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36F15">
      <w:pPr>
        <w:snapToGrid w:val="0"/>
        <w:spacing w:line="360" w:lineRule="auto"/>
        <w:jc w:val="center"/>
        <w:rPr>
          <w:rFonts w:hint="eastAsia" w:ascii="宋体" w:hAnsi="宋体" w:eastAsia="宋体" w:cs="宋体"/>
          <w:b/>
          <w:sz w:val="48"/>
          <w:szCs w:val="48"/>
          <w:lang w:val="en-US" w:eastAsia="zh-CN"/>
        </w:rPr>
      </w:pPr>
    </w:p>
    <w:p w14:paraId="602154FC">
      <w:pPr>
        <w:snapToGrid w:val="0"/>
        <w:spacing w:line="360" w:lineRule="auto"/>
        <w:jc w:val="center"/>
        <w:rPr>
          <w:rFonts w:hint="default" w:ascii="宋体" w:hAnsi="宋体" w:eastAsia="宋体" w:cs="宋体"/>
          <w:b/>
          <w:sz w:val="48"/>
          <w:szCs w:val="48"/>
          <w:lang w:val="en-US" w:eastAsia="zh-CN"/>
        </w:rPr>
      </w:pPr>
      <w:r>
        <w:rPr>
          <w:rFonts w:hint="eastAsia" w:ascii="宋体" w:hAnsi="宋体" w:eastAsia="宋体" w:cs="宋体"/>
          <w:b/>
          <w:sz w:val="48"/>
          <w:szCs w:val="48"/>
          <w:lang w:val="en-US" w:eastAsia="zh-CN"/>
        </w:rPr>
        <w:t>博爱县健康管理中心四楼整修项目</w:t>
      </w:r>
    </w:p>
    <w:p w14:paraId="65551C39">
      <w:pPr>
        <w:snapToGrid w:val="0"/>
        <w:spacing w:line="360" w:lineRule="auto"/>
        <w:ind w:firstLine="1687" w:firstLineChars="200"/>
        <w:rPr>
          <w:rFonts w:ascii="宋体" w:hAnsi="宋体" w:eastAsia="宋体" w:cs="宋体"/>
          <w:b/>
          <w:sz w:val="84"/>
          <w:szCs w:val="84"/>
        </w:rPr>
      </w:pPr>
    </w:p>
    <w:p w14:paraId="6A88CAE5">
      <w:pPr>
        <w:pStyle w:val="2"/>
        <w:rPr>
          <w:rFonts w:ascii="宋体" w:hAnsi="宋体" w:eastAsia="宋体" w:cs="宋体"/>
          <w:b/>
          <w:sz w:val="84"/>
          <w:szCs w:val="84"/>
        </w:rPr>
      </w:pPr>
    </w:p>
    <w:p w14:paraId="529C7FDD">
      <w:pPr>
        <w:pStyle w:val="3"/>
      </w:pPr>
    </w:p>
    <w:p w14:paraId="6147850A">
      <w:pPr>
        <w:snapToGrid w:val="0"/>
        <w:spacing w:line="360" w:lineRule="auto"/>
        <w:ind w:firstLine="1687" w:firstLineChars="200"/>
        <w:rPr>
          <w:rFonts w:ascii="宋体" w:hAnsi="宋体" w:eastAsia="宋体" w:cs="宋体"/>
          <w:b/>
          <w:sz w:val="84"/>
          <w:szCs w:val="84"/>
        </w:rPr>
      </w:pPr>
      <w:r>
        <w:rPr>
          <w:rFonts w:hint="eastAsia" w:ascii="宋体" w:hAnsi="宋体" w:eastAsia="宋体" w:cs="宋体"/>
          <w:b/>
          <w:sz w:val="84"/>
          <w:szCs w:val="84"/>
        </w:rPr>
        <w:t>竞争性</w:t>
      </w:r>
      <w:r>
        <w:rPr>
          <w:rFonts w:hint="eastAsia" w:ascii="宋体" w:hAnsi="宋体" w:eastAsia="宋体" w:cs="宋体"/>
          <w:b/>
          <w:sz w:val="84"/>
          <w:szCs w:val="84"/>
          <w:lang w:eastAsia="zh-CN"/>
        </w:rPr>
        <w:t>磋商</w:t>
      </w:r>
      <w:r>
        <w:rPr>
          <w:rFonts w:hint="eastAsia" w:ascii="宋体" w:hAnsi="宋体" w:eastAsia="宋体" w:cs="宋体"/>
          <w:b/>
          <w:sz w:val="84"/>
          <w:szCs w:val="84"/>
        </w:rPr>
        <w:t>文件</w:t>
      </w:r>
    </w:p>
    <w:p w14:paraId="143E0FD9">
      <w:pPr>
        <w:snapToGrid w:val="0"/>
        <w:spacing w:line="360" w:lineRule="auto"/>
        <w:ind w:firstLine="2157" w:firstLineChars="746"/>
        <w:jc w:val="both"/>
        <w:rPr>
          <w:rFonts w:ascii="宋体" w:hAnsi="宋体" w:eastAsia="宋体" w:cs="宋体"/>
          <w:b/>
          <w:sz w:val="32"/>
          <w:szCs w:val="32"/>
          <w:u w:val="double"/>
        </w:rPr>
      </w:pPr>
      <w:r>
        <w:rPr>
          <w:rFonts w:hint="eastAsia" w:ascii="宋体" w:hAnsi="宋体" w:eastAsia="宋体" w:cs="宋体"/>
          <w:b/>
          <w:spacing w:val="-6"/>
          <w:sz w:val="30"/>
          <w:szCs w:val="30"/>
          <w:lang w:val="en-US" w:eastAsia="zh-CN"/>
        </w:rPr>
        <w:t xml:space="preserve"> </w:t>
      </w:r>
      <w:r>
        <w:rPr>
          <w:rFonts w:hint="eastAsia" w:ascii="宋体" w:hAnsi="宋体" w:eastAsia="宋体" w:cs="宋体"/>
          <w:b/>
          <w:sz w:val="32"/>
          <w:szCs w:val="32"/>
          <w:u w:val="double"/>
          <w:lang w:eastAsia="zh-CN"/>
        </w:rPr>
        <w:t>该项目全额面向中小企业采购</w:t>
      </w:r>
    </w:p>
    <w:p w14:paraId="56AF5BA0">
      <w:pPr>
        <w:snapToGrid w:val="0"/>
        <w:spacing w:line="360" w:lineRule="auto"/>
        <w:ind w:firstLine="1423" w:firstLineChars="443"/>
        <w:rPr>
          <w:rFonts w:hint="eastAsia" w:ascii="宋体" w:hAnsi="宋体" w:eastAsia="宋体" w:cs="宋体"/>
          <w:b/>
          <w:bCs/>
          <w:sz w:val="32"/>
          <w:szCs w:val="32"/>
          <w:lang w:eastAsia="zh-CN"/>
        </w:rPr>
      </w:pPr>
    </w:p>
    <w:p w14:paraId="25148AAF">
      <w:pPr>
        <w:snapToGrid w:val="0"/>
        <w:spacing w:line="360" w:lineRule="auto"/>
        <w:rPr>
          <w:rFonts w:ascii="宋体" w:hAnsi="宋体" w:eastAsia="宋体" w:cs="宋体"/>
          <w:b/>
          <w:bCs/>
          <w:sz w:val="32"/>
          <w:szCs w:val="32"/>
        </w:rPr>
      </w:pPr>
    </w:p>
    <w:p w14:paraId="3481A221">
      <w:pPr>
        <w:pStyle w:val="23"/>
        <w:rPr>
          <w:rFonts w:hAnsi="宋体"/>
        </w:rPr>
      </w:pPr>
    </w:p>
    <w:p w14:paraId="7E153F1F">
      <w:pPr>
        <w:snapToGrid w:val="0"/>
        <w:spacing w:line="360" w:lineRule="auto"/>
        <w:ind w:firstLine="2146" w:firstLineChars="742"/>
        <w:rPr>
          <w:rFonts w:ascii="宋体" w:hAnsi="宋体" w:eastAsia="宋体" w:cs="宋体"/>
          <w:b/>
          <w:spacing w:val="-6"/>
          <w:sz w:val="30"/>
          <w:szCs w:val="30"/>
        </w:rPr>
      </w:pPr>
    </w:p>
    <w:p w14:paraId="70864DC2">
      <w:pPr>
        <w:snapToGrid w:val="0"/>
        <w:spacing w:line="360" w:lineRule="auto"/>
        <w:ind w:firstLine="2295" w:firstLineChars="742"/>
        <w:rPr>
          <w:rFonts w:ascii="宋体" w:hAnsi="宋体" w:eastAsia="宋体" w:cs="宋体"/>
          <w:b/>
          <w:spacing w:val="-6"/>
          <w:sz w:val="32"/>
          <w:szCs w:val="32"/>
        </w:rPr>
      </w:pPr>
    </w:p>
    <w:p w14:paraId="5EF71F45">
      <w:pPr>
        <w:pStyle w:val="2"/>
        <w:rPr>
          <w:rFonts w:ascii="宋体" w:hAnsi="宋体" w:eastAsia="宋体" w:cs="宋体"/>
          <w:b/>
          <w:spacing w:val="-6"/>
          <w:sz w:val="32"/>
          <w:szCs w:val="32"/>
        </w:rPr>
      </w:pPr>
    </w:p>
    <w:p w14:paraId="0DCB0309">
      <w:pPr>
        <w:pStyle w:val="3"/>
      </w:pPr>
    </w:p>
    <w:p w14:paraId="3C4F5810">
      <w:pPr>
        <w:snapToGrid w:val="0"/>
        <w:spacing w:line="360" w:lineRule="auto"/>
        <w:ind w:firstLine="2249" w:firstLineChars="700"/>
        <w:rPr>
          <w:rFonts w:hint="eastAsia" w:ascii="宋体" w:hAnsi="宋体" w:eastAsia="宋体" w:cs="宋体"/>
          <w:b/>
          <w:bCs/>
          <w:sz w:val="32"/>
          <w:szCs w:val="32"/>
        </w:rPr>
      </w:pPr>
      <w:r>
        <w:rPr>
          <w:rFonts w:hint="eastAsia" w:ascii="宋体" w:hAnsi="宋体" w:eastAsia="宋体" w:cs="宋体"/>
          <w:b/>
          <w:bCs/>
          <w:sz w:val="32"/>
          <w:szCs w:val="32"/>
        </w:rPr>
        <w:t>采 购 人：</w:t>
      </w:r>
      <w:r>
        <w:rPr>
          <w:rFonts w:hint="eastAsia" w:ascii="宋体" w:hAnsi="宋体" w:eastAsia="宋体" w:cs="宋体"/>
          <w:b/>
          <w:bCs/>
          <w:sz w:val="32"/>
          <w:szCs w:val="32"/>
          <w:lang w:val="en-US" w:eastAsia="zh-CN"/>
        </w:rPr>
        <w:t>博爱县益寿医疗服务有限公司</w:t>
      </w:r>
      <w:r>
        <w:rPr>
          <w:rFonts w:hint="eastAsia" w:ascii="宋体" w:hAnsi="宋体" w:eastAsia="宋体" w:cs="宋体"/>
          <w:b/>
          <w:bCs/>
          <w:sz w:val="32"/>
          <w:szCs w:val="32"/>
        </w:rPr>
        <w:t xml:space="preserve"> </w:t>
      </w:r>
    </w:p>
    <w:p w14:paraId="459C275B">
      <w:pPr>
        <w:snapToGrid w:val="0"/>
        <w:spacing w:line="360" w:lineRule="auto"/>
        <w:ind w:firstLine="2249" w:firstLineChars="700"/>
        <w:rPr>
          <w:rFonts w:ascii="宋体" w:hAnsi="宋体" w:eastAsia="宋体" w:cs="宋体"/>
          <w:b/>
          <w:bCs/>
          <w:sz w:val="32"/>
          <w:szCs w:val="32"/>
        </w:rPr>
      </w:pPr>
      <w:r>
        <w:rPr>
          <w:rFonts w:hint="eastAsia" w:ascii="宋体" w:hAnsi="宋体" w:eastAsia="宋体" w:cs="宋体"/>
          <w:b/>
          <w:bCs/>
          <w:sz w:val="32"/>
          <w:szCs w:val="32"/>
        </w:rPr>
        <w:t>代理机构：</w:t>
      </w:r>
      <w:r>
        <w:rPr>
          <w:rFonts w:hint="eastAsia" w:ascii="宋体" w:hAnsi="宋体" w:eastAsia="宋体" w:cs="宋体"/>
          <w:b/>
          <w:bCs/>
          <w:sz w:val="32"/>
          <w:szCs w:val="32"/>
          <w:lang w:eastAsia="zh-CN"/>
        </w:rPr>
        <w:t>河南成和项目管理有限公司</w:t>
      </w:r>
    </w:p>
    <w:p w14:paraId="52D40A58">
      <w:pPr>
        <w:snapToGrid w:val="0"/>
        <w:spacing w:line="360" w:lineRule="auto"/>
        <w:ind w:firstLine="2249" w:firstLineChars="700"/>
        <w:rPr>
          <w:rFonts w:ascii="宋体" w:hAnsi="宋体" w:eastAsia="宋体" w:cs="宋体"/>
          <w:b/>
          <w:bCs/>
          <w:sz w:val="32"/>
          <w:szCs w:val="32"/>
        </w:rPr>
        <w:sectPr>
          <w:footerReference r:id="rId3" w:type="first"/>
          <w:pgSz w:w="11907" w:h="16840"/>
          <w:pgMar w:top="1417" w:right="1474" w:bottom="1417" w:left="1474" w:header="567" w:footer="998" w:gutter="0"/>
          <w:pgNumType w:fmt="decimal" w:start="1"/>
          <w:cols w:space="720" w:num="1"/>
          <w:docGrid w:type="lines" w:linePitch="380" w:charSpace="0"/>
        </w:sectPr>
      </w:pPr>
      <w:r>
        <w:rPr>
          <w:rFonts w:hint="eastAsia" w:ascii="宋体" w:hAnsi="宋体" w:eastAsia="宋体" w:cs="宋体"/>
          <w:b/>
          <w:bCs/>
          <w:sz w:val="32"/>
          <w:szCs w:val="32"/>
        </w:rPr>
        <w:t xml:space="preserve">日    </w:t>
      </w:r>
      <w:r>
        <w:rPr>
          <w:rFonts w:hint="eastAsia" w:ascii="宋体" w:hAnsi="宋体" w:eastAsia="宋体" w:cs="宋体"/>
          <w:b/>
          <w:bCs/>
          <w:sz w:val="32"/>
          <w:szCs w:val="32"/>
          <w:lang w:eastAsia="zh-CN"/>
        </w:rPr>
        <w:t xml:space="preserve"> </w:t>
      </w:r>
      <w:r>
        <w:rPr>
          <w:rFonts w:hint="eastAsia" w:ascii="宋体" w:hAnsi="宋体" w:eastAsia="宋体" w:cs="宋体"/>
          <w:b/>
          <w:bCs/>
          <w:sz w:val="32"/>
          <w:szCs w:val="32"/>
        </w:rPr>
        <w:t>期：</w:t>
      </w:r>
      <w:r>
        <w:rPr>
          <w:rFonts w:hint="eastAsia" w:ascii="宋体" w:hAnsi="宋体" w:eastAsia="宋体" w:cs="宋体"/>
          <w:b/>
          <w:bCs/>
          <w:sz w:val="32"/>
          <w:szCs w:val="32"/>
          <w:lang w:eastAsia="zh-CN"/>
        </w:rPr>
        <w:t>202</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12</w:t>
      </w:r>
      <w:r>
        <w:rPr>
          <w:rFonts w:hint="eastAsia" w:ascii="宋体" w:hAnsi="宋体" w:eastAsia="宋体" w:cs="宋体"/>
          <w:b/>
          <w:bCs/>
          <w:sz w:val="32"/>
          <w:szCs w:val="32"/>
        </w:rPr>
        <w:t>月</w:t>
      </w:r>
    </w:p>
    <w:p w14:paraId="15EC86D3">
      <w:pPr>
        <w:pStyle w:val="24"/>
        <w:spacing w:line="480" w:lineRule="auto"/>
        <w:jc w:val="center"/>
        <w:rPr>
          <w:rFonts w:ascii="宋体" w:hAnsi="宋体" w:cs="宋体"/>
          <w:color w:val="auto"/>
          <w:sz w:val="36"/>
        </w:rPr>
      </w:pPr>
      <w:bookmarkStart w:id="0" w:name="_Toc17757"/>
      <w:r>
        <w:rPr>
          <w:rFonts w:hint="eastAsia" w:ascii="宋体" w:hAnsi="宋体" w:cs="宋体"/>
          <w:color w:val="auto"/>
          <w:sz w:val="36"/>
          <w:lang w:val="zh-CN"/>
        </w:rPr>
        <w:t>目   录</w:t>
      </w:r>
      <w:bookmarkEnd w:id="0"/>
    </w:p>
    <w:p w14:paraId="48FD8486">
      <w:pPr>
        <w:pStyle w:val="14"/>
        <w:tabs>
          <w:tab w:val="right" w:leader="dot" w:pos="8820"/>
        </w:tabs>
        <w:rPr>
          <w:rFonts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TOC \o "1-3" \h \z \u </w:instrText>
      </w:r>
      <w:r>
        <w:rPr>
          <w:rFonts w:hint="eastAsia" w:ascii="宋体" w:hAnsi="宋体" w:eastAsia="宋体" w:cs="宋体"/>
          <w:sz w:val="30"/>
          <w:szCs w:val="30"/>
        </w:rPr>
        <w:fldChar w:fldCharType="separate"/>
      </w:r>
      <w:r>
        <w:fldChar w:fldCharType="begin"/>
      </w:r>
      <w:r>
        <w:instrText xml:space="preserve"> HYPERLINK \l "_Toc17757" </w:instrText>
      </w:r>
      <w:r>
        <w:fldChar w:fldCharType="separate"/>
      </w:r>
      <w:r>
        <w:rPr>
          <w:rFonts w:hint="eastAsia" w:ascii="宋体" w:hAnsi="宋体" w:eastAsia="宋体" w:cs="宋体"/>
          <w:sz w:val="30"/>
          <w:szCs w:val="30"/>
          <w:lang w:val="zh-CN"/>
        </w:rPr>
        <w:t>目   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_Toc17757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379D843F">
      <w:pPr>
        <w:pStyle w:val="14"/>
        <w:tabs>
          <w:tab w:val="right" w:leader="dot" w:pos="8820"/>
        </w:tabs>
        <w:rPr>
          <w:rFonts w:ascii="宋体" w:hAnsi="宋体" w:eastAsia="宋体" w:cs="宋体"/>
          <w:sz w:val="30"/>
          <w:szCs w:val="30"/>
        </w:rPr>
      </w:pPr>
      <w:r>
        <w:fldChar w:fldCharType="begin"/>
      </w:r>
      <w:r>
        <w:instrText xml:space="preserve"> HYPERLINK \l "_Toc16074" </w:instrText>
      </w:r>
      <w:r>
        <w:fldChar w:fldCharType="separate"/>
      </w:r>
      <w:r>
        <w:rPr>
          <w:rFonts w:hint="eastAsia" w:ascii="宋体" w:hAnsi="宋体" w:eastAsia="宋体" w:cs="宋体"/>
          <w:bCs/>
          <w:sz w:val="30"/>
          <w:szCs w:val="30"/>
        </w:rPr>
        <w:t>竞争性</w:t>
      </w:r>
      <w:r>
        <w:rPr>
          <w:rFonts w:hint="eastAsia" w:ascii="宋体" w:hAnsi="宋体" w:eastAsia="宋体" w:cs="宋体"/>
          <w:bCs/>
          <w:sz w:val="30"/>
          <w:szCs w:val="30"/>
          <w:lang w:eastAsia="zh-CN"/>
        </w:rPr>
        <w:t>磋商</w:t>
      </w:r>
      <w:r>
        <w:rPr>
          <w:rFonts w:hint="eastAsia" w:ascii="宋体" w:hAnsi="宋体" w:eastAsia="宋体" w:cs="宋体"/>
          <w:bCs/>
          <w:sz w:val="30"/>
          <w:szCs w:val="30"/>
        </w:rPr>
        <w:t>公告</w:t>
      </w:r>
      <w:r>
        <w:rPr>
          <w:rFonts w:hint="eastAsia" w:ascii="宋体" w:hAnsi="宋体" w:eastAsia="宋体" w:cs="宋体"/>
          <w:bCs/>
          <w:sz w:val="30"/>
          <w:szCs w:val="30"/>
          <w:lang w:eastAsia="zh-CN"/>
        </w:rPr>
        <w:t>（不见面开标）</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_Toc16074 \h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31AA0C19">
      <w:pPr>
        <w:pStyle w:val="14"/>
        <w:tabs>
          <w:tab w:val="right" w:leader="dot" w:pos="8820"/>
        </w:tabs>
      </w:pPr>
      <w:r>
        <w:fldChar w:fldCharType="begin"/>
      </w:r>
      <w:r>
        <w:instrText xml:space="preserve"> HYPERLINK \l "_Toc11286" </w:instrText>
      </w:r>
      <w:r>
        <w:fldChar w:fldCharType="separate"/>
      </w:r>
      <w:r>
        <w:rPr>
          <w:rFonts w:hint="eastAsia" w:ascii="宋体" w:hAnsi="宋体" w:eastAsia="宋体" w:cs="宋体"/>
          <w:sz w:val="30"/>
          <w:szCs w:val="30"/>
        </w:rPr>
        <w:t>投标须知前附表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_Toc11286 \h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r>
        <w:rPr>
          <w:rFonts w:hint="eastAsia" w:ascii="宋体" w:hAnsi="宋体" w:eastAsia="宋体" w:cs="宋体"/>
          <w:szCs w:val="30"/>
        </w:rPr>
        <w:fldChar w:fldCharType="end"/>
      </w:r>
      <w:r>
        <w:fldChar w:fldCharType="begin"/>
      </w:r>
      <w:r>
        <w:instrText xml:space="preserve">TOC \o "1-1" \h \u </w:instrText>
      </w:r>
      <w:r>
        <w:fldChar w:fldCharType="separate"/>
      </w:r>
    </w:p>
    <w:p w14:paraId="617178D0">
      <w:pPr>
        <w:pStyle w:val="14"/>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_Toc2255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 xml:space="preserve">第一部分 </w:t>
      </w:r>
      <w:r>
        <w:rPr>
          <w:rFonts w:hint="eastAsia" w:ascii="宋体" w:hAnsi="宋体" w:eastAsia="宋体" w:cs="宋体"/>
          <w:bCs/>
          <w:sz w:val="30"/>
          <w:szCs w:val="30"/>
          <w:lang w:val="en-US" w:eastAsia="zh-CN"/>
        </w:rPr>
        <w:t xml:space="preserve"> </w:t>
      </w:r>
      <w:r>
        <w:rPr>
          <w:rFonts w:hint="eastAsia" w:ascii="宋体" w:hAnsi="宋体" w:eastAsia="宋体" w:cs="宋体"/>
          <w:bCs/>
          <w:sz w:val="30"/>
          <w:szCs w:val="30"/>
          <w:lang w:eastAsia="zh-CN"/>
        </w:rPr>
        <w:t>磋商</w:t>
      </w:r>
      <w:r>
        <w:rPr>
          <w:rFonts w:hint="eastAsia" w:ascii="宋体" w:hAnsi="宋体" w:eastAsia="宋体" w:cs="宋体"/>
          <w:bCs/>
          <w:sz w:val="30"/>
          <w:szCs w:val="30"/>
        </w:rPr>
        <w:t>项目相关内容及要求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_Toc2255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1</w:t>
      </w:r>
      <w:r>
        <w:rPr>
          <w:rFonts w:hint="eastAsia" w:ascii="宋体" w:hAnsi="宋体" w:eastAsia="宋体" w:cs="宋体"/>
          <w:bCs/>
          <w:sz w:val="30"/>
          <w:szCs w:val="30"/>
          <w:lang w:val="en-US" w:eastAsia="zh-CN"/>
        </w:rPr>
        <w:t>1</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0E58995C">
      <w:pPr>
        <w:pStyle w:val="14"/>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_Toc26630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 xml:space="preserve">第二部分  </w:t>
      </w:r>
      <w:r>
        <w:rPr>
          <w:rFonts w:hint="eastAsia" w:ascii="宋体" w:hAnsi="宋体" w:eastAsia="宋体" w:cs="宋体"/>
          <w:bCs/>
          <w:sz w:val="30"/>
          <w:szCs w:val="30"/>
          <w:lang w:eastAsia="zh-CN"/>
        </w:rPr>
        <w:t>磋商</w:t>
      </w:r>
      <w:r>
        <w:rPr>
          <w:rFonts w:hint="eastAsia" w:ascii="宋体" w:hAnsi="宋体" w:eastAsia="宋体" w:cs="宋体"/>
          <w:bCs/>
          <w:sz w:val="30"/>
          <w:szCs w:val="30"/>
        </w:rPr>
        <w:t>须知</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_Toc26630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1</w:t>
      </w:r>
      <w:r>
        <w:rPr>
          <w:rFonts w:hint="eastAsia" w:ascii="宋体" w:hAnsi="宋体" w:eastAsia="宋体" w:cs="宋体"/>
          <w:bCs/>
          <w:sz w:val="30"/>
          <w:szCs w:val="30"/>
          <w:lang w:val="en-US" w:eastAsia="zh-CN"/>
        </w:rPr>
        <w:t>2</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2B4623EE">
      <w:pPr>
        <w:pStyle w:val="14"/>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_Toc18055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第三部分  其他要求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_Toc18055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w:t>
      </w:r>
      <w:r>
        <w:rPr>
          <w:rFonts w:hint="eastAsia" w:ascii="宋体" w:hAnsi="宋体" w:eastAsia="宋体" w:cs="宋体"/>
          <w:bCs/>
          <w:sz w:val="30"/>
          <w:szCs w:val="30"/>
          <w:lang w:val="en-US" w:eastAsia="zh-CN"/>
        </w:rPr>
        <w:t>5</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5AE4C07A">
      <w:pPr>
        <w:pStyle w:val="14"/>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_Toc2867 </w:instrText>
      </w:r>
      <w:r>
        <w:rPr>
          <w:rFonts w:hint="eastAsia" w:ascii="宋体" w:hAnsi="宋体" w:eastAsia="宋体" w:cs="宋体"/>
          <w:bCs/>
          <w:sz w:val="30"/>
          <w:szCs w:val="30"/>
        </w:rPr>
        <w:fldChar w:fldCharType="separate"/>
      </w:r>
      <w:r>
        <w:rPr>
          <w:rFonts w:hint="eastAsia" w:ascii="宋体" w:hAnsi="宋体" w:eastAsia="宋体" w:cs="宋体"/>
          <w:bCs/>
          <w:sz w:val="30"/>
          <w:szCs w:val="30"/>
          <w:lang w:eastAsia="zh-CN"/>
        </w:rPr>
        <w:t>第</w:t>
      </w:r>
      <w:r>
        <w:rPr>
          <w:rFonts w:hint="eastAsia" w:ascii="宋体" w:hAnsi="宋体" w:eastAsia="宋体" w:cs="宋体"/>
          <w:bCs/>
          <w:sz w:val="30"/>
          <w:szCs w:val="30"/>
          <w:lang w:val="en-US" w:eastAsia="zh-CN"/>
        </w:rPr>
        <w:t>四</w:t>
      </w:r>
      <w:r>
        <w:rPr>
          <w:rFonts w:hint="eastAsia" w:ascii="宋体" w:hAnsi="宋体" w:eastAsia="宋体" w:cs="宋体"/>
          <w:bCs/>
          <w:sz w:val="30"/>
          <w:szCs w:val="30"/>
          <w:lang w:eastAsia="zh-CN"/>
        </w:rPr>
        <w:t xml:space="preserve">部分 </w:t>
      </w:r>
      <w:r>
        <w:rPr>
          <w:rFonts w:hint="eastAsia" w:ascii="宋体" w:hAnsi="宋体" w:eastAsia="宋体" w:cs="宋体"/>
          <w:bCs/>
          <w:sz w:val="30"/>
          <w:szCs w:val="30"/>
          <w:lang w:val="en-US" w:eastAsia="zh-CN"/>
        </w:rPr>
        <w:t xml:space="preserve"> </w:t>
      </w:r>
      <w:r>
        <w:rPr>
          <w:rFonts w:hint="eastAsia" w:ascii="宋体" w:hAnsi="宋体" w:eastAsia="宋体" w:cs="宋体"/>
          <w:bCs/>
          <w:sz w:val="30"/>
          <w:szCs w:val="30"/>
          <w:lang w:eastAsia="zh-CN"/>
        </w:rPr>
        <w:t>技术标准及要求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_Toc2867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w:t>
      </w:r>
      <w:r>
        <w:rPr>
          <w:rFonts w:hint="eastAsia" w:ascii="宋体" w:hAnsi="宋体" w:eastAsia="宋体" w:cs="宋体"/>
          <w:bCs/>
          <w:sz w:val="30"/>
          <w:szCs w:val="30"/>
          <w:lang w:val="en-US" w:eastAsia="zh-CN"/>
        </w:rPr>
        <w:t>6</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2D9705AD">
      <w:pPr>
        <w:pStyle w:val="14"/>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_Toc17143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第</w:t>
      </w:r>
      <w:r>
        <w:rPr>
          <w:rFonts w:hint="eastAsia" w:ascii="宋体" w:hAnsi="宋体" w:eastAsia="宋体" w:cs="宋体"/>
          <w:bCs/>
          <w:sz w:val="30"/>
          <w:szCs w:val="30"/>
          <w:lang w:val="en-US" w:eastAsia="zh-CN"/>
        </w:rPr>
        <w:t>五</w:t>
      </w:r>
      <w:r>
        <w:rPr>
          <w:rFonts w:hint="eastAsia" w:ascii="宋体" w:hAnsi="宋体" w:eastAsia="宋体" w:cs="宋体"/>
          <w:bCs/>
          <w:sz w:val="30"/>
          <w:szCs w:val="30"/>
        </w:rPr>
        <w:t>部分  工程量清单</w:t>
      </w:r>
      <w:r>
        <w:rPr>
          <w:rFonts w:hint="eastAsia" w:ascii="宋体" w:hAnsi="宋体" w:eastAsia="宋体" w:cs="宋体"/>
          <w:bCs/>
          <w:sz w:val="30"/>
          <w:szCs w:val="30"/>
          <w:lang w:eastAsia="zh-CN"/>
        </w:rPr>
        <w:t>、图纸</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_Toc17143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w:t>
      </w:r>
      <w:r>
        <w:rPr>
          <w:rFonts w:hint="eastAsia" w:ascii="宋体" w:hAnsi="宋体" w:eastAsia="宋体" w:cs="宋体"/>
          <w:bCs/>
          <w:sz w:val="30"/>
          <w:szCs w:val="30"/>
          <w:lang w:val="en-US" w:eastAsia="zh-CN"/>
        </w:rPr>
        <w:t>6</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5E587D01">
      <w:pPr>
        <w:pStyle w:val="14"/>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_Toc29895 </w:instrText>
      </w:r>
      <w:r>
        <w:rPr>
          <w:rFonts w:hint="eastAsia" w:ascii="宋体" w:hAnsi="宋体" w:eastAsia="宋体" w:cs="宋体"/>
          <w:bCs/>
          <w:sz w:val="30"/>
          <w:szCs w:val="30"/>
        </w:rPr>
        <w:fldChar w:fldCharType="separate"/>
      </w:r>
      <w:r>
        <w:rPr>
          <w:rFonts w:hint="eastAsia" w:ascii="宋体" w:hAnsi="宋体" w:eastAsia="宋体" w:cs="宋体"/>
          <w:bCs/>
          <w:sz w:val="30"/>
          <w:szCs w:val="30"/>
          <w:lang w:eastAsia="zh-CN"/>
        </w:rPr>
        <w:t>第</w:t>
      </w:r>
      <w:r>
        <w:rPr>
          <w:rFonts w:hint="eastAsia" w:ascii="宋体" w:hAnsi="宋体" w:eastAsia="宋体" w:cs="宋体"/>
          <w:bCs/>
          <w:sz w:val="30"/>
          <w:szCs w:val="30"/>
          <w:lang w:val="en-US" w:eastAsia="zh-CN"/>
        </w:rPr>
        <w:t>六</w:t>
      </w:r>
      <w:r>
        <w:rPr>
          <w:rFonts w:hint="eastAsia" w:ascii="宋体" w:hAnsi="宋体" w:eastAsia="宋体" w:cs="宋体"/>
          <w:bCs/>
          <w:sz w:val="30"/>
          <w:szCs w:val="30"/>
          <w:lang w:eastAsia="zh-CN"/>
        </w:rPr>
        <w:t xml:space="preserve">部分  </w:t>
      </w:r>
      <w:r>
        <w:rPr>
          <w:rFonts w:hint="eastAsia" w:ascii="宋体" w:hAnsi="宋体" w:eastAsia="宋体" w:cs="宋体"/>
          <w:bCs/>
          <w:sz w:val="30"/>
          <w:szCs w:val="30"/>
        </w:rPr>
        <w:t>合同条款及格式</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_Toc29895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w:t>
      </w:r>
      <w:r>
        <w:rPr>
          <w:rFonts w:hint="eastAsia" w:ascii="宋体" w:hAnsi="宋体" w:eastAsia="宋体" w:cs="宋体"/>
          <w:bCs/>
          <w:sz w:val="30"/>
          <w:szCs w:val="30"/>
          <w:lang w:val="en-US" w:eastAsia="zh-CN"/>
        </w:rPr>
        <w:t>7</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38C53A72">
      <w:pPr>
        <w:pStyle w:val="14"/>
        <w:tabs>
          <w:tab w:val="right" w:leader="dot" w:pos="8820"/>
        </w:tabs>
        <w:rPr>
          <w:rFonts w:hint="eastAsia" w:ascii="宋体" w:hAnsi="宋体" w:eastAsia="宋体" w:cs="宋体"/>
          <w:bCs/>
          <w:sz w:val="30"/>
          <w:szCs w:val="30"/>
          <w:lang w:val="en-US" w:eastAsia="zh-CN"/>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_Toc4813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第</w:t>
      </w:r>
      <w:r>
        <w:rPr>
          <w:rFonts w:hint="eastAsia" w:ascii="宋体" w:hAnsi="宋体" w:eastAsia="宋体" w:cs="宋体"/>
          <w:bCs/>
          <w:sz w:val="30"/>
          <w:szCs w:val="30"/>
          <w:lang w:val="en-US" w:eastAsia="zh-CN"/>
        </w:rPr>
        <w:t>七</w:t>
      </w:r>
      <w:r>
        <w:rPr>
          <w:rFonts w:hint="eastAsia" w:ascii="宋体" w:hAnsi="宋体" w:eastAsia="宋体" w:cs="宋体"/>
          <w:bCs/>
          <w:sz w:val="30"/>
          <w:szCs w:val="30"/>
        </w:rPr>
        <w:t>部分  附件—</w:t>
      </w:r>
      <w:r>
        <w:rPr>
          <w:rFonts w:hint="eastAsia" w:ascii="宋体" w:hAnsi="宋体" w:eastAsia="宋体" w:cs="宋体"/>
          <w:bCs/>
          <w:sz w:val="30"/>
          <w:szCs w:val="30"/>
          <w:lang w:eastAsia="zh-CN"/>
        </w:rPr>
        <w:t>磋商</w:t>
      </w:r>
      <w:r>
        <w:rPr>
          <w:rFonts w:hint="eastAsia" w:ascii="宋体" w:hAnsi="宋体" w:eastAsia="宋体" w:cs="宋体"/>
          <w:bCs/>
          <w:sz w:val="30"/>
          <w:szCs w:val="30"/>
        </w:rPr>
        <w:t>响应文件格式</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_Toc4813 \h </w:instrText>
      </w:r>
      <w:r>
        <w:rPr>
          <w:rFonts w:hint="eastAsia" w:ascii="宋体" w:hAnsi="宋体" w:eastAsia="宋体" w:cs="宋体"/>
          <w:bCs/>
          <w:sz w:val="30"/>
          <w:szCs w:val="30"/>
        </w:rPr>
        <w:fldChar w:fldCharType="separate"/>
      </w:r>
      <w:r>
        <w:rPr>
          <w:rFonts w:hint="eastAsia" w:ascii="宋体" w:hAnsi="宋体" w:eastAsia="宋体" w:cs="宋体"/>
          <w:bCs/>
          <w:sz w:val="30"/>
          <w:szCs w:val="30"/>
          <w:lang w:val="en-US" w:eastAsia="zh-CN"/>
        </w:rPr>
        <w:t>3</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r>
        <w:rPr>
          <w:rFonts w:hint="eastAsia" w:ascii="宋体" w:hAnsi="宋体" w:eastAsia="宋体" w:cs="宋体"/>
          <w:bCs/>
          <w:sz w:val="30"/>
          <w:szCs w:val="30"/>
          <w:lang w:val="en-US" w:eastAsia="zh-CN"/>
        </w:rPr>
        <w:t>1</w:t>
      </w:r>
    </w:p>
    <w:p w14:paraId="7E4E94F1">
      <w:pPr>
        <w:pStyle w:val="14"/>
        <w:tabs>
          <w:tab w:val="right" w:leader="dot" w:pos="8820"/>
        </w:tabs>
      </w:pPr>
    </w:p>
    <w:p w14:paraId="4B2823C6">
      <w:r>
        <w:fldChar w:fldCharType="end"/>
      </w:r>
    </w:p>
    <w:p w14:paraId="2F3530BE">
      <w:pP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br w:type="page"/>
      </w:r>
    </w:p>
    <w:p w14:paraId="25E62389">
      <w:pPr>
        <w:spacing w:line="360" w:lineRule="auto"/>
        <w:ind w:firstLine="3092" w:firstLineChars="700"/>
        <w:jc w:val="both"/>
        <w:rPr>
          <w:rFonts w:ascii="宋体" w:hAnsi="宋体" w:eastAsia="宋体" w:cs="宋体"/>
          <w:b/>
          <w:bCs/>
          <w:sz w:val="44"/>
          <w:szCs w:val="44"/>
          <w:lang w:eastAsia="zh-CN"/>
        </w:rPr>
      </w:pPr>
      <w:r>
        <w:rPr>
          <w:rFonts w:hint="eastAsia" w:ascii="宋体" w:hAnsi="宋体" w:eastAsia="宋体" w:cs="宋体"/>
          <w:b/>
          <w:bCs/>
          <w:sz w:val="44"/>
          <w:szCs w:val="44"/>
          <w:lang w:eastAsia="zh-CN"/>
        </w:rPr>
        <w:t>重要事项提示</w:t>
      </w:r>
    </w:p>
    <w:p w14:paraId="736152FC">
      <w:pPr>
        <w:autoSpaceDE/>
        <w:autoSpaceDN/>
        <w:spacing w:line="360" w:lineRule="auto"/>
        <w:rPr>
          <w:rFonts w:ascii="宋体" w:hAnsi="宋体" w:eastAsia="宋体" w:cs="宋体"/>
          <w:sz w:val="24"/>
          <w:szCs w:val="24"/>
          <w:lang w:eastAsia="zh-CN"/>
        </w:rPr>
      </w:pPr>
    </w:p>
    <w:p w14:paraId="74F69682">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各潜在供应商：</w:t>
      </w:r>
    </w:p>
    <w:p w14:paraId="4500C18E">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以下环节是此采购文件中需要重点关注的环节，对以下内容的忽视，可能是影响贵公司中标的重要因素。请在编制响应性文件参与政府采购时高度重视。</w:t>
      </w:r>
    </w:p>
    <w:p w14:paraId="6813B589">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1、磋商文件应通过焦作市公共资源交易中心网站进行网上下载；未使用企业 CA 密匙登录焦作市公共资源交易中心网站进行网上下载文件的，投标视为无效；</w:t>
      </w:r>
    </w:p>
    <w:p w14:paraId="6FC28FA0">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0534AF92">
      <w:pPr>
        <w:pStyle w:val="16"/>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（http://ggzy.jiaozuo.gov.cn/BidOpeningHall/bidhall/default/login）进行签到，按要求解密投标文件。因文件未及时上传导致投标失败的责任由供应商自行承担，具体要求详见</w:t>
      </w:r>
      <w:r>
        <w:rPr>
          <w:rFonts w:hint="eastAsia" w:eastAsia="宋体"/>
          <w:lang w:eastAsia="zh-CN"/>
        </w:rPr>
        <w:t>竞争性磋商</w:t>
      </w:r>
      <w:r>
        <w:rPr>
          <w:rFonts w:hint="eastAsia" w:eastAsia="宋体"/>
          <w:szCs w:val="24"/>
          <w:lang w:eastAsia="zh-CN"/>
        </w:rPr>
        <w:t>文件。 平台统一技术服务电话：400-998-0000，服务 QQ：4008503300，服务时间：周一至周日 8：00-17：30。</w:t>
      </w:r>
    </w:p>
    <w:p w14:paraId="6952B38B">
      <w:pPr>
        <w:pStyle w:val="16"/>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14:paraId="3B459AE0">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3、有下列情形之一的，将作为自动放弃、无效投标或废标处理：</w:t>
      </w:r>
    </w:p>
    <w:p w14:paraId="00DC10B9">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1、未按磋商文件明示的规定签字或盖章的；</w:t>
      </w:r>
    </w:p>
    <w:p w14:paraId="46A2E9CA">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2、响应文件的关键内容（磋商报价、工期、质量标准等）未填写或填写字迹模糊、达不到要求的；</w:t>
      </w:r>
    </w:p>
    <w:p w14:paraId="251F3A61">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3、磋商报价超出控制价的；</w:t>
      </w:r>
    </w:p>
    <w:p w14:paraId="6EC1A889">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14:paraId="74571B34">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val="en-US" w:eastAsia="zh-CN"/>
        </w:rPr>
        <w:t>5</w:t>
      </w:r>
      <w:r>
        <w:rPr>
          <w:rFonts w:hint="eastAsia" w:ascii="宋体" w:hAnsi="宋体" w:eastAsia="宋体" w:cs="宋体"/>
          <w:sz w:val="24"/>
          <w:lang w:eastAsia="zh-CN"/>
        </w:rPr>
        <w:t>、评标过程中，如有供应商人存在“投标文件制作机器码一致”，则视其投标无效，并按照相关规定进行处理；</w:t>
      </w:r>
    </w:p>
    <w:p w14:paraId="749229FD">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val="en-US" w:eastAsia="zh-CN"/>
        </w:rPr>
        <w:t>6</w:t>
      </w:r>
      <w:r>
        <w:rPr>
          <w:rFonts w:hint="eastAsia" w:ascii="宋体" w:hAnsi="宋体" w:eastAsia="宋体" w:cs="宋体"/>
          <w:sz w:val="24"/>
          <w:lang w:eastAsia="zh-CN"/>
        </w:rPr>
        <w:t>、响应文件中附有采购人不能接受的条件的；</w:t>
      </w:r>
    </w:p>
    <w:p w14:paraId="432700F1">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val="en-US" w:eastAsia="zh-CN"/>
        </w:rPr>
        <w:t>7</w:t>
      </w:r>
      <w:r>
        <w:rPr>
          <w:rFonts w:hint="eastAsia" w:ascii="宋体" w:hAnsi="宋体" w:eastAsia="宋体" w:cs="宋体"/>
          <w:sz w:val="24"/>
          <w:lang w:eastAsia="zh-CN"/>
        </w:rPr>
        <w:t>、响应文件有明显不符合磋商文件其它要求和有关法律法规的；</w:t>
      </w:r>
    </w:p>
    <w:p w14:paraId="5C1F6B57">
      <w:pPr>
        <w:widowControl/>
        <w:spacing w:line="540" w:lineRule="exact"/>
        <w:ind w:firstLine="480"/>
        <w:rPr>
          <w:rFonts w:ascii="宋体" w:hAnsi="宋体" w:eastAsia="宋体" w:cs="宋体"/>
          <w:sz w:val="24"/>
          <w:lang w:eastAsia="zh-CN"/>
        </w:rPr>
      </w:pPr>
      <w:r>
        <w:rPr>
          <w:rFonts w:hint="eastAsia" w:ascii="宋体" w:hAnsi="宋体" w:eastAsia="宋体" w:cs="宋体"/>
          <w:sz w:val="24"/>
          <w:lang w:val="en-US" w:eastAsia="zh-CN"/>
        </w:rPr>
        <w:t>8</w:t>
      </w:r>
      <w:r>
        <w:rPr>
          <w:rFonts w:hint="eastAsia" w:ascii="宋体" w:hAnsi="宋体" w:eastAsia="宋体" w:cs="宋体"/>
          <w:sz w:val="24"/>
          <w:lang w:eastAsia="zh-CN"/>
        </w:rPr>
        <w:t>、在评标过程中，磋商小组发现投标单位的报价明显低于其它磋商报价，使得其磋商报价可能低于其个别成本的，应当要求该投标单位作出书面说明并提供相关证明材料。投标单位不能合理说明或者不能提供相关证明材料的，由磋商小组认定该投标单位以低于成本报价竞标，其磋商应作废标处理。</w:t>
      </w:r>
    </w:p>
    <w:p w14:paraId="4E28A726">
      <w:pPr>
        <w:widowControl/>
        <w:spacing w:line="360" w:lineRule="auto"/>
        <w:ind w:firstLine="480" w:firstLineChars="200"/>
        <w:rPr>
          <w:rFonts w:ascii="宋体" w:hAnsi="宋体" w:eastAsia="宋体" w:cs="宋体"/>
          <w:sz w:val="24"/>
        </w:rPr>
      </w:pPr>
    </w:p>
    <w:p w14:paraId="224C7049">
      <w:pPr>
        <w:pStyle w:val="16"/>
        <w:autoSpaceDN/>
        <w:spacing w:before="0" w:beforeAutospacing="0" w:after="0" w:afterAutospacing="0" w:line="360" w:lineRule="auto"/>
        <w:ind w:left="420"/>
        <w:jc w:val="both"/>
        <w:rPr>
          <w:rFonts w:eastAsia="宋体"/>
          <w:lang w:eastAsia="zh-CN"/>
        </w:rPr>
      </w:pPr>
    </w:p>
    <w:p w14:paraId="3B93310D">
      <w:pPr>
        <w:rPr>
          <w:rFonts w:ascii="宋体" w:hAnsi="宋体" w:eastAsia="宋体" w:cs="宋体"/>
          <w:b/>
          <w:bCs/>
          <w:sz w:val="32"/>
          <w:szCs w:val="32"/>
          <w:lang w:eastAsia="zh-CN"/>
        </w:rPr>
      </w:pPr>
    </w:p>
    <w:p w14:paraId="4FBE0673">
      <w:pPr>
        <w:pStyle w:val="5"/>
        <w:rPr>
          <w:rFonts w:ascii="宋体" w:hAnsi="宋体" w:eastAsia="宋体" w:cs="宋体"/>
          <w:b/>
          <w:bCs/>
          <w:sz w:val="32"/>
          <w:szCs w:val="32"/>
          <w:lang w:eastAsia="zh-CN"/>
        </w:rPr>
      </w:pPr>
    </w:p>
    <w:p w14:paraId="394CA654">
      <w:pPr>
        <w:rPr>
          <w:rFonts w:ascii="宋体" w:hAnsi="宋体" w:eastAsia="宋体" w:cs="宋体"/>
          <w:lang w:eastAsia="zh-CN"/>
        </w:rPr>
      </w:pPr>
    </w:p>
    <w:p w14:paraId="12FE9689">
      <w:pPr>
        <w:pStyle w:val="4"/>
        <w:autoSpaceDN/>
        <w:spacing w:before="0" w:line="360" w:lineRule="auto"/>
        <w:ind w:firstLine="643" w:firstLineChars="200"/>
        <w:jc w:val="center"/>
        <w:rPr>
          <w:rFonts w:ascii="宋体" w:hAnsi="宋体" w:eastAsia="宋体" w:cs="宋体"/>
          <w:b/>
          <w:bCs/>
          <w:sz w:val="32"/>
          <w:szCs w:val="32"/>
          <w:lang w:eastAsia="zh-CN"/>
        </w:rPr>
      </w:pPr>
    </w:p>
    <w:p w14:paraId="780063B5">
      <w:pPr>
        <w:pStyle w:val="23"/>
        <w:rPr>
          <w:rFonts w:hAnsi="宋体"/>
        </w:rPr>
      </w:pPr>
    </w:p>
    <w:p w14:paraId="6B930071">
      <w:pPr>
        <w:pStyle w:val="4"/>
        <w:autoSpaceDN/>
        <w:spacing w:line="360" w:lineRule="auto"/>
        <w:jc w:val="center"/>
        <w:rPr>
          <w:rFonts w:hint="eastAsia" w:ascii="宋体" w:hAnsi="宋体" w:eastAsia="宋体" w:cs="宋体"/>
          <w:b/>
          <w:bCs/>
          <w:sz w:val="28"/>
          <w:szCs w:val="28"/>
        </w:rPr>
      </w:pPr>
      <w:r>
        <w:rPr>
          <w:rFonts w:hint="eastAsia" w:ascii="宋体" w:hAnsi="宋体" w:eastAsia="宋体" w:cs="宋体"/>
        </w:rPr>
        <w:br w:type="page"/>
      </w:r>
      <w:bookmarkStart w:id="1" w:name="_Toc23135"/>
      <w:bookmarkStart w:id="2" w:name="_Toc16074"/>
      <w:bookmarkStart w:id="3" w:name="_Toc9273"/>
      <w:r>
        <w:rPr>
          <w:rFonts w:hint="eastAsia" w:ascii="宋体" w:hAnsi="宋体" w:eastAsia="宋体" w:cs="宋体"/>
          <w:b/>
          <w:bCs/>
          <w:sz w:val="28"/>
          <w:szCs w:val="28"/>
          <w:lang w:val="en-US" w:eastAsia="zh-CN"/>
        </w:rPr>
        <w:t>博爱县健康管理中心四楼整修项目</w:t>
      </w:r>
      <w:r>
        <w:rPr>
          <w:rFonts w:hint="eastAsia" w:ascii="宋体" w:hAnsi="宋体" w:eastAsia="宋体" w:cs="宋体"/>
          <w:b/>
          <w:bCs/>
          <w:sz w:val="28"/>
          <w:szCs w:val="28"/>
        </w:rPr>
        <w:t>竞争性</w:t>
      </w:r>
      <w:r>
        <w:rPr>
          <w:rFonts w:hint="eastAsia" w:ascii="宋体" w:hAnsi="宋体" w:eastAsia="宋体" w:cs="宋体"/>
          <w:b/>
          <w:bCs/>
          <w:sz w:val="28"/>
          <w:szCs w:val="28"/>
          <w:lang w:val="en-US" w:eastAsia="zh-CN"/>
        </w:rPr>
        <w:t>磋商</w:t>
      </w:r>
      <w:r>
        <w:rPr>
          <w:rFonts w:hint="eastAsia" w:ascii="宋体" w:hAnsi="宋体" w:eastAsia="宋体" w:cs="宋体"/>
          <w:b/>
          <w:bCs/>
          <w:sz w:val="28"/>
          <w:szCs w:val="28"/>
        </w:rPr>
        <w:t>公告</w:t>
      </w:r>
    </w:p>
    <w:p w14:paraId="2959437F">
      <w:pPr>
        <w:pStyle w:val="4"/>
        <w:autoSpaceDN/>
        <w:spacing w:line="360" w:lineRule="auto"/>
        <w:jc w:val="center"/>
        <w:rPr>
          <w:rFonts w:hint="eastAsia" w:ascii="宋体" w:hAnsi="宋体" w:eastAsia="宋体" w:cs="宋体"/>
          <w:lang w:eastAsia="zh-CN"/>
        </w:rPr>
      </w:pPr>
      <w:r>
        <w:rPr>
          <w:rFonts w:hint="eastAsia" w:ascii="宋体" w:hAnsi="宋体" w:eastAsia="宋体" w:cs="宋体"/>
          <w:b/>
          <w:bCs/>
          <w:sz w:val="28"/>
          <w:szCs w:val="28"/>
          <w:lang w:eastAsia="zh-CN"/>
        </w:rPr>
        <w:t>（不见面开标）</w:t>
      </w:r>
      <w:bookmarkEnd w:id="1"/>
      <w:bookmarkEnd w:id="2"/>
      <w:bookmarkEnd w:id="3"/>
    </w:p>
    <w:tbl>
      <w:tblPr>
        <w:tblStyle w:val="20"/>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14:paraId="24E3C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noWrap w:val="0"/>
            <w:vAlign w:val="top"/>
          </w:tcPr>
          <w:p w14:paraId="5B27E3ED">
            <w:pPr>
              <w:pStyle w:val="19"/>
              <w:autoSpaceDN/>
              <w:spacing w:line="360" w:lineRule="auto"/>
              <w:ind w:left="440" w:firstLine="480"/>
              <w:rPr>
                <w:rFonts w:ascii="宋体" w:hAnsi="宋体" w:eastAsia="宋体" w:cs="宋体"/>
                <w:sz w:val="24"/>
                <w:szCs w:val="24"/>
                <w:lang w:eastAsia="zh-CN"/>
              </w:rPr>
            </w:pPr>
            <w:r>
              <w:rPr>
                <w:rFonts w:hint="eastAsia" w:ascii="宋体" w:hAnsi="宋体" w:eastAsia="宋体" w:cs="宋体"/>
                <w:sz w:val="24"/>
                <w:szCs w:val="24"/>
                <w:lang w:eastAsia="zh-CN"/>
              </w:rPr>
              <w:t>项目概况：</w:t>
            </w:r>
            <w:r>
              <w:rPr>
                <w:rFonts w:hint="eastAsia" w:ascii="宋体" w:hAnsi="宋体" w:eastAsia="宋体" w:cs="宋体"/>
                <w:sz w:val="24"/>
                <w:szCs w:val="24"/>
                <w:u w:val="single"/>
                <w:lang w:val="en-US" w:eastAsia="zh-CN"/>
              </w:rPr>
              <w:t>博爱县健康管理中心四楼整修项目</w:t>
            </w:r>
            <w:r>
              <w:rPr>
                <w:rFonts w:hint="eastAsia" w:ascii="宋体" w:hAnsi="宋体" w:eastAsia="宋体" w:cs="宋体"/>
                <w:b w:val="0"/>
                <w:bCs w:val="0"/>
                <w:sz w:val="24"/>
                <w:szCs w:val="24"/>
                <w:u w:val="single"/>
                <w:lang w:eastAsia="zh-CN"/>
              </w:rPr>
              <w:t xml:space="preserve"> </w:t>
            </w:r>
            <w:r>
              <w:rPr>
                <w:rFonts w:hint="eastAsia" w:ascii="宋体" w:hAnsi="宋体" w:eastAsia="宋体" w:cs="宋体"/>
                <w:b w:val="0"/>
                <w:bCs w:val="0"/>
                <w:sz w:val="24"/>
                <w:szCs w:val="24"/>
                <w:lang w:eastAsia="zh-CN"/>
              </w:rPr>
              <w:t>的潜在供应商应在</w:t>
            </w:r>
            <w:r>
              <w:rPr>
                <w:rFonts w:hint="eastAsia" w:ascii="宋体" w:hAnsi="宋体" w:eastAsia="宋体" w:cs="宋体"/>
                <w:b w:val="0"/>
                <w:bCs w:val="0"/>
                <w:sz w:val="24"/>
                <w:szCs w:val="24"/>
                <w:shd w:val="clear" w:color="auto" w:fill="FFFFFF"/>
                <w:lang w:eastAsia="zh-CN"/>
              </w:rPr>
              <w:t>焦作市公共资源交易中心网站获取采购文件</w:t>
            </w:r>
            <w:r>
              <w:rPr>
                <w:rFonts w:hint="eastAsia" w:ascii="宋体" w:hAnsi="宋体" w:eastAsia="宋体" w:cs="宋体"/>
                <w:b w:val="0"/>
                <w:bCs w:val="0"/>
                <w:sz w:val="24"/>
                <w:szCs w:val="24"/>
                <w:lang w:eastAsia="zh-CN"/>
              </w:rPr>
              <w:t>，并于</w:t>
            </w:r>
            <w:r>
              <w:rPr>
                <w:rFonts w:hint="eastAsia" w:ascii="宋体" w:hAnsi="宋体" w:eastAsia="宋体" w:cs="宋体"/>
                <w:b w:val="0"/>
                <w:bCs w:val="0"/>
                <w:color w:val="000000"/>
                <w:sz w:val="24"/>
                <w:szCs w:val="24"/>
                <w:highlight w:val="none"/>
                <w:u w:val="single"/>
                <w:lang w:val="en-US" w:eastAsia="zh-CN"/>
              </w:rPr>
              <w:t>2025年 1月7日 8 点 30 分</w:t>
            </w:r>
            <w:r>
              <w:rPr>
                <w:rFonts w:hint="eastAsia" w:ascii="宋体" w:hAnsi="宋体" w:eastAsia="宋体" w:cs="宋体"/>
                <w:b w:val="0"/>
                <w:bCs w:val="0"/>
                <w:color w:val="000000"/>
                <w:sz w:val="24"/>
                <w:szCs w:val="24"/>
                <w:u w:val="single"/>
                <w:lang w:eastAsia="zh-CN"/>
              </w:rPr>
              <w:t>（北京时间）</w:t>
            </w:r>
            <w:r>
              <w:rPr>
                <w:rFonts w:hint="eastAsia" w:ascii="宋体" w:hAnsi="宋体" w:eastAsia="宋体" w:cs="宋体"/>
                <w:b w:val="0"/>
                <w:bCs w:val="0"/>
                <w:color w:val="000000"/>
                <w:sz w:val="24"/>
                <w:szCs w:val="24"/>
                <w:lang w:eastAsia="zh-CN"/>
              </w:rPr>
              <w:t>前提交响应文件。</w:t>
            </w:r>
          </w:p>
        </w:tc>
      </w:tr>
    </w:tbl>
    <w:p w14:paraId="6AF2D777">
      <w:pPr>
        <w:pStyle w:val="25"/>
        <w:autoSpaceDN/>
        <w:spacing w:line="360" w:lineRule="auto"/>
        <w:ind w:firstLine="0"/>
        <w:rPr>
          <w:rFonts w:ascii="宋体" w:hAnsi="宋体" w:eastAsia="宋体" w:cs="宋体"/>
          <w:b/>
          <w:bCs/>
          <w:sz w:val="24"/>
          <w:szCs w:val="24"/>
        </w:rPr>
      </w:pPr>
      <w:r>
        <w:rPr>
          <w:rFonts w:hint="eastAsia" w:ascii="宋体" w:hAnsi="宋体" w:eastAsia="宋体" w:cs="宋体"/>
          <w:b/>
          <w:bCs/>
          <w:sz w:val="24"/>
          <w:szCs w:val="24"/>
        </w:rPr>
        <w:t>一、项目基本情况</w:t>
      </w:r>
    </w:p>
    <w:p w14:paraId="3118746E">
      <w:pPr>
        <w:autoSpaceDN/>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．项目名称：</w:t>
      </w:r>
      <w:r>
        <w:rPr>
          <w:rFonts w:hint="eastAsia" w:ascii="宋体" w:hAnsi="宋体" w:eastAsia="宋体" w:cs="宋体"/>
          <w:sz w:val="24"/>
          <w:szCs w:val="24"/>
          <w:lang w:val="en-US" w:eastAsia="zh-CN"/>
        </w:rPr>
        <w:t>博爱县健康管理中心四楼改造项目</w:t>
      </w:r>
    </w:p>
    <w:p w14:paraId="71A93360">
      <w:p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．采购方式：竞争性磋商</w:t>
      </w:r>
    </w:p>
    <w:p w14:paraId="44C07348">
      <w:p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．预算金额：</w:t>
      </w:r>
      <w:r>
        <w:rPr>
          <w:rFonts w:hint="eastAsia" w:ascii="宋体" w:hAnsi="宋体" w:eastAsia="宋体" w:cs="宋体"/>
          <w:sz w:val="24"/>
          <w:szCs w:val="24"/>
          <w:lang w:val="en-US" w:eastAsia="zh-CN"/>
        </w:rPr>
        <w:t>858906.05</w:t>
      </w:r>
      <w:r>
        <w:rPr>
          <w:rFonts w:hint="eastAsia" w:ascii="宋体" w:hAnsi="宋体" w:eastAsia="宋体" w:cs="宋体"/>
          <w:sz w:val="24"/>
          <w:szCs w:val="24"/>
          <w:lang w:eastAsia="zh-CN"/>
        </w:rPr>
        <w:t>元</w:t>
      </w:r>
    </w:p>
    <w:p w14:paraId="06DF51E2">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．资金来源：</w:t>
      </w:r>
      <w:r>
        <w:rPr>
          <w:rFonts w:hint="eastAsia" w:ascii="宋体" w:hAnsi="宋体" w:eastAsia="宋体" w:cs="宋体"/>
          <w:sz w:val="24"/>
          <w:szCs w:val="24"/>
          <w:lang w:val="en-US" w:eastAsia="zh-CN"/>
        </w:rPr>
        <w:t>自筹</w:t>
      </w:r>
      <w:r>
        <w:rPr>
          <w:rFonts w:hint="eastAsia" w:ascii="宋体" w:hAnsi="宋体" w:eastAsia="宋体" w:cs="宋体"/>
          <w:sz w:val="24"/>
          <w:szCs w:val="24"/>
          <w:lang w:eastAsia="zh-CN"/>
        </w:rPr>
        <w:t>资金</w:t>
      </w:r>
    </w:p>
    <w:p w14:paraId="3903CF9D">
      <w:pPr>
        <w:autoSpaceDN/>
        <w:adjustRightInd w:val="0"/>
        <w:snapToGrid w:val="0"/>
        <w:spacing w:line="360" w:lineRule="auto"/>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．采购</w:t>
      </w:r>
      <w:r>
        <w:rPr>
          <w:rFonts w:hint="eastAsia" w:ascii="宋体" w:hAnsi="宋体" w:eastAsia="宋体" w:cs="宋体"/>
          <w:sz w:val="24"/>
          <w:szCs w:val="24"/>
          <w:lang w:eastAsia="zh-CN"/>
        </w:rPr>
        <w:t>内容</w:t>
      </w:r>
      <w:r>
        <w:rPr>
          <w:rFonts w:hint="eastAsia" w:ascii="宋体" w:hAnsi="宋体" w:eastAsia="宋体" w:cs="宋体"/>
          <w:sz w:val="24"/>
          <w:szCs w:val="24"/>
        </w:rPr>
        <w:t>：</w:t>
      </w:r>
      <w:r>
        <w:rPr>
          <w:rFonts w:hint="eastAsia" w:ascii="宋体" w:hAnsi="宋体" w:eastAsia="宋体" w:cs="宋体"/>
          <w:sz w:val="24"/>
          <w:szCs w:val="24"/>
          <w:lang w:val="en-US" w:eastAsia="zh-CN"/>
        </w:rPr>
        <w:t>博爱县健康管理中心四楼整修项目主要内容为：拆除构造柱、实木门、吊顶、卫生间隔断墙、地面等：室内墙面刷漆，安装竹木纤维墙板、天棚吊顶，卫生间改造，PVC塑胶地面铺贴，给排水改造，电气改造，消防工程，空调工程等。</w:t>
      </w:r>
      <w:r>
        <w:rPr>
          <w:rFonts w:hint="eastAsia" w:ascii="宋体" w:hAnsi="宋体" w:eastAsia="宋体" w:cs="宋体"/>
          <w:sz w:val="24"/>
          <w:szCs w:val="24"/>
          <w:highlight w:val="none"/>
          <w:lang w:eastAsia="zh-CN"/>
        </w:rPr>
        <w:t>（具体详见工程量清单）。</w:t>
      </w:r>
    </w:p>
    <w:p w14:paraId="3F71AB11">
      <w:pPr>
        <w:autoSpaceDN/>
        <w:adjustRightInd w:val="0"/>
        <w:snapToGrid w:val="0"/>
        <w:spacing w:line="360" w:lineRule="auto"/>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．工期（合同履行期限）：</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eastAsia="zh-CN"/>
        </w:rPr>
        <w:t>日历天</w:t>
      </w:r>
    </w:p>
    <w:p w14:paraId="05C5A55C">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．质量标准:合格</w:t>
      </w:r>
    </w:p>
    <w:p w14:paraId="30D4637C">
      <w:pPr>
        <w:autoSpaceDN/>
        <w:adjustRightInd w:val="0"/>
        <w:snapToGrid w:val="0"/>
        <w:spacing w:line="360" w:lineRule="auto"/>
        <w:rPr>
          <w:rFonts w:ascii="宋体" w:hAnsi="宋体" w:eastAsia="宋体" w:cs="宋体"/>
          <w:sz w:val="24"/>
          <w:szCs w:val="24"/>
        </w:rPr>
      </w:pPr>
      <w:r>
        <w:rPr>
          <w:rFonts w:hint="eastAsia" w:ascii="宋体" w:hAnsi="宋体" w:eastAsia="宋体" w:cs="宋体"/>
          <w:b/>
          <w:bCs/>
          <w:sz w:val="24"/>
          <w:szCs w:val="24"/>
        </w:rPr>
        <w:t>二、申请人资格要求</w:t>
      </w:r>
    </w:p>
    <w:p w14:paraId="772E9557">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14:paraId="67ED8584">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落实政府采购政策需满足的资格要求：该项目全额面向中小企业采购，供应商需提供中小企业声明函。</w:t>
      </w:r>
    </w:p>
    <w:p w14:paraId="7917B408">
      <w:pPr>
        <w:autoSpaceDN/>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本项目的特定资格要求：</w:t>
      </w:r>
    </w:p>
    <w:p w14:paraId="41545297">
      <w:pPr>
        <w:autoSpaceDN/>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3.1供应商须具有</w:t>
      </w:r>
      <w:r>
        <w:rPr>
          <w:rFonts w:hint="eastAsia" w:ascii="宋体" w:hAnsi="宋体" w:eastAsia="宋体" w:cs="宋体"/>
          <w:sz w:val="24"/>
          <w:szCs w:val="24"/>
          <w:lang w:val="en-US" w:eastAsia="zh-CN"/>
        </w:rPr>
        <w:t>建筑</w:t>
      </w:r>
      <w:r>
        <w:rPr>
          <w:rFonts w:hint="eastAsia" w:ascii="宋体" w:hAnsi="宋体" w:eastAsia="宋体" w:cs="宋体"/>
          <w:sz w:val="24"/>
          <w:szCs w:val="24"/>
          <w:lang w:eastAsia="zh-CN"/>
        </w:rPr>
        <w:t>工程施工总承包</w:t>
      </w:r>
      <w:r>
        <w:rPr>
          <w:rFonts w:hint="eastAsia" w:ascii="宋体" w:hAnsi="宋体" w:eastAsia="宋体" w:cs="宋体"/>
          <w:sz w:val="24"/>
          <w:szCs w:val="24"/>
          <w:lang w:val="en-US" w:eastAsia="zh-CN"/>
        </w:rPr>
        <w:t>叁</w:t>
      </w:r>
      <w:r>
        <w:rPr>
          <w:rFonts w:hint="eastAsia" w:ascii="宋体" w:hAnsi="宋体" w:eastAsia="宋体" w:cs="宋体"/>
          <w:sz w:val="24"/>
          <w:szCs w:val="24"/>
          <w:lang w:eastAsia="zh-CN"/>
        </w:rPr>
        <w:t>级及以上资质，且必须具有独立法人资格，具备有效期范围内的企业营业执照（副本）、安全生产许可证（副本），并在人员、设备、资金等方面具有相应的施工能力；</w:t>
      </w:r>
    </w:p>
    <w:p w14:paraId="056519CF">
      <w:pPr>
        <w:autoSpaceDN/>
        <w:adjustRightInd w:val="0"/>
        <w:snapToGrid w:val="0"/>
        <w:spacing w:line="360" w:lineRule="auto"/>
        <w:ind w:firstLine="440" w:firstLineChars="200"/>
        <w:rPr>
          <w:rFonts w:ascii="宋体" w:hAnsi="宋体" w:eastAsia="宋体" w:cs="宋体"/>
          <w:sz w:val="24"/>
          <w:szCs w:val="24"/>
          <w:lang w:eastAsia="zh-CN"/>
        </w:rPr>
      </w:pPr>
      <w:r>
        <w:rPr>
          <w:rFonts w:hint="eastAsia" w:ascii="宋体" w:hAnsi="宋体" w:eastAsia="宋体" w:cs="宋体"/>
          <w:szCs w:val="24"/>
          <w:lang w:eastAsia="zh-CN"/>
        </w:rPr>
        <w:t>3.2</w:t>
      </w:r>
      <w:r>
        <w:rPr>
          <w:rFonts w:hint="eastAsia" w:ascii="宋体" w:hAnsi="宋体" w:eastAsia="宋体" w:cs="宋体"/>
          <w:sz w:val="24"/>
          <w:szCs w:val="24"/>
          <w:lang w:eastAsia="zh-CN"/>
        </w:rPr>
        <w:t xml:space="preserve">拟派项目经理须具备建筑工程专业贰级及以上建造师资格（不含临时），具有有效期内项目经理安全生产考核合格证书（B证），且未担任其他在建工程项目，拟派项目技术负责人须具有相关专业中级及以上技术职称； </w:t>
      </w:r>
    </w:p>
    <w:p w14:paraId="716AC92E">
      <w:pPr>
        <w:pStyle w:val="3"/>
        <w:autoSpaceDN/>
        <w:spacing w:after="0"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3.3</w:t>
      </w:r>
      <w:r>
        <w:rPr>
          <w:rFonts w:hint="eastAsia" w:ascii="宋体" w:hAnsi="宋体" w:eastAsia="宋体" w:cs="宋体"/>
          <w:szCs w:val="24"/>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宋体" w:hAnsi="宋体" w:eastAsia="宋体" w:cs="宋体"/>
          <w:szCs w:val="24"/>
          <w:lang w:eastAsia="zh-CN"/>
        </w:rPr>
        <w:t>税收违法黑名单</w:t>
      </w:r>
      <w:r>
        <w:rPr>
          <w:rFonts w:hint="eastAsia" w:ascii="宋体" w:hAnsi="宋体" w:eastAsia="宋体" w:cs="宋体"/>
          <w:szCs w:val="24"/>
        </w:rPr>
        <w:t>、政府采购严重违法失信行为记录名单的供应商，拒绝参与政府采购活动，同时对信用信息查询记录和证据进行打印存档； </w:t>
      </w:r>
    </w:p>
    <w:p w14:paraId="7EB42F6E">
      <w:pPr>
        <w:autoSpaceDN/>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14:paraId="68084AE6">
      <w:pPr>
        <w:autoSpaceDN/>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5</w:t>
      </w:r>
      <w:r>
        <w:rPr>
          <w:rFonts w:hint="eastAsia" w:ascii="宋体" w:hAnsi="宋体" w:eastAsia="宋体" w:cs="宋体"/>
          <w:sz w:val="24"/>
          <w:szCs w:val="24"/>
        </w:rPr>
        <w:t>本项目不接受联合体投标；</w:t>
      </w:r>
    </w:p>
    <w:p w14:paraId="1BF578EA">
      <w:pPr>
        <w:autoSpaceDN/>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6</w:t>
      </w:r>
      <w:r>
        <w:rPr>
          <w:rFonts w:hint="eastAsia" w:ascii="宋体" w:hAnsi="宋体" w:eastAsia="宋体" w:cs="宋体"/>
          <w:sz w:val="24"/>
          <w:szCs w:val="24"/>
        </w:rPr>
        <w:t>资格审查方式：资格后审。</w:t>
      </w:r>
      <w:r>
        <w:rPr>
          <w:rFonts w:hint="eastAsia" w:ascii="宋体" w:hAnsi="宋体" w:eastAsia="宋体" w:cs="宋体"/>
          <w:sz w:val="24"/>
          <w:szCs w:val="24"/>
        </w:rPr>
        <w:tab/>
      </w:r>
    </w:p>
    <w:p w14:paraId="25D3B9BB">
      <w:pPr>
        <w:keepNext w:val="0"/>
        <w:keepLines w:val="0"/>
        <w:pageBreakBefore w:val="0"/>
        <w:widowControl/>
        <w:kinsoku/>
        <w:wordWrap/>
        <w:overflowPunct/>
        <w:topLinePunct w:val="0"/>
        <w:autoSpaceDN/>
        <w:bidi w:val="0"/>
        <w:spacing w:beforeAutospacing="0" w:afterAutospacing="0" w:line="360" w:lineRule="auto"/>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三、获取采购文件</w:t>
      </w:r>
    </w:p>
    <w:p w14:paraId="64F57F21">
      <w:pPr>
        <w:autoSpaceDN/>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sz w:val="24"/>
          <w:szCs w:val="24"/>
          <w:highlight w:val="none"/>
        </w:rPr>
        <w:t>2024 年</w:t>
      </w:r>
      <w:r>
        <w:rPr>
          <w:rFonts w:hint="eastAsia" w:ascii="宋体" w:hAnsi="宋体" w:eastAsia="宋体" w:cs="宋体"/>
          <w:sz w:val="24"/>
          <w:szCs w:val="24"/>
          <w:highlight w:val="none"/>
          <w:lang w:val="en-US" w:eastAsia="zh-CN"/>
        </w:rPr>
        <w:t xml:space="preserve"> 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27 </w:t>
      </w:r>
      <w:r>
        <w:rPr>
          <w:rFonts w:hint="eastAsia" w:ascii="宋体" w:hAnsi="宋体" w:eastAsia="宋体" w:cs="宋体"/>
          <w:sz w:val="24"/>
          <w:szCs w:val="24"/>
          <w:highlight w:val="none"/>
        </w:rPr>
        <w:t>日至 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 年</w:t>
      </w:r>
      <w:r>
        <w:rPr>
          <w:rFonts w:hint="eastAsia" w:ascii="宋体" w:hAnsi="宋体" w:eastAsia="宋体" w:cs="宋体"/>
          <w:sz w:val="24"/>
          <w:szCs w:val="24"/>
          <w:highlight w:val="none"/>
          <w:lang w:val="en-US" w:eastAsia="zh-CN"/>
        </w:rPr>
        <w:t xml:space="preserve"> 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3 </w:t>
      </w:r>
      <w:r>
        <w:rPr>
          <w:rFonts w:hint="eastAsia" w:ascii="宋体" w:hAnsi="宋体" w:eastAsia="宋体" w:cs="宋体"/>
          <w:sz w:val="24"/>
          <w:szCs w:val="24"/>
          <w:highlight w:val="none"/>
        </w:rPr>
        <w:t>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每天上午00:00至11:59，下午12:00至23:59（北京时间）</w:t>
      </w:r>
      <w:r>
        <w:rPr>
          <w:rFonts w:hint="eastAsia" w:ascii="宋体" w:hAnsi="宋体" w:eastAsia="宋体" w:cs="宋体"/>
          <w:sz w:val="24"/>
          <w:szCs w:val="24"/>
        </w:rPr>
        <w:t>；</w:t>
      </w:r>
      <w:bookmarkStart w:id="88" w:name="_GoBack"/>
      <w:bookmarkEnd w:id="88"/>
    </w:p>
    <w:p w14:paraId="6227FF38">
      <w:p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2.地点：凡有意参加投标者，请</w:t>
      </w:r>
      <w:r>
        <w:rPr>
          <w:rFonts w:hint="eastAsia" w:ascii="宋体" w:hAnsi="宋体" w:eastAsia="宋体" w:cs="宋体"/>
          <w:sz w:val="24"/>
          <w:szCs w:val="24"/>
          <w:lang w:eastAsia="zh-CN"/>
        </w:rPr>
        <w:t>登录</w:t>
      </w:r>
      <w:r>
        <w:rPr>
          <w:rFonts w:hint="eastAsia" w:ascii="宋体" w:hAnsi="宋体" w:eastAsia="宋体" w:cs="宋体"/>
          <w:sz w:val="24"/>
          <w:szCs w:val="24"/>
        </w:rPr>
        <w:t>焦作市公共资源交易中心</w:t>
      </w:r>
      <w:r>
        <w:rPr>
          <w:rFonts w:hint="eastAsia" w:ascii="宋体" w:hAnsi="宋体" w:eastAsia="宋体" w:cs="宋体"/>
          <w:sz w:val="24"/>
          <w:szCs w:val="24"/>
          <w:lang w:eastAsia="zh-CN"/>
        </w:rPr>
        <w:t>官</w:t>
      </w:r>
      <w:r>
        <w:rPr>
          <w:rFonts w:hint="eastAsia" w:ascii="宋体" w:hAnsi="宋体" w:eastAsia="宋体" w:cs="宋体"/>
          <w:sz w:val="24"/>
          <w:szCs w:val="24"/>
        </w:rPr>
        <w:t>网站进行网上下载</w:t>
      </w:r>
      <w:r>
        <w:rPr>
          <w:rFonts w:hint="eastAsia" w:ascii="宋体" w:hAnsi="宋体" w:eastAsia="宋体" w:cs="宋体"/>
          <w:sz w:val="24"/>
          <w:szCs w:val="24"/>
          <w:lang w:eastAsia="zh-CN"/>
        </w:rPr>
        <w:t>磋商文件；</w:t>
      </w:r>
    </w:p>
    <w:p w14:paraId="7D0D50F5">
      <w:pPr>
        <w:autoSpaceDN/>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3.方式：网上下载</w:t>
      </w:r>
      <w:r>
        <w:rPr>
          <w:rFonts w:hint="eastAsia" w:ascii="宋体" w:hAnsi="宋体" w:eastAsia="宋体" w:cs="宋体"/>
          <w:sz w:val="24"/>
          <w:szCs w:val="24"/>
          <w:lang w:eastAsia="zh-CN"/>
        </w:rPr>
        <w:t>。</w:t>
      </w:r>
    </w:p>
    <w:p w14:paraId="397C62F2">
      <w:pPr>
        <w:autoSpaceDN/>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4.售价：0元</w:t>
      </w:r>
    </w:p>
    <w:p w14:paraId="098AEA42">
      <w:pPr>
        <w:keepNext w:val="0"/>
        <w:keepLines w:val="0"/>
        <w:pageBreakBefore w:val="0"/>
        <w:kinsoku/>
        <w:wordWrap/>
        <w:overflowPunct/>
        <w:topLinePunct w:val="0"/>
        <w:autoSpaceDN/>
        <w:bidi w:val="0"/>
        <w:adjustRightInd w:val="0"/>
        <w:snapToGrid w:val="0"/>
        <w:spacing w:beforeAutospacing="0" w:afterAutospacing="0" w:line="360" w:lineRule="auto"/>
        <w:textAlignment w:val="auto"/>
        <w:rPr>
          <w:rFonts w:hint="eastAsia" w:ascii="宋体" w:hAnsi="宋体" w:eastAsia="宋体" w:cs="宋体"/>
          <w:b/>
          <w:color w:val="auto"/>
          <w:kern w:val="0"/>
          <w:sz w:val="24"/>
          <w:szCs w:val="24"/>
          <w:highlight w:val="red"/>
        </w:rPr>
      </w:pPr>
      <w:r>
        <w:rPr>
          <w:rFonts w:hint="eastAsia" w:ascii="宋体" w:hAnsi="宋体" w:eastAsia="宋体" w:cs="宋体"/>
          <w:b/>
          <w:color w:val="auto"/>
          <w:kern w:val="0"/>
          <w:sz w:val="24"/>
          <w:szCs w:val="24"/>
          <w:highlight w:val="none"/>
        </w:rPr>
        <w:t>四、</w:t>
      </w:r>
      <w:r>
        <w:rPr>
          <w:rFonts w:hint="eastAsia" w:ascii="宋体" w:hAnsi="宋体" w:eastAsia="宋体" w:cs="宋体"/>
          <w:b/>
          <w:bCs/>
          <w:sz w:val="24"/>
          <w:szCs w:val="24"/>
          <w:highlight w:val="none"/>
          <w:lang w:val="en-US" w:eastAsia="zh-CN"/>
        </w:rPr>
        <w:t>响应文件提交截止时间及地点</w:t>
      </w:r>
    </w:p>
    <w:p w14:paraId="1F17E136">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000000"/>
          <w:kern w:val="0"/>
          <w:sz w:val="24"/>
          <w:szCs w:val="24"/>
          <w:highlight w:val="none"/>
          <w:lang w:val="en-US" w:eastAsia="zh-CN"/>
        </w:rPr>
        <w:t xml:space="preserve">. </w:t>
      </w:r>
      <w:r>
        <w:rPr>
          <w:rFonts w:hint="eastAsia" w:ascii="宋体" w:hAnsi="宋体" w:eastAsia="宋体" w:cs="宋体"/>
          <w:b w:val="0"/>
          <w:bCs w:val="0"/>
          <w:color w:val="000000"/>
          <w:kern w:val="0"/>
          <w:sz w:val="24"/>
          <w:szCs w:val="24"/>
          <w:highlight w:val="none"/>
        </w:rPr>
        <w:t>截止时间</w:t>
      </w:r>
      <w:r>
        <w:rPr>
          <w:rFonts w:hint="eastAsia" w:ascii="宋体" w:hAnsi="宋体" w:eastAsia="宋体" w:cs="宋体"/>
          <w:b w:val="0"/>
          <w:bCs w:val="0"/>
          <w:color w:val="000000"/>
          <w:kern w:val="0"/>
          <w:sz w:val="24"/>
          <w:szCs w:val="24"/>
          <w:highlight w:val="none"/>
          <w:u w:val="none"/>
        </w:rPr>
        <w:t>：</w:t>
      </w:r>
      <w:r>
        <w:rPr>
          <w:rFonts w:hint="eastAsia" w:ascii="宋体" w:hAnsi="宋体" w:eastAsia="宋体" w:cs="宋体"/>
          <w:b w:val="0"/>
          <w:bCs w:val="0"/>
          <w:color w:val="000000"/>
          <w:sz w:val="24"/>
          <w:szCs w:val="24"/>
          <w:highlight w:val="none"/>
          <w:u w:val="none"/>
          <w:lang w:val="en-US" w:eastAsia="zh-CN"/>
        </w:rPr>
        <w:t>2025年 1 月 7日 8 时 30 分</w:t>
      </w:r>
      <w:r>
        <w:rPr>
          <w:rFonts w:hint="eastAsia" w:ascii="宋体" w:hAnsi="宋体" w:eastAsia="宋体" w:cs="宋体"/>
          <w:b w:val="0"/>
          <w:bCs w:val="0"/>
          <w:color w:val="000000"/>
          <w:sz w:val="24"/>
          <w:szCs w:val="24"/>
          <w:highlight w:val="none"/>
        </w:rPr>
        <w:t>（北京时间</w:t>
      </w:r>
      <w:r>
        <w:rPr>
          <w:rFonts w:hint="eastAsia" w:ascii="宋体" w:hAnsi="宋体" w:eastAsia="宋体" w:cs="宋体"/>
          <w:b w:val="0"/>
          <w:bCs w:val="0"/>
          <w:color w:val="000000"/>
          <w:kern w:val="0"/>
          <w:sz w:val="24"/>
          <w:szCs w:val="24"/>
          <w:highlight w:val="none"/>
        </w:rPr>
        <w:t>）；</w:t>
      </w:r>
    </w:p>
    <w:p w14:paraId="52ADD27D">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000000"/>
          <w:kern w:val="0"/>
          <w:sz w:val="24"/>
          <w:szCs w:val="24"/>
          <w:highlight w:val="red"/>
          <w:lang w:eastAsia="zh-CN"/>
        </w:rPr>
      </w:pPr>
      <w:r>
        <w:rPr>
          <w:rFonts w:hint="eastAsia" w:ascii="宋体" w:hAnsi="宋体" w:eastAsia="宋体" w:cs="宋体"/>
          <w:b w:val="0"/>
          <w:bCs w:val="0"/>
          <w:color w:val="000000"/>
          <w:kern w:val="0"/>
          <w:sz w:val="24"/>
          <w:szCs w:val="24"/>
          <w:highlight w:val="none"/>
        </w:rPr>
        <w:t>2</w:t>
      </w:r>
      <w:r>
        <w:rPr>
          <w:rFonts w:hint="eastAsia" w:ascii="宋体" w:hAnsi="宋体" w:eastAsia="宋体" w:cs="宋体"/>
          <w:b w:val="0"/>
          <w:bCs w:val="0"/>
          <w:color w:val="000000"/>
          <w:kern w:val="0"/>
          <w:sz w:val="24"/>
          <w:szCs w:val="24"/>
          <w:highlight w:val="none"/>
          <w:lang w:val="en-US" w:eastAsia="zh-CN"/>
        </w:rPr>
        <w:t xml:space="preserve">. </w:t>
      </w:r>
      <w:r>
        <w:rPr>
          <w:rFonts w:hint="eastAsia" w:ascii="宋体" w:hAnsi="宋体" w:eastAsia="宋体" w:cs="宋体"/>
          <w:b w:val="0"/>
          <w:bCs w:val="0"/>
          <w:color w:val="000000"/>
          <w:kern w:val="0"/>
          <w:sz w:val="24"/>
          <w:szCs w:val="24"/>
          <w:highlight w:val="none"/>
        </w:rPr>
        <w:t>地点：</w:t>
      </w:r>
      <w:r>
        <w:rPr>
          <w:rFonts w:hint="eastAsia" w:ascii="宋体" w:hAnsi="宋体" w:eastAsia="宋体" w:cs="宋体"/>
          <w:sz w:val="24"/>
          <w:szCs w:val="24"/>
        </w:rPr>
        <w:t>焦作市公共资源交易中心</w:t>
      </w:r>
      <w:r>
        <w:rPr>
          <w:rFonts w:hint="eastAsia" w:ascii="宋体" w:hAnsi="宋体" w:eastAsia="宋体" w:cs="宋体"/>
          <w:sz w:val="24"/>
          <w:szCs w:val="24"/>
          <w:shd w:val="clear" w:color="auto" w:fill="FFFFFF"/>
        </w:rPr>
        <w:t>网站系统</w:t>
      </w:r>
      <w:r>
        <w:rPr>
          <w:rFonts w:hint="eastAsia" w:ascii="宋体" w:hAnsi="宋体" w:eastAsia="宋体" w:cs="宋体"/>
          <w:sz w:val="24"/>
          <w:szCs w:val="24"/>
          <w:highlight w:val="none"/>
          <w:lang w:val="en-US" w:eastAsia="zh-CN"/>
        </w:rPr>
        <w:t>；</w:t>
      </w:r>
    </w:p>
    <w:p w14:paraId="35AA1428">
      <w:pPr>
        <w:keepNext w:val="0"/>
        <w:keepLines w:val="0"/>
        <w:pageBreakBefore w:val="0"/>
        <w:kinsoku/>
        <w:wordWrap/>
        <w:overflowPunct/>
        <w:topLinePunct w:val="0"/>
        <w:autoSpaceDN/>
        <w:bidi w:val="0"/>
        <w:adjustRightInd w:val="0"/>
        <w:snapToGrid w:val="0"/>
        <w:spacing w:beforeAutospacing="0" w:afterAutospacing="0" w:line="360" w:lineRule="auto"/>
        <w:textAlignment w:val="auto"/>
        <w:rPr>
          <w:rFonts w:hint="eastAsia" w:ascii="宋体" w:hAnsi="宋体" w:eastAsia="宋体" w:cs="宋体"/>
          <w:b/>
          <w:bCs/>
          <w:color w:val="000000"/>
          <w:kern w:val="0"/>
          <w:sz w:val="24"/>
          <w:szCs w:val="24"/>
          <w:highlight w:val="red"/>
        </w:rPr>
      </w:pPr>
      <w:r>
        <w:rPr>
          <w:rFonts w:hint="eastAsia" w:ascii="宋体" w:hAnsi="宋体" w:eastAsia="宋体" w:cs="宋体"/>
          <w:b/>
          <w:bCs/>
          <w:color w:val="000000"/>
          <w:kern w:val="0"/>
          <w:sz w:val="24"/>
          <w:szCs w:val="24"/>
          <w:highlight w:val="none"/>
        </w:rPr>
        <w:t>五、</w:t>
      </w:r>
      <w:r>
        <w:rPr>
          <w:rFonts w:hint="eastAsia" w:ascii="宋体" w:hAnsi="宋体" w:eastAsia="宋体" w:cs="宋体"/>
          <w:b/>
          <w:bCs/>
          <w:sz w:val="24"/>
          <w:szCs w:val="24"/>
          <w:highlight w:val="none"/>
          <w:lang w:val="en-US" w:eastAsia="zh-CN"/>
        </w:rPr>
        <w:t>开标时间及地点</w:t>
      </w:r>
    </w:p>
    <w:p w14:paraId="6B867E29">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1.时间：2025年 1 月 7 日 8 时 30 分（北京时间）；</w:t>
      </w:r>
    </w:p>
    <w:p w14:paraId="1F80C866">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2</w:t>
      </w:r>
      <w:r>
        <w:rPr>
          <w:rFonts w:hint="eastAsia" w:ascii="宋体" w:hAnsi="宋体" w:eastAsia="宋体" w:cs="宋体"/>
          <w:b w:val="0"/>
          <w:bCs w:val="0"/>
          <w:color w:val="000000"/>
          <w:kern w:val="0"/>
          <w:sz w:val="24"/>
          <w:szCs w:val="24"/>
          <w:highlight w:val="none"/>
          <w:lang w:val="en-US" w:eastAsia="zh-CN"/>
        </w:rPr>
        <w:t>.</w:t>
      </w:r>
      <w:r>
        <w:rPr>
          <w:rFonts w:hint="eastAsia" w:ascii="宋体" w:hAnsi="宋体" w:eastAsia="宋体" w:cs="宋体"/>
          <w:b w:val="0"/>
          <w:bCs w:val="0"/>
          <w:color w:val="000000"/>
          <w:kern w:val="0"/>
          <w:sz w:val="24"/>
          <w:szCs w:val="24"/>
          <w:highlight w:val="none"/>
        </w:rPr>
        <w:t>地点：博爱县公共资源交易中心不见面开标</w:t>
      </w:r>
      <w:r>
        <w:rPr>
          <w:rFonts w:hint="eastAsia" w:ascii="宋体" w:hAnsi="宋体" w:eastAsia="宋体" w:cs="宋体"/>
          <w:b w:val="0"/>
          <w:bCs w:val="0"/>
          <w:color w:val="000000"/>
          <w:kern w:val="0"/>
          <w:sz w:val="24"/>
          <w:szCs w:val="24"/>
          <w:highlight w:val="none"/>
          <w:lang w:val="en-US" w:eastAsia="zh-CN"/>
        </w:rPr>
        <w:t xml:space="preserve"> 一 </w:t>
      </w:r>
      <w:r>
        <w:rPr>
          <w:rFonts w:hint="eastAsia" w:ascii="宋体" w:hAnsi="宋体" w:eastAsia="宋体" w:cs="宋体"/>
          <w:b w:val="0"/>
          <w:bCs w:val="0"/>
          <w:color w:val="000000"/>
          <w:kern w:val="0"/>
          <w:sz w:val="24"/>
          <w:szCs w:val="24"/>
          <w:highlight w:val="none"/>
        </w:rPr>
        <w:t>室；</w:t>
      </w:r>
    </w:p>
    <w:p w14:paraId="545409D5">
      <w:pPr>
        <w:autoSpaceDN/>
        <w:adjustRightInd w:val="0"/>
        <w:snapToGrid w:val="0"/>
        <w:spacing w:line="360" w:lineRule="auto"/>
        <w:rPr>
          <w:rFonts w:ascii="宋体" w:hAnsi="宋体" w:eastAsia="宋体" w:cs="宋体"/>
          <w:b/>
          <w:bCs/>
          <w:sz w:val="24"/>
          <w:szCs w:val="24"/>
          <w:lang w:eastAsia="zh-CN"/>
        </w:rPr>
      </w:pPr>
      <w:r>
        <w:rPr>
          <w:rFonts w:hint="eastAsia" w:ascii="宋体" w:hAnsi="宋体" w:eastAsia="宋体" w:cs="宋体"/>
          <w:b/>
          <w:bCs/>
          <w:sz w:val="24"/>
          <w:szCs w:val="24"/>
          <w:lang w:eastAsia="zh-CN"/>
        </w:rPr>
        <w:t>六、公告期限</w:t>
      </w:r>
    </w:p>
    <w:p w14:paraId="33FC1E8D">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自本公告发布之日起</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个工作日。</w:t>
      </w:r>
    </w:p>
    <w:p w14:paraId="194E4CA8">
      <w:pPr>
        <w:autoSpaceDN/>
        <w:adjustRightInd w:val="0"/>
        <w:snapToGrid w:val="0"/>
        <w:spacing w:line="360" w:lineRule="auto"/>
        <w:rPr>
          <w:rFonts w:ascii="宋体" w:hAnsi="宋体" w:eastAsia="宋体" w:cs="宋体"/>
          <w:b/>
          <w:bCs/>
          <w:sz w:val="24"/>
          <w:szCs w:val="24"/>
          <w:lang w:eastAsia="zh-CN"/>
        </w:rPr>
      </w:pPr>
      <w:r>
        <w:rPr>
          <w:rFonts w:hint="eastAsia" w:ascii="宋体" w:hAnsi="宋体" w:eastAsia="宋体" w:cs="宋体"/>
          <w:b/>
          <w:bCs/>
          <w:sz w:val="24"/>
          <w:szCs w:val="24"/>
          <w:lang w:eastAsia="zh-CN"/>
        </w:rPr>
        <w:t>七、其他补充事宜</w:t>
      </w:r>
    </w:p>
    <w:p w14:paraId="2AEC647F">
      <w:pPr>
        <w:pStyle w:val="16"/>
        <w:shd w:val="clear" w:color="auto" w:fill="FFFFFF"/>
        <w:autoSpaceDN/>
        <w:spacing w:before="0" w:beforeAutospacing="0" w:after="0" w:afterAutospacing="0" w:line="360" w:lineRule="auto"/>
        <w:ind w:firstLine="480" w:firstLineChars="200"/>
        <w:rPr>
          <w:rFonts w:eastAsia="宋体"/>
          <w:bCs/>
          <w:szCs w:val="24"/>
          <w:highlight w:val="none"/>
          <w:shd w:val="clear" w:color="auto" w:fill="FFFFFF"/>
          <w:lang w:eastAsia="zh-CN"/>
        </w:rPr>
      </w:pPr>
      <w:r>
        <w:rPr>
          <w:rFonts w:hint="eastAsia" w:eastAsia="宋体"/>
          <w:bCs/>
          <w:szCs w:val="24"/>
          <w:highlight w:val="none"/>
          <w:shd w:val="clear" w:color="auto" w:fill="FFFFFF"/>
          <w:lang w:eastAsia="zh-CN"/>
        </w:rPr>
        <w:t>1.</w:t>
      </w:r>
      <w:r>
        <w:rPr>
          <w:rFonts w:hint="eastAsia" w:eastAsia="宋体"/>
          <w:bCs/>
          <w:szCs w:val="24"/>
          <w:highlight w:val="none"/>
          <w:shd w:val="clear" w:color="auto" w:fill="FFFFFF"/>
        </w:rPr>
        <w:t>本公告在</w:t>
      </w:r>
      <w:r>
        <w:rPr>
          <w:rFonts w:hint="eastAsia" w:eastAsia="宋体"/>
          <w:bCs/>
          <w:highlight w:val="none"/>
          <w:lang w:eastAsia="zh-CN"/>
        </w:rPr>
        <w:t>《中国招标投标公共服务平台》、《焦作市公共资源交易中心网》、《博爱县人民政府网》、《博爱县公共资源交易中心网》</w:t>
      </w:r>
      <w:r>
        <w:rPr>
          <w:rFonts w:hint="eastAsia" w:eastAsia="宋体"/>
          <w:bCs/>
          <w:szCs w:val="24"/>
          <w:highlight w:val="none"/>
          <w:shd w:val="clear" w:color="auto" w:fill="FFFFFF"/>
        </w:rPr>
        <w:t>http://www.baxggzyjyzx.cn/网上发布</w:t>
      </w:r>
      <w:r>
        <w:rPr>
          <w:rFonts w:hint="eastAsia" w:eastAsia="宋体"/>
          <w:bCs/>
          <w:szCs w:val="24"/>
          <w:highlight w:val="none"/>
          <w:shd w:val="clear" w:color="auto" w:fill="FFFFFF"/>
          <w:lang w:eastAsia="zh-CN"/>
        </w:rPr>
        <w:t>。</w:t>
      </w:r>
    </w:p>
    <w:p w14:paraId="450A7917">
      <w:pPr>
        <w:pStyle w:val="16"/>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50D2477C">
      <w:pPr>
        <w:pStyle w:val="16"/>
        <w:autoSpaceDN/>
        <w:spacing w:before="0" w:beforeAutospacing="0" w:after="0" w:afterAutospacing="0" w:line="360" w:lineRule="auto"/>
        <w:jc w:val="both"/>
        <w:rPr>
          <w:rFonts w:eastAsia="宋体"/>
          <w:szCs w:val="24"/>
          <w:lang w:eastAsia="zh-CN"/>
        </w:rPr>
      </w:pPr>
      <w:r>
        <w:rPr>
          <w:rFonts w:hint="eastAsia" w:eastAsia="宋体"/>
          <w:szCs w:val="24"/>
          <w:lang w:eastAsia="zh-CN"/>
        </w:rPr>
        <w:t>（http://ggzy.jiaozuo.gov.cn/BidOpeningHall/bidhall/default/login）进行签到，按要求解密响应性文件。因文件未及时上传导致投标失败的责任由供应商自行承担，具体要求详见竞争性磋商文件。 平台统一技术服务电话：400-998-0000，服务 QQ：4008503300，服务时间：周一至周日 8：00-17：30。</w:t>
      </w:r>
    </w:p>
    <w:p w14:paraId="5D1529B5">
      <w:pPr>
        <w:pStyle w:val="16"/>
        <w:numPr>
          <w:ilvl w:val="0"/>
          <w:numId w:val="0"/>
        </w:numPr>
        <w:autoSpaceDN/>
        <w:spacing w:before="0" w:beforeAutospacing="0" w:after="0" w:afterAutospacing="0" w:line="360" w:lineRule="auto"/>
        <w:ind w:firstLine="480" w:firstLineChars="200"/>
        <w:jc w:val="both"/>
        <w:rPr>
          <w:rFonts w:hint="default" w:eastAsia="宋体"/>
          <w:szCs w:val="24"/>
          <w:lang w:val="en-US" w:eastAsia="zh-CN"/>
        </w:rPr>
      </w:pPr>
      <w:r>
        <w:rPr>
          <w:rFonts w:ascii="宋体" w:hAnsi="宋体" w:eastAsia="宋体" w:cs="宋体"/>
          <w:sz w:val="24"/>
          <w:szCs w:val="24"/>
          <w:lang w:val="en-US" w:eastAsia="zh-CN" w:bidi="ar-SA"/>
        </w:rPr>
        <w:t>3.</w:t>
      </w:r>
      <w:r>
        <w:rPr>
          <w:rFonts w:hint="eastAsia" w:eastAsia="宋体"/>
          <w:szCs w:val="24"/>
          <w:lang w:eastAsia="zh-CN"/>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14:paraId="79AA2768">
      <w:pPr>
        <w:autoSpaceDN/>
        <w:adjustRightInd w:val="0"/>
        <w:snapToGrid w:val="0"/>
        <w:spacing w:line="360" w:lineRule="auto"/>
        <w:rPr>
          <w:rFonts w:ascii="宋体" w:hAnsi="宋体" w:eastAsia="宋体" w:cs="宋体"/>
          <w:sz w:val="24"/>
          <w:szCs w:val="24"/>
          <w:lang w:eastAsia="zh-CN"/>
        </w:rPr>
      </w:pPr>
      <w:r>
        <w:rPr>
          <w:rFonts w:hint="eastAsia" w:ascii="宋体" w:hAnsi="宋体" w:eastAsia="宋体" w:cs="宋体"/>
          <w:b/>
          <w:sz w:val="24"/>
          <w:szCs w:val="24"/>
        </w:rPr>
        <w:t>八、</w:t>
      </w:r>
      <w:r>
        <w:rPr>
          <w:rFonts w:hint="eastAsia" w:ascii="宋体" w:hAnsi="宋体" w:eastAsia="宋体" w:cs="宋体"/>
          <w:sz w:val="24"/>
          <w:szCs w:val="24"/>
          <w:lang w:eastAsia="zh-CN"/>
        </w:rPr>
        <w:t>凡对本次采购提出询问，请按以下方式联系</w:t>
      </w:r>
    </w:p>
    <w:p w14:paraId="284F7499">
      <w:pPr>
        <w:widowControl/>
        <w:autoSpaceDN/>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采购人信息：</w:t>
      </w:r>
    </w:p>
    <w:p w14:paraId="5FD8C8AE">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val="en-US" w:eastAsia="zh-CN"/>
        </w:rPr>
        <w:t>博爱县益寿医疗服务有限公司</w:t>
      </w:r>
    </w:p>
    <w:p w14:paraId="6FF35C94">
      <w:pPr>
        <w:autoSpaceDN/>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地  址：</w:t>
      </w:r>
      <w:r>
        <w:rPr>
          <w:rFonts w:hint="eastAsia" w:ascii="宋体" w:hAnsi="宋体" w:eastAsia="宋体" w:cs="宋体"/>
          <w:sz w:val="24"/>
          <w:szCs w:val="24"/>
          <w:lang w:val="en-US" w:eastAsia="zh-CN"/>
        </w:rPr>
        <w:t>河南省焦作市博爱县清化镇街道滨河路南段 212号</w:t>
      </w:r>
    </w:p>
    <w:p w14:paraId="0F5FE216">
      <w:p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杨女士</w:t>
      </w:r>
    </w:p>
    <w:p w14:paraId="6A9317C9">
      <w:p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13938183312</w:t>
      </w:r>
    </w:p>
    <w:p w14:paraId="57957AA3">
      <w:pPr>
        <w:autoSpaceDN/>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采购代理机构信息：</w:t>
      </w:r>
    </w:p>
    <w:p w14:paraId="6E1B22B4">
      <w:pPr>
        <w:autoSpaceDN/>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代理机构</w:t>
      </w:r>
      <w:r>
        <w:rPr>
          <w:rFonts w:hint="eastAsia" w:ascii="宋体" w:hAnsi="宋体" w:eastAsia="宋体" w:cs="宋体"/>
          <w:sz w:val="24"/>
          <w:szCs w:val="24"/>
        </w:rPr>
        <w:t>：</w:t>
      </w:r>
      <w:r>
        <w:rPr>
          <w:rFonts w:hint="eastAsia" w:ascii="宋体" w:hAnsi="宋体" w:eastAsia="宋体" w:cs="宋体"/>
          <w:sz w:val="24"/>
          <w:szCs w:val="24"/>
          <w:lang w:eastAsia="zh-CN"/>
        </w:rPr>
        <w:t>河南成和项目管理有限公司</w:t>
      </w:r>
    </w:p>
    <w:p w14:paraId="10285CFA">
      <w:pPr>
        <w:autoSpaceDN/>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eastAsia="zh-CN"/>
        </w:rPr>
        <w:t>焦作市博爱县文化路鼎基小区对面</w:t>
      </w:r>
    </w:p>
    <w:p w14:paraId="2A871408">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毛先生</w:t>
      </w:r>
    </w:p>
    <w:p w14:paraId="7146AA13">
      <w:pPr>
        <w:autoSpaceDN/>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13253899977</w:t>
      </w:r>
    </w:p>
    <w:p w14:paraId="5822FBE4">
      <w:pPr>
        <w:autoSpaceDN/>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项目联系方式</w:t>
      </w:r>
    </w:p>
    <w:p w14:paraId="3CEB6224">
      <w:p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杨女士</w:t>
      </w:r>
    </w:p>
    <w:p w14:paraId="6C6CDCC0">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13938183312</w:t>
      </w:r>
    </w:p>
    <w:p w14:paraId="52B0E09F">
      <w:pPr>
        <w:autoSpaceDN/>
        <w:spacing w:line="360" w:lineRule="auto"/>
        <w:ind w:firstLine="240" w:firstLineChars="1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发 布 人：</w:t>
      </w:r>
      <w:r>
        <w:rPr>
          <w:rFonts w:hint="eastAsia" w:ascii="宋体" w:hAnsi="宋体" w:eastAsia="宋体" w:cs="宋体"/>
          <w:sz w:val="24"/>
          <w:szCs w:val="24"/>
          <w:lang w:val="en-US" w:eastAsia="zh-CN"/>
        </w:rPr>
        <w:t>博爱县益寿医疗服务有限公司</w:t>
      </w:r>
    </w:p>
    <w:p w14:paraId="2C2043CC">
      <w:pPr>
        <w:autoSpaceDN/>
        <w:spacing w:line="360" w:lineRule="auto"/>
        <w:ind w:firstLine="240" w:firstLineChars="100"/>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代理机构：河南成和项目管理有限公司</w:t>
      </w:r>
      <w:r>
        <w:rPr>
          <w:rFonts w:hint="eastAsia" w:ascii="宋体" w:hAnsi="宋体" w:eastAsia="宋体" w:cs="宋体"/>
          <w:sz w:val="24"/>
          <w:szCs w:val="24"/>
          <w:lang w:val="en-US" w:eastAsia="zh-CN"/>
        </w:rPr>
        <w:t xml:space="preserve">      </w:t>
      </w:r>
    </w:p>
    <w:p w14:paraId="7A2F8F8F">
      <w:pPr>
        <w:autoSpaceDN/>
        <w:spacing w:line="360" w:lineRule="auto"/>
        <w:ind w:firstLine="240" w:firstLineChars="100"/>
        <w:jc w:val="center"/>
        <w:rPr>
          <w:rFonts w:hint="default" w:ascii="宋体" w:hAnsi="宋体" w:eastAsia="宋体" w:cs="宋体"/>
          <w:sz w:val="24"/>
          <w:szCs w:val="24"/>
          <w:highlight w:val="none"/>
          <w:lang w:val="en-US" w:eastAsia="zh-CN"/>
        </w:rPr>
        <w:sectPr>
          <w:footerReference r:id="rId4" w:type="default"/>
          <w:pgSz w:w="11905" w:h="16839"/>
          <w:pgMar w:top="1426" w:right="1462" w:bottom="1233" w:left="1472" w:header="0" w:footer="1073" w:gutter="0"/>
          <w:pgNumType w:fmt="decimal"/>
          <w:cols w:space="720" w:num="1"/>
        </w:sect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发布时间：2024 年</w:t>
      </w:r>
      <w:r>
        <w:rPr>
          <w:rFonts w:hint="eastAsia" w:ascii="宋体" w:hAnsi="宋体" w:eastAsia="宋体" w:cs="宋体"/>
          <w:sz w:val="24"/>
          <w:szCs w:val="24"/>
          <w:highlight w:val="none"/>
          <w:lang w:val="en-US" w:eastAsia="zh-CN"/>
        </w:rPr>
        <w:t xml:space="preserve"> 12 </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 xml:space="preserve"> 26 日</w:t>
      </w:r>
    </w:p>
    <w:p w14:paraId="64D433B6">
      <w:pPr>
        <w:pStyle w:val="4"/>
        <w:autoSpaceDN/>
        <w:spacing w:line="440" w:lineRule="exact"/>
        <w:ind w:firstLine="2891" w:firstLineChars="800"/>
        <w:jc w:val="both"/>
        <w:rPr>
          <w:rFonts w:ascii="宋体" w:hAnsi="宋体" w:eastAsia="宋体" w:cs="宋体"/>
          <w:b/>
          <w:bCs/>
          <w:sz w:val="36"/>
          <w:szCs w:val="36"/>
        </w:rPr>
      </w:pPr>
      <w:bookmarkStart w:id="4" w:name="_Toc25905"/>
      <w:bookmarkStart w:id="5" w:name="_Toc15253"/>
      <w:r>
        <w:rPr>
          <w:rFonts w:hint="eastAsia" w:ascii="宋体" w:hAnsi="宋体" w:eastAsia="宋体" w:cs="宋体"/>
          <w:b/>
          <w:bCs/>
          <w:sz w:val="36"/>
          <w:szCs w:val="36"/>
        </w:rPr>
        <w:t>投标须知前附表</w:t>
      </w:r>
      <w:bookmarkEnd w:id="4"/>
      <w:bookmarkEnd w:id="5"/>
    </w:p>
    <w:tbl>
      <w:tblPr>
        <w:tblStyle w:val="20"/>
        <w:tblpPr w:leftFromText="180" w:rightFromText="180" w:vertAnchor="text" w:horzAnchor="page" w:tblpX="1650" w:tblpY="596"/>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174"/>
      </w:tblGrid>
      <w:tr w14:paraId="5686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26" w:type="dxa"/>
          </w:tcPr>
          <w:p w14:paraId="2BC86AF7">
            <w:pPr>
              <w:pStyle w:val="26"/>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序号</w:t>
            </w:r>
          </w:p>
        </w:tc>
        <w:tc>
          <w:tcPr>
            <w:tcW w:w="8174" w:type="dxa"/>
          </w:tcPr>
          <w:p w14:paraId="1EE8CB38">
            <w:pPr>
              <w:pStyle w:val="26"/>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内容规定</w:t>
            </w:r>
          </w:p>
        </w:tc>
      </w:tr>
      <w:tr w14:paraId="2B27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5" w:hRule="atLeast"/>
        </w:trPr>
        <w:tc>
          <w:tcPr>
            <w:tcW w:w="726" w:type="dxa"/>
            <w:vAlign w:val="center"/>
          </w:tcPr>
          <w:p w14:paraId="5D4E97D6">
            <w:pPr>
              <w:pStyle w:val="26"/>
              <w:widowControl w:val="0"/>
              <w:pBdr>
                <w:bottom w:val="none" w:color="auto" w:sz="0" w:space="0"/>
              </w:pBdr>
              <w:spacing w:beforeAutospacing="0" w:afterAutospacing="0" w:line="400" w:lineRule="exact"/>
              <w:textAlignment w:val="auto"/>
              <w:rPr>
                <w:rFonts w:ascii="宋体" w:eastAsia="宋体" w:cs="宋体"/>
                <w:b w:val="0"/>
                <w:sz w:val="24"/>
                <w:szCs w:val="24"/>
              </w:rPr>
            </w:pPr>
            <w:r>
              <w:rPr>
                <w:rFonts w:hint="eastAsia" w:ascii="宋体" w:eastAsia="宋体" w:cs="宋体"/>
                <w:b w:val="0"/>
                <w:sz w:val="24"/>
                <w:szCs w:val="24"/>
              </w:rPr>
              <w:t>1</w:t>
            </w:r>
          </w:p>
        </w:tc>
        <w:tc>
          <w:tcPr>
            <w:tcW w:w="8174" w:type="dxa"/>
            <w:vAlign w:val="center"/>
          </w:tcPr>
          <w:p w14:paraId="366CCA24">
            <w:pPr>
              <w:pStyle w:val="26"/>
              <w:widowControl w:val="0"/>
              <w:pBdr>
                <w:bottom w:val="none" w:color="auto" w:sz="0" w:space="0"/>
              </w:pBdr>
              <w:spacing w:beforeAutospacing="0" w:afterAutospacing="0" w:line="360" w:lineRule="auto"/>
              <w:jc w:val="both"/>
              <w:textAlignment w:val="auto"/>
              <w:rPr>
                <w:rFonts w:hint="default" w:ascii="宋体" w:eastAsia="宋体" w:cs="宋体"/>
                <w:b w:val="0"/>
                <w:sz w:val="24"/>
                <w:szCs w:val="24"/>
                <w:lang w:val="en-US" w:eastAsia="zh-CN"/>
              </w:rPr>
            </w:pPr>
            <w:r>
              <w:rPr>
                <w:rFonts w:hint="eastAsia" w:ascii="宋体" w:eastAsia="宋体" w:cs="宋体"/>
                <w:b w:val="0"/>
                <w:sz w:val="24"/>
                <w:szCs w:val="24"/>
                <w:lang w:eastAsia="zh-CN"/>
              </w:rPr>
              <w:t xml:space="preserve">项目名称: </w:t>
            </w:r>
            <w:r>
              <w:rPr>
                <w:rFonts w:hint="eastAsia" w:ascii="宋体" w:eastAsia="宋体" w:cs="宋体"/>
                <w:b w:val="0"/>
                <w:sz w:val="24"/>
                <w:szCs w:val="24"/>
                <w:lang w:val="en-US" w:eastAsia="zh-CN"/>
              </w:rPr>
              <w:t>博爱县健康管理中心四楼改造项目</w:t>
            </w:r>
          </w:p>
          <w:p w14:paraId="1A2716D9">
            <w:pPr>
              <w:autoSpaceDN/>
              <w:adjustRightInd w:val="0"/>
              <w:snapToGrid w:val="0"/>
              <w:spacing w:line="360" w:lineRule="auto"/>
              <w:rPr>
                <w:rFonts w:ascii="宋体" w:eastAsia="宋体" w:cs="宋体"/>
                <w:b w:val="0"/>
                <w:sz w:val="24"/>
                <w:szCs w:val="24"/>
                <w:lang w:eastAsia="zh-CN"/>
              </w:rPr>
            </w:pPr>
            <w:r>
              <w:rPr>
                <w:rFonts w:hint="eastAsia" w:ascii="宋体" w:eastAsia="宋体" w:cs="宋体"/>
                <w:b w:val="0"/>
                <w:sz w:val="24"/>
                <w:szCs w:val="24"/>
                <w:lang w:eastAsia="zh-CN"/>
              </w:rPr>
              <w:t>采购内容：</w:t>
            </w:r>
            <w:r>
              <w:rPr>
                <w:rFonts w:hint="eastAsia" w:ascii="宋体" w:eastAsia="宋体" w:cs="宋体"/>
                <w:b w:val="0"/>
                <w:sz w:val="24"/>
                <w:szCs w:val="24"/>
                <w:lang w:val="en-US" w:eastAsia="zh-CN"/>
              </w:rPr>
              <w:t>博爱县健康管理中心四楼改造项目主要内容为：</w:t>
            </w:r>
            <w:r>
              <w:rPr>
                <w:rFonts w:hint="eastAsia" w:ascii="宋体" w:hAnsi="宋体" w:eastAsia="宋体" w:cs="宋体"/>
                <w:sz w:val="24"/>
                <w:szCs w:val="24"/>
                <w:lang w:val="en-US" w:eastAsia="zh-CN"/>
              </w:rPr>
              <w:t>博爱健康管理中心四楼整修项目主要内容为：拆除构造柱、实木门、吊顶、卫生间隔断墙、地面等：室内墙面刷漆，安装竹木纤维墙板、天棚吊顶，卫生间改造，PVC塑胶地面铺贴，给排水改造，电气改造，消防工程，空调工程等。</w:t>
            </w:r>
            <w:r>
              <w:rPr>
                <w:rFonts w:hint="eastAsia" w:ascii="宋体" w:hAnsi="宋体" w:eastAsia="宋体" w:cs="宋体"/>
                <w:sz w:val="24"/>
                <w:szCs w:val="24"/>
                <w:highlight w:val="none"/>
                <w:lang w:eastAsia="zh-CN"/>
              </w:rPr>
              <w:t>（具体详见工程量清单）</w:t>
            </w:r>
            <w:r>
              <w:rPr>
                <w:rFonts w:hint="eastAsia" w:ascii="宋体" w:eastAsia="宋体" w:cs="宋体"/>
                <w:b w:val="0"/>
                <w:sz w:val="24"/>
                <w:szCs w:val="24"/>
                <w:lang w:eastAsia="zh-CN"/>
              </w:rPr>
              <w:t>。</w:t>
            </w:r>
          </w:p>
          <w:p w14:paraId="75B89F3D">
            <w:pPr>
              <w:pStyle w:val="26"/>
              <w:widowControl w:val="0"/>
              <w:pBdr>
                <w:bottom w:val="none" w:color="auto" w:sz="0" w:space="0"/>
              </w:pBdr>
              <w:spacing w:beforeAutospacing="0" w:afterAutospacing="0" w:line="360" w:lineRule="auto"/>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质量标准：合格</w:t>
            </w:r>
          </w:p>
          <w:p w14:paraId="6EF833B7">
            <w:pPr>
              <w:pStyle w:val="26"/>
              <w:widowControl w:val="0"/>
              <w:pBdr>
                <w:bottom w:val="none" w:color="auto" w:sz="0" w:space="0"/>
              </w:pBdr>
              <w:spacing w:beforeAutospacing="0" w:afterAutospacing="0" w:line="360" w:lineRule="auto"/>
              <w:jc w:val="both"/>
              <w:textAlignment w:val="auto"/>
              <w:rPr>
                <w:rFonts w:ascii="宋体" w:eastAsia="宋体" w:cs="宋体"/>
                <w:b w:val="0"/>
                <w:sz w:val="24"/>
                <w:szCs w:val="24"/>
                <w:highlight w:val="yellow"/>
                <w:lang w:eastAsia="zh-CN"/>
              </w:rPr>
            </w:pPr>
            <w:r>
              <w:rPr>
                <w:rFonts w:hint="eastAsia" w:ascii="宋体" w:eastAsia="宋体" w:cs="宋体"/>
                <w:b w:val="0"/>
                <w:sz w:val="24"/>
                <w:szCs w:val="24"/>
                <w:lang w:eastAsia="zh-CN"/>
              </w:rPr>
              <w:t>工 期（合同履行期限）</w:t>
            </w:r>
            <w:r>
              <w:rPr>
                <w:rFonts w:hint="eastAsia" w:ascii="宋体" w:eastAsia="宋体" w:cs="宋体"/>
                <w:b w:val="0"/>
                <w:sz w:val="24"/>
                <w:szCs w:val="24"/>
                <w:highlight w:val="none"/>
                <w:lang w:eastAsia="zh-CN"/>
              </w:rPr>
              <w:t>：</w:t>
            </w:r>
            <w:r>
              <w:rPr>
                <w:rFonts w:hint="eastAsia" w:ascii="宋体" w:eastAsia="宋体" w:cs="宋体"/>
                <w:b w:val="0"/>
                <w:sz w:val="24"/>
                <w:szCs w:val="24"/>
                <w:highlight w:val="none"/>
                <w:lang w:val="en-US" w:eastAsia="zh-CN"/>
              </w:rPr>
              <w:t>10</w:t>
            </w:r>
            <w:r>
              <w:rPr>
                <w:rFonts w:hint="eastAsia" w:ascii="宋体" w:eastAsia="宋体" w:cs="宋体"/>
                <w:b w:val="0"/>
                <w:sz w:val="24"/>
                <w:szCs w:val="24"/>
                <w:highlight w:val="none"/>
                <w:lang w:eastAsia="zh-CN"/>
              </w:rPr>
              <w:t>日历天</w:t>
            </w:r>
          </w:p>
          <w:p w14:paraId="164F115E">
            <w:pPr>
              <w:pStyle w:val="26"/>
              <w:widowControl w:val="0"/>
              <w:pBdr>
                <w:bottom w:val="none" w:color="auto" w:sz="0" w:space="0"/>
              </w:pBdr>
              <w:spacing w:beforeAutospacing="0" w:afterAutospacing="0" w:line="360" w:lineRule="auto"/>
              <w:jc w:val="both"/>
              <w:textAlignment w:val="auto"/>
              <w:rPr>
                <w:rFonts w:hint="default" w:ascii="宋体" w:eastAsia="宋体" w:cs="宋体"/>
                <w:b w:val="0"/>
                <w:bCs/>
                <w:kern w:val="2"/>
                <w:sz w:val="24"/>
                <w:szCs w:val="24"/>
                <w:lang w:val="en-US" w:eastAsia="zh-CN"/>
              </w:rPr>
            </w:pPr>
            <w:r>
              <w:rPr>
                <w:rFonts w:hint="eastAsia" w:ascii="宋体" w:eastAsia="宋体" w:cs="宋体"/>
                <w:b w:val="0"/>
                <w:bCs/>
                <w:kern w:val="2"/>
                <w:sz w:val="24"/>
                <w:szCs w:val="24"/>
                <w:lang w:eastAsia="zh-CN"/>
              </w:rPr>
              <w:t>采 购 方 式：竞争性</w:t>
            </w:r>
            <w:r>
              <w:rPr>
                <w:rFonts w:hint="eastAsia" w:ascii="宋体" w:eastAsia="宋体" w:cs="宋体"/>
                <w:b w:val="0"/>
                <w:bCs/>
                <w:kern w:val="2"/>
                <w:sz w:val="24"/>
                <w:szCs w:val="24"/>
                <w:lang w:val="en-US" w:eastAsia="zh-CN"/>
              </w:rPr>
              <w:t>磋商</w:t>
            </w:r>
          </w:p>
          <w:p w14:paraId="04BE4657">
            <w:pPr>
              <w:pStyle w:val="26"/>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资格审查方式：资格后审</w:t>
            </w:r>
          </w:p>
          <w:p w14:paraId="0CF05E88">
            <w:pPr>
              <w:widowControl/>
              <w:autoSpaceDE/>
              <w:autoSpaceDN/>
              <w:spacing w:line="440" w:lineRule="exact"/>
              <w:rPr>
                <w:rFonts w:ascii="宋体" w:hAnsi="宋体" w:eastAsia="宋体" w:cs="宋体"/>
                <w:sz w:val="24"/>
                <w:szCs w:val="24"/>
                <w:lang w:eastAsia="zh-CN"/>
              </w:rPr>
            </w:pPr>
            <w:r>
              <w:rPr>
                <w:rFonts w:hint="eastAsia" w:ascii="宋体" w:hAnsi="宋体" w:eastAsia="宋体" w:cs="宋体"/>
                <w:sz w:val="24"/>
              </w:rPr>
              <w:t>付款方式：</w:t>
            </w:r>
            <w:r>
              <w:rPr>
                <w:rFonts w:hint="eastAsia" w:ascii="宋体" w:hAnsi="宋体" w:eastAsia="宋体" w:cs="宋体"/>
                <w:b w:val="0"/>
                <w:sz w:val="24"/>
                <w:szCs w:val="24"/>
                <w:highlight w:val="none"/>
                <w:lang w:val="en-US" w:eastAsia="zh-CN" w:bidi="ar-SA"/>
              </w:rPr>
              <w:t>工程完工合格后支付工程总价款的 75%，工程竣工资料验收合格后按决算价支付至工程总价款的100%；</w:t>
            </w:r>
            <w:r>
              <w:rPr>
                <w:rFonts w:hint="eastAsia" w:ascii="宋体" w:hAnsi="宋体" w:eastAsia="宋体" w:cs="宋体"/>
                <w:b w:val="0"/>
                <w:color w:val="auto"/>
                <w:sz w:val="24"/>
                <w:szCs w:val="24"/>
                <w:highlight w:val="none"/>
                <w:lang w:val="en-US" w:eastAsia="zh-CN" w:bidi="ar-SA"/>
              </w:rPr>
              <w:t>施工单位同时提供合同金额3%的工程质量保函</w:t>
            </w:r>
            <w:r>
              <w:rPr>
                <w:rFonts w:hint="eastAsia" w:ascii="宋体" w:hAnsi="宋体" w:eastAsia="宋体" w:cs="宋体"/>
                <w:b w:val="0"/>
                <w:sz w:val="24"/>
                <w:szCs w:val="24"/>
                <w:highlight w:val="none"/>
                <w:lang w:val="en-US" w:eastAsia="zh-CN" w:bidi="ar-SA"/>
              </w:rPr>
              <w:t>，质量保证金担保时间自验收合格之日起不少于一年。验收合格之日起一年后经复验无质量问题，保函自动作废或退还。</w:t>
            </w:r>
          </w:p>
        </w:tc>
      </w:tr>
      <w:tr w14:paraId="0362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6" w:type="dxa"/>
            <w:vAlign w:val="center"/>
          </w:tcPr>
          <w:p w14:paraId="79A4FCF4">
            <w:pPr>
              <w:pStyle w:val="26"/>
              <w:widowControl w:val="0"/>
              <w:pBdr>
                <w:bottom w:val="none" w:color="auto" w:sz="0" w:space="0"/>
              </w:pBdr>
              <w:spacing w:beforeAutospacing="0" w:afterAutospacing="0" w:line="400" w:lineRule="exact"/>
              <w:ind w:firstLine="240" w:firstLineChars="100"/>
              <w:jc w:val="both"/>
              <w:textAlignment w:val="auto"/>
              <w:rPr>
                <w:rFonts w:ascii="宋体" w:eastAsia="宋体" w:cs="宋体"/>
                <w:b w:val="0"/>
                <w:sz w:val="24"/>
                <w:szCs w:val="24"/>
              </w:rPr>
            </w:pPr>
            <w:r>
              <w:rPr>
                <w:rFonts w:hint="eastAsia" w:ascii="宋体" w:eastAsia="宋体" w:cs="宋体"/>
                <w:b w:val="0"/>
                <w:sz w:val="24"/>
                <w:szCs w:val="24"/>
              </w:rPr>
              <w:t>2</w:t>
            </w:r>
          </w:p>
        </w:tc>
        <w:tc>
          <w:tcPr>
            <w:tcW w:w="8174" w:type="dxa"/>
            <w:vAlign w:val="center"/>
          </w:tcPr>
          <w:p w14:paraId="388414AE">
            <w:pPr>
              <w:pStyle w:val="26"/>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rPr>
              <w:t>资金来源：</w:t>
            </w:r>
            <w:r>
              <w:rPr>
                <w:rFonts w:hint="eastAsia" w:ascii="宋体" w:eastAsia="宋体" w:cs="宋体"/>
                <w:b w:val="0"/>
                <w:sz w:val="24"/>
                <w:szCs w:val="24"/>
                <w:lang w:val="en-US" w:eastAsia="zh-CN"/>
              </w:rPr>
              <w:t>自筹</w:t>
            </w:r>
            <w:r>
              <w:rPr>
                <w:rFonts w:hint="eastAsia" w:ascii="宋体" w:eastAsia="宋体" w:cs="宋体"/>
                <w:b w:val="0"/>
                <w:sz w:val="24"/>
                <w:szCs w:val="24"/>
                <w:lang w:eastAsia="zh-CN"/>
              </w:rPr>
              <w:t>资金</w:t>
            </w:r>
          </w:p>
        </w:tc>
      </w:tr>
      <w:tr w14:paraId="1835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26" w:type="dxa"/>
            <w:vAlign w:val="center"/>
          </w:tcPr>
          <w:p w14:paraId="75C499A8">
            <w:pPr>
              <w:pStyle w:val="26"/>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3</w:t>
            </w:r>
          </w:p>
        </w:tc>
        <w:tc>
          <w:tcPr>
            <w:tcW w:w="8174" w:type="dxa"/>
            <w:vAlign w:val="center"/>
          </w:tcPr>
          <w:p w14:paraId="6917B0A7">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1.符合《中华人民共和国政府采购法》第二十二条之规定；</w:t>
            </w:r>
          </w:p>
          <w:p w14:paraId="01FCE3C0">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2.落实政府采购政策需满足的资格要求：该项目全额面向中小企业采购，供应商需提供中小企业声明函。</w:t>
            </w:r>
          </w:p>
          <w:p w14:paraId="084ED872">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本项目的特定资格要求：</w:t>
            </w:r>
          </w:p>
          <w:p w14:paraId="5FECE488">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3.1供应商须具有</w:t>
            </w:r>
            <w:r>
              <w:rPr>
                <w:rFonts w:hint="eastAsia" w:ascii="宋体" w:hAnsi="宋体" w:eastAsia="宋体" w:cs="宋体"/>
                <w:sz w:val="24"/>
                <w:szCs w:val="24"/>
                <w:lang w:val="en-US" w:eastAsia="zh-CN"/>
              </w:rPr>
              <w:t>建筑</w:t>
            </w:r>
            <w:r>
              <w:rPr>
                <w:rFonts w:hint="eastAsia" w:ascii="宋体" w:hAnsi="宋体" w:eastAsia="宋体" w:cs="宋体"/>
                <w:sz w:val="24"/>
                <w:szCs w:val="24"/>
                <w:lang w:eastAsia="zh-CN"/>
              </w:rPr>
              <w:t>工程施工总承包</w:t>
            </w:r>
            <w:r>
              <w:rPr>
                <w:rFonts w:hint="eastAsia" w:ascii="宋体" w:hAnsi="宋体" w:eastAsia="宋体" w:cs="宋体"/>
                <w:sz w:val="24"/>
                <w:szCs w:val="24"/>
                <w:lang w:val="en-US" w:eastAsia="zh-CN"/>
              </w:rPr>
              <w:t>叁</w:t>
            </w:r>
            <w:r>
              <w:rPr>
                <w:rFonts w:hint="eastAsia" w:ascii="宋体" w:hAnsi="宋体" w:eastAsia="宋体" w:cs="宋体"/>
                <w:sz w:val="24"/>
                <w:szCs w:val="24"/>
                <w:lang w:eastAsia="zh-CN"/>
              </w:rPr>
              <w:t>级及以上资质，且必须具有独立法人资格，具备有效期范围内的企业营业执照（副本）、安全生产许可证（副本），并在人员、设备、资金等方面具有相应的施工能力；</w:t>
            </w:r>
          </w:p>
          <w:p w14:paraId="5F7B1F07">
            <w:pPr>
              <w:autoSpaceDN/>
              <w:adjustRightInd w:val="0"/>
              <w:snapToGrid w:val="0"/>
              <w:spacing w:line="440" w:lineRule="exact"/>
              <w:ind w:firstLine="440" w:firstLineChars="200"/>
              <w:rPr>
                <w:rFonts w:ascii="宋体" w:hAnsi="宋体" w:eastAsia="宋体" w:cs="宋体"/>
                <w:sz w:val="24"/>
                <w:szCs w:val="24"/>
                <w:lang w:eastAsia="zh-CN"/>
              </w:rPr>
            </w:pPr>
            <w:r>
              <w:rPr>
                <w:rFonts w:hint="eastAsia" w:ascii="宋体" w:hAnsi="宋体" w:eastAsia="宋体" w:cs="宋体"/>
                <w:szCs w:val="24"/>
                <w:lang w:eastAsia="zh-CN"/>
              </w:rPr>
              <w:t>3.2</w:t>
            </w:r>
            <w:r>
              <w:rPr>
                <w:rFonts w:hint="eastAsia" w:ascii="宋体" w:hAnsi="宋体" w:eastAsia="宋体" w:cs="宋体"/>
                <w:sz w:val="24"/>
                <w:szCs w:val="24"/>
                <w:lang w:eastAsia="zh-CN"/>
              </w:rPr>
              <w:t xml:space="preserve">拟派项目经理须具备建筑工程专业贰级及以上建造师资格（不含临时），具有有效期内项目经理安全生产考核合格证书（B证），且未担任其他在建工程项目，拟派项目技术负责人须具有相关专业中级及以上技术职称； </w:t>
            </w:r>
          </w:p>
          <w:p w14:paraId="2056EE8E">
            <w:pPr>
              <w:pStyle w:val="3"/>
              <w:autoSpaceDN/>
              <w:spacing w:after="0" w:line="440" w:lineRule="exact"/>
              <w:ind w:firstLine="480" w:firstLineChars="200"/>
              <w:rPr>
                <w:rFonts w:hint="eastAsia" w:ascii="宋体" w:hAnsi="宋体" w:eastAsia="宋体" w:cs="宋体"/>
                <w:szCs w:val="24"/>
              </w:rPr>
            </w:pPr>
            <w:r>
              <w:rPr>
                <w:rFonts w:hint="eastAsia" w:ascii="宋体" w:hAnsi="宋体" w:eastAsia="宋体" w:cs="宋体"/>
                <w:szCs w:val="24"/>
                <w:lang w:val="en-US" w:eastAsia="zh-CN"/>
              </w:rPr>
              <w:t>3.3</w:t>
            </w:r>
            <w:r>
              <w:rPr>
                <w:rFonts w:hint="eastAsia" w:ascii="宋体" w:hAnsi="宋体" w:eastAsia="宋体" w:cs="宋体"/>
                <w:szCs w:val="24"/>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宋体" w:hAnsi="宋体" w:eastAsia="宋体" w:cs="宋体"/>
                <w:szCs w:val="24"/>
                <w:lang w:eastAsia="zh-CN"/>
              </w:rPr>
              <w:t>税收违法黑名单</w:t>
            </w:r>
            <w:r>
              <w:rPr>
                <w:rFonts w:hint="eastAsia" w:ascii="宋体" w:hAnsi="宋体" w:eastAsia="宋体" w:cs="宋体"/>
                <w:szCs w:val="24"/>
              </w:rPr>
              <w:t>、政府采购严重违法失信行为记录名单的供应商，拒绝参与政府采购活动，同时对信用信息查询记录和证据进行打印存档； </w:t>
            </w:r>
          </w:p>
          <w:p w14:paraId="1A6B24F4">
            <w:pPr>
              <w:autoSpaceDN/>
              <w:adjustRightInd w:val="0"/>
              <w:snapToGrid w:val="0"/>
              <w:spacing w:line="440" w:lineRule="exact"/>
              <w:ind w:firstLine="480" w:firstLineChars="200"/>
            </w:pPr>
            <w:r>
              <w:rPr>
                <w:rFonts w:hint="eastAsia" w:ascii="宋体" w:hAnsi="宋体" w:eastAsia="宋体" w:cs="宋体"/>
                <w:sz w:val="24"/>
                <w:szCs w:val="24"/>
                <w:lang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14:paraId="4830E796">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5</w:t>
            </w:r>
            <w:r>
              <w:rPr>
                <w:rFonts w:hint="eastAsia" w:ascii="宋体" w:hAnsi="宋体" w:eastAsia="宋体" w:cs="宋体"/>
                <w:sz w:val="24"/>
                <w:szCs w:val="24"/>
              </w:rPr>
              <w:t>本项目不接受联合体投标；</w:t>
            </w:r>
          </w:p>
          <w:p w14:paraId="6A445861">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6</w:t>
            </w:r>
            <w:r>
              <w:rPr>
                <w:rFonts w:hint="eastAsia" w:ascii="宋体" w:hAnsi="宋体" w:eastAsia="宋体" w:cs="宋体"/>
                <w:sz w:val="24"/>
                <w:szCs w:val="24"/>
              </w:rPr>
              <w:t>资格审查方式：资格后审。</w:t>
            </w:r>
            <w:r>
              <w:rPr>
                <w:rFonts w:hint="eastAsia" w:ascii="宋体" w:hAnsi="宋体" w:eastAsia="宋体" w:cs="宋体"/>
                <w:sz w:val="24"/>
                <w:szCs w:val="24"/>
              </w:rPr>
              <w:tab/>
            </w:r>
          </w:p>
        </w:tc>
      </w:tr>
      <w:tr w14:paraId="4A33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726" w:type="dxa"/>
            <w:vAlign w:val="center"/>
          </w:tcPr>
          <w:p w14:paraId="3164AC74">
            <w:pPr>
              <w:pStyle w:val="26"/>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4</w:t>
            </w:r>
          </w:p>
        </w:tc>
        <w:tc>
          <w:tcPr>
            <w:tcW w:w="8174" w:type="dxa"/>
            <w:vAlign w:val="center"/>
          </w:tcPr>
          <w:p w14:paraId="2EE35EC3">
            <w:pPr>
              <w:autoSpaceDN/>
              <w:adjustRightInd w:val="0"/>
              <w:snapToGrid w:val="0"/>
              <w:spacing w:line="44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获取</w:t>
            </w:r>
            <w:r>
              <w:rPr>
                <w:rFonts w:hint="eastAsia" w:ascii="宋体" w:hAnsi="宋体" w:eastAsia="宋体" w:cs="宋体"/>
                <w:b/>
                <w:bCs/>
                <w:sz w:val="24"/>
                <w:szCs w:val="24"/>
                <w:lang w:val="en-US" w:eastAsia="zh-CN"/>
              </w:rPr>
              <w:t>磋商</w:t>
            </w:r>
            <w:r>
              <w:rPr>
                <w:rFonts w:hint="eastAsia" w:ascii="宋体" w:hAnsi="宋体" w:eastAsia="宋体" w:cs="宋体"/>
                <w:b/>
                <w:bCs/>
                <w:sz w:val="24"/>
                <w:szCs w:val="24"/>
                <w:lang w:eastAsia="zh-CN"/>
              </w:rPr>
              <w:t>文件时间：</w:t>
            </w:r>
            <w:r>
              <w:rPr>
                <w:rFonts w:hint="eastAsia" w:ascii="宋体" w:hAnsi="宋体" w:eastAsia="宋体" w:cs="宋体"/>
                <w:b/>
                <w:bCs/>
                <w:sz w:val="24"/>
                <w:szCs w:val="24"/>
                <w:lang w:val="en-US" w:eastAsia="zh-CN"/>
              </w:rPr>
              <w:t>2024年12月 27 日至2025年1月 3 日</w:t>
            </w:r>
            <w:r>
              <w:rPr>
                <w:rFonts w:hint="eastAsia" w:ascii="宋体" w:hAnsi="宋体" w:eastAsia="宋体" w:cs="宋体"/>
                <w:b/>
                <w:bCs/>
                <w:sz w:val="24"/>
                <w:szCs w:val="24"/>
                <w:lang w:eastAsia="zh-CN"/>
              </w:rPr>
              <w:t>；</w:t>
            </w:r>
          </w:p>
          <w:p w14:paraId="4AAAD89B">
            <w:pPr>
              <w:autoSpaceDN/>
              <w:adjustRightInd w:val="0"/>
              <w:snapToGrid w:val="0"/>
              <w:spacing w:line="44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地点：凡有意参加投标者，请登录焦作市公共资源交易中心官网站进行网上下载磋商文件；</w:t>
            </w:r>
          </w:p>
          <w:p w14:paraId="0CB65A09">
            <w:pPr>
              <w:autoSpaceDN/>
              <w:adjustRightInd w:val="0"/>
              <w:snapToGrid w:val="0"/>
              <w:spacing w:line="44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方式：网上下载。</w:t>
            </w:r>
          </w:p>
        </w:tc>
      </w:tr>
      <w:tr w14:paraId="3A49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26" w:type="dxa"/>
            <w:vAlign w:val="center"/>
          </w:tcPr>
          <w:p w14:paraId="11EB8FC3">
            <w:pPr>
              <w:pStyle w:val="26"/>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5</w:t>
            </w:r>
          </w:p>
        </w:tc>
        <w:tc>
          <w:tcPr>
            <w:tcW w:w="8174" w:type="dxa"/>
            <w:vAlign w:val="center"/>
          </w:tcPr>
          <w:p w14:paraId="3511E151">
            <w:pPr>
              <w:pStyle w:val="26"/>
              <w:widowControl w:val="0"/>
              <w:pBdr>
                <w:bottom w:val="none" w:color="auto" w:sz="0" w:space="0"/>
              </w:pBdr>
              <w:spacing w:beforeAutospacing="0" w:afterAutospacing="0" w:line="400" w:lineRule="exact"/>
              <w:jc w:val="both"/>
              <w:textAlignment w:val="auto"/>
              <w:rPr>
                <w:rFonts w:ascii="宋体" w:eastAsia="宋体" w:cs="宋体"/>
                <w:b w:val="0"/>
                <w:bCs/>
                <w:sz w:val="24"/>
                <w:szCs w:val="24"/>
                <w:lang w:eastAsia="zh-CN"/>
              </w:rPr>
            </w:pPr>
            <w:r>
              <w:rPr>
                <w:rFonts w:hint="eastAsia" w:ascii="宋体" w:eastAsia="宋体" w:cs="宋体"/>
                <w:b w:val="0"/>
                <w:bCs/>
                <w:sz w:val="24"/>
                <w:szCs w:val="24"/>
                <w:lang w:eastAsia="zh-CN"/>
              </w:rPr>
              <w:t>磋商文件份数：加密的电子投标文件壹份（.jztf 格式在指定位置上传）；自备非加密的电子投标文件一份，如有紧急情况，在不见面开标按要求上传。</w:t>
            </w:r>
          </w:p>
        </w:tc>
      </w:tr>
      <w:tr w14:paraId="7884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26" w:type="dxa"/>
            <w:vAlign w:val="center"/>
          </w:tcPr>
          <w:p w14:paraId="500F7286">
            <w:pPr>
              <w:pStyle w:val="26"/>
              <w:widowControl w:val="0"/>
              <w:pBdr>
                <w:bottom w:val="none" w:color="auto" w:sz="0" w:space="0"/>
              </w:pBdr>
              <w:spacing w:beforeAutospacing="0" w:afterAutospacing="0" w:line="400" w:lineRule="exact"/>
              <w:textAlignment w:val="auto"/>
              <w:rPr>
                <w:rFonts w:ascii="宋体" w:eastAsia="宋体" w:cs="宋体"/>
                <w:b w:val="0"/>
                <w:bCs/>
                <w:sz w:val="24"/>
                <w:szCs w:val="24"/>
                <w:lang w:eastAsia="zh-CN"/>
              </w:rPr>
            </w:pPr>
            <w:r>
              <w:rPr>
                <w:rFonts w:hint="eastAsia" w:ascii="宋体" w:eastAsia="宋体" w:cs="宋体"/>
                <w:b w:val="0"/>
                <w:bCs/>
                <w:sz w:val="24"/>
                <w:szCs w:val="24"/>
                <w:lang w:eastAsia="zh-CN"/>
              </w:rPr>
              <w:t>6</w:t>
            </w:r>
          </w:p>
        </w:tc>
        <w:tc>
          <w:tcPr>
            <w:tcW w:w="8174" w:type="dxa"/>
            <w:vAlign w:val="center"/>
          </w:tcPr>
          <w:p w14:paraId="56074D9C">
            <w:pPr>
              <w:pStyle w:val="26"/>
              <w:widowControl w:val="0"/>
              <w:pBdr>
                <w:bottom w:val="none" w:color="auto" w:sz="0" w:space="0"/>
              </w:pBdr>
              <w:spacing w:beforeAutospacing="0" w:afterAutospacing="0" w:line="400" w:lineRule="exact"/>
              <w:jc w:val="both"/>
              <w:textAlignment w:val="auto"/>
              <w:rPr>
                <w:rFonts w:ascii="宋体" w:eastAsia="宋体" w:cs="宋体"/>
                <w:bCs/>
                <w:sz w:val="24"/>
                <w:szCs w:val="24"/>
              </w:rPr>
            </w:pPr>
            <w:r>
              <w:rPr>
                <w:rFonts w:hint="eastAsia" w:ascii="宋体" w:eastAsia="宋体" w:cs="宋体"/>
                <w:bCs/>
                <w:sz w:val="24"/>
                <w:szCs w:val="24"/>
              </w:rPr>
              <w:t>响应文件递交截止时间</w:t>
            </w:r>
            <w:r>
              <w:rPr>
                <w:rFonts w:hint="eastAsia" w:ascii="宋体" w:eastAsia="宋体" w:cs="宋体"/>
                <w:bCs/>
                <w:color w:val="000000" w:themeColor="text1"/>
                <w:sz w:val="24"/>
                <w:szCs w:val="24"/>
                <w14:textFill>
                  <w14:solidFill>
                    <w14:schemeClr w14:val="tx1"/>
                  </w14:solidFill>
                </w14:textFill>
              </w:rPr>
              <w:t>：</w:t>
            </w:r>
            <w:r>
              <w:rPr>
                <w:rFonts w:hint="eastAsia" w:ascii="宋体" w:hAnsi="宋体" w:eastAsia="宋体" w:cs="宋体"/>
                <w:b w:val="0"/>
                <w:bCs w:val="0"/>
                <w:color w:val="000000"/>
                <w:sz w:val="24"/>
                <w:szCs w:val="24"/>
                <w:highlight w:val="none"/>
                <w:u w:val="none"/>
                <w:lang w:val="en-US" w:eastAsia="zh-CN"/>
              </w:rPr>
              <w:t>202</w:t>
            </w:r>
            <w:r>
              <w:rPr>
                <w:rFonts w:hint="eastAsia" w:ascii="宋体" w:eastAsia="宋体" w:cs="宋体"/>
                <w:b w:val="0"/>
                <w:bCs w:val="0"/>
                <w:color w:val="000000"/>
                <w:sz w:val="24"/>
                <w:szCs w:val="24"/>
                <w:highlight w:val="none"/>
                <w:u w:val="none"/>
                <w:lang w:val="en-US" w:eastAsia="zh-CN"/>
              </w:rPr>
              <w:t>5</w:t>
            </w:r>
            <w:r>
              <w:rPr>
                <w:rFonts w:hint="eastAsia" w:ascii="宋体" w:hAnsi="宋体" w:eastAsia="宋体" w:cs="宋体"/>
                <w:b w:val="0"/>
                <w:bCs w:val="0"/>
                <w:color w:val="000000"/>
                <w:sz w:val="24"/>
                <w:szCs w:val="24"/>
                <w:highlight w:val="none"/>
                <w:u w:val="none"/>
                <w:lang w:val="en-US" w:eastAsia="zh-CN"/>
              </w:rPr>
              <w:t xml:space="preserve">年 1 月 </w:t>
            </w:r>
            <w:r>
              <w:rPr>
                <w:rFonts w:hint="eastAsia" w:ascii="宋体" w:eastAsia="宋体" w:cs="宋体"/>
                <w:b w:val="0"/>
                <w:bCs w:val="0"/>
                <w:color w:val="000000"/>
                <w:sz w:val="24"/>
                <w:szCs w:val="24"/>
                <w:highlight w:val="none"/>
                <w:u w:val="none"/>
                <w:lang w:val="en-US" w:eastAsia="zh-CN"/>
              </w:rPr>
              <w:t>7</w:t>
            </w:r>
            <w:r>
              <w:rPr>
                <w:rFonts w:hint="eastAsia" w:ascii="宋体" w:hAnsi="宋体" w:eastAsia="宋体" w:cs="宋体"/>
                <w:b w:val="0"/>
                <w:bCs w:val="0"/>
                <w:color w:val="000000"/>
                <w:sz w:val="24"/>
                <w:szCs w:val="24"/>
                <w:highlight w:val="none"/>
                <w:u w:val="none"/>
                <w:lang w:val="en-US" w:eastAsia="zh-CN"/>
              </w:rPr>
              <w:t xml:space="preserve"> 日 </w:t>
            </w:r>
            <w:r>
              <w:rPr>
                <w:rFonts w:hint="eastAsia" w:ascii="宋体" w:eastAsia="宋体" w:cs="宋体"/>
                <w:b w:val="0"/>
                <w:bCs w:val="0"/>
                <w:color w:val="000000"/>
                <w:sz w:val="24"/>
                <w:szCs w:val="24"/>
                <w:highlight w:val="none"/>
                <w:u w:val="none"/>
                <w:lang w:val="en-US" w:eastAsia="zh-CN"/>
              </w:rPr>
              <w:t>8</w:t>
            </w:r>
            <w:r>
              <w:rPr>
                <w:rFonts w:hint="eastAsia" w:ascii="宋体" w:hAnsi="宋体" w:eastAsia="宋体" w:cs="宋体"/>
                <w:b w:val="0"/>
                <w:bCs w:val="0"/>
                <w:color w:val="000000"/>
                <w:sz w:val="24"/>
                <w:szCs w:val="24"/>
                <w:highlight w:val="none"/>
                <w:u w:val="none"/>
                <w:lang w:val="en-US" w:eastAsia="zh-CN"/>
              </w:rPr>
              <w:t xml:space="preserve"> 时 </w:t>
            </w:r>
            <w:r>
              <w:rPr>
                <w:rFonts w:hint="eastAsia" w:ascii="宋体" w:eastAsia="宋体" w:cs="宋体"/>
                <w:b w:val="0"/>
                <w:bCs w:val="0"/>
                <w:color w:val="000000"/>
                <w:sz w:val="24"/>
                <w:szCs w:val="24"/>
                <w:highlight w:val="none"/>
                <w:u w:val="none"/>
                <w:lang w:val="en-US" w:eastAsia="zh-CN"/>
              </w:rPr>
              <w:t>3</w:t>
            </w:r>
            <w:r>
              <w:rPr>
                <w:rFonts w:hint="eastAsia" w:ascii="宋体" w:hAnsi="宋体" w:eastAsia="宋体" w:cs="宋体"/>
                <w:b w:val="0"/>
                <w:bCs w:val="0"/>
                <w:color w:val="000000"/>
                <w:sz w:val="24"/>
                <w:szCs w:val="24"/>
                <w:highlight w:val="none"/>
                <w:u w:val="none"/>
                <w:lang w:val="en-US" w:eastAsia="zh-CN"/>
              </w:rPr>
              <w:t>0 分</w:t>
            </w:r>
            <w:r>
              <w:rPr>
                <w:rFonts w:hint="eastAsia" w:ascii="宋体" w:hAnsi="宋体" w:eastAsia="宋体" w:cs="宋体"/>
                <w:b/>
                <w:bCs/>
                <w:sz w:val="24"/>
                <w:szCs w:val="24"/>
                <w:lang w:val="en-US" w:eastAsia="zh-CN"/>
              </w:rPr>
              <w:t>（北</w:t>
            </w:r>
            <w:r>
              <w:rPr>
                <w:rFonts w:hint="eastAsia" w:ascii="宋体" w:hAnsi="宋体" w:eastAsia="宋体" w:cs="宋体"/>
                <w:b/>
                <w:bCs/>
                <w:sz w:val="24"/>
                <w:szCs w:val="24"/>
                <w:lang w:eastAsia="zh-CN"/>
              </w:rPr>
              <w:t>京时间）</w:t>
            </w:r>
            <w:r>
              <w:rPr>
                <w:rFonts w:hint="eastAsia" w:ascii="宋体" w:hAnsi="宋体" w:eastAsia="宋体" w:cs="宋体"/>
                <w:b/>
                <w:bCs/>
                <w:color w:val="000000" w:themeColor="text1"/>
                <w:sz w:val="24"/>
                <w:szCs w:val="24"/>
                <w:lang w:eastAsia="zh-CN"/>
                <w14:textFill>
                  <w14:solidFill>
                    <w14:schemeClr w14:val="tx1"/>
                  </w14:solidFill>
                </w14:textFill>
              </w:rPr>
              <w:t>；</w:t>
            </w:r>
          </w:p>
          <w:p w14:paraId="5CB846DF">
            <w:pPr>
              <w:pStyle w:val="26"/>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rPr>
              <w:t>响应文件递交地点：焦作市公共资源交易中心网站</w:t>
            </w:r>
            <w:r>
              <w:rPr>
                <w:rFonts w:hint="eastAsia" w:ascii="宋体" w:eastAsia="宋体" w:cs="宋体"/>
                <w:b w:val="0"/>
                <w:sz w:val="24"/>
                <w:szCs w:val="24"/>
                <w:lang w:val="en-US" w:eastAsia="zh-CN"/>
              </w:rPr>
              <w:t>；</w:t>
            </w:r>
          </w:p>
        </w:tc>
      </w:tr>
      <w:tr w14:paraId="50E4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26" w:type="dxa"/>
            <w:vAlign w:val="center"/>
          </w:tcPr>
          <w:p w14:paraId="67730D0C">
            <w:pPr>
              <w:pStyle w:val="26"/>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7</w:t>
            </w:r>
          </w:p>
        </w:tc>
        <w:tc>
          <w:tcPr>
            <w:tcW w:w="8174" w:type="dxa"/>
            <w:vAlign w:val="center"/>
          </w:tcPr>
          <w:p w14:paraId="3AF601AF">
            <w:pPr>
              <w:widowControl/>
              <w:spacing w:line="440" w:lineRule="exact"/>
              <w:rPr>
                <w:rFonts w:ascii="宋体" w:hAnsi="宋体" w:eastAsia="宋体" w:cs="宋体"/>
                <w:sz w:val="24"/>
                <w:szCs w:val="24"/>
              </w:rPr>
            </w:pPr>
            <w:r>
              <w:rPr>
                <w:rFonts w:hint="eastAsia" w:ascii="宋体" w:hAnsi="宋体" w:eastAsia="宋体" w:cs="宋体"/>
                <w:sz w:val="24"/>
                <w:szCs w:val="24"/>
              </w:rPr>
              <w:t xml:space="preserve">招标答疑: </w:t>
            </w:r>
            <w:r>
              <w:rPr>
                <w:rFonts w:hint="eastAsia" w:ascii="宋体" w:hAnsi="宋体" w:eastAsia="宋体" w:cs="宋体"/>
                <w:sz w:val="24"/>
              </w:rPr>
              <w:t>本项目不再统一召开答疑会，如有疑问，请与采购人或采购代理机构联系。</w:t>
            </w:r>
          </w:p>
        </w:tc>
      </w:tr>
      <w:tr w14:paraId="3D07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1" w:hRule="atLeast"/>
        </w:trPr>
        <w:tc>
          <w:tcPr>
            <w:tcW w:w="726" w:type="dxa"/>
            <w:vAlign w:val="center"/>
          </w:tcPr>
          <w:p w14:paraId="5D3643F8">
            <w:pPr>
              <w:pStyle w:val="26"/>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8</w:t>
            </w:r>
          </w:p>
        </w:tc>
        <w:tc>
          <w:tcPr>
            <w:tcW w:w="8174" w:type="dxa"/>
            <w:vAlign w:val="center"/>
          </w:tcPr>
          <w:p w14:paraId="2726E4BC">
            <w:pPr>
              <w:adjustRightInd w:val="0"/>
              <w:spacing w:before="50" w:line="400" w:lineRule="exact"/>
              <w:ind w:right="35"/>
              <w:rPr>
                <w:rFonts w:ascii="宋体" w:hAnsi="宋体" w:eastAsia="宋体" w:cs="宋体"/>
                <w:bCs/>
                <w:sz w:val="24"/>
                <w:szCs w:val="24"/>
                <w:lang w:eastAsia="zh-CN"/>
              </w:rPr>
            </w:pPr>
            <w:r>
              <w:rPr>
                <w:rFonts w:hint="eastAsia" w:ascii="宋体" w:hAnsi="宋体" w:eastAsia="宋体" w:cs="宋体"/>
                <w:bCs/>
                <w:sz w:val="24"/>
                <w:szCs w:val="24"/>
                <w:lang w:eastAsia="zh-CN"/>
              </w:rPr>
              <w:t>开标时间：同投标截止时间。</w:t>
            </w:r>
            <w:r>
              <w:rPr>
                <w:rFonts w:hint="eastAsia" w:ascii="宋体" w:hAnsi="宋体" w:eastAsia="宋体" w:cs="宋体"/>
                <w:sz w:val="24"/>
                <w:szCs w:val="24"/>
                <w:lang w:eastAsia="zh-CN"/>
              </w:rPr>
              <w:t>供应商</w:t>
            </w:r>
            <w:r>
              <w:rPr>
                <w:rFonts w:hint="eastAsia" w:ascii="宋体" w:hAnsi="宋体" w:eastAsia="宋体" w:cs="宋体"/>
                <w:bCs/>
                <w:sz w:val="24"/>
                <w:szCs w:val="24"/>
                <w:lang w:eastAsia="zh-CN"/>
              </w:rPr>
              <w:t>应当在投标截止时间前，登录远程开标大厅，凭制作投标文件所用的企业 CA 密匙在线签到、解密文件等，解密时间为投标截止时后30分钟内。</w:t>
            </w:r>
          </w:p>
          <w:p w14:paraId="2F86F775">
            <w:pPr>
              <w:adjustRightInd w:val="0"/>
              <w:spacing w:before="50" w:line="400" w:lineRule="exact"/>
              <w:ind w:right="35"/>
              <w:rPr>
                <w:rFonts w:ascii="宋体" w:hAnsi="宋体" w:eastAsia="宋体" w:cs="宋体"/>
                <w:b/>
                <w:sz w:val="24"/>
                <w:szCs w:val="24"/>
              </w:rPr>
            </w:pPr>
            <w:r>
              <w:rPr>
                <w:rFonts w:hint="eastAsia" w:ascii="宋体" w:hAnsi="宋体" w:eastAsia="宋体" w:cs="宋体"/>
                <w:bCs/>
                <w:sz w:val="24"/>
                <w:szCs w:val="24"/>
                <w:lang w:eastAsia="zh-CN"/>
              </w:rPr>
              <w:t>开标地点：</w:t>
            </w:r>
            <w:r>
              <w:rPr>
                <w:rFonts w:hint="eastAsia" w:ascii="宋体" w:hAnsi="宋体" w:eastAsia="宋体" w:cs="宋体"/>
                <w:sz w:val="24"/>
                <w:szCs w:val="24"/>
              </w:rPr>
              <w:t>博爱县公共资源交易中心二楼不见面开标</w:t>
            </w:r>
            <w:r>
              <w:rPr>
                <w:rFonts w:hint="eastAsia" w:ascii="宋体" w:hAnsi="宋体" w:eastAsia="宋体" w:cs="宋体"/>
                <w:sz w:val="24"/>
                <w:szCs w:val="24"/>
                <w:lang w:val="en-US" w:eastAsia="zh-CN"/>
              </w:rPr>
              <w:t>一</w:t>
            </w:r>
            <w:r>
              <w:rPr>
                <w:rFonts w:hint="eastAsia" w:ascii="宋体" w:hAnsi="宋体" w:eastAsia="宋体" w:cs="宋体"/>
                <w:sz w:val="24"/>
                <w:szCs w:val="24"/>
              </w:rPr>
              <w:t>室</w:t>
            </w:r>
          </w:p>
        </w:tc>
      </w:tr>
      <w:tr w14:paraId="7341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26" w:type="dxa"/>
            <w:vAlign w:val="center"/>
          </w:tcPr>
          <w:p w14:paraId="42B0234A">
            <w:pPr>
              <w:pStyle w:val="26"/>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9</w:t>
            </w:r>
          </w:p>
        </w:tc>
        <w:tc>
          <w:tcPr>
            <w:tcW w:w="8174" w:type="dxa"/>
            <w:vAlign w:val="center"/>
          </w:tcPr>
          <w:p w14:paraId="4B1B96D8">
            <w:pPr>
              <w:pStyle w:val="12"/>
              <w:spacing w:line="360" w:lineRule="exact"/>
              <w:jc w:val="both"/>
              <w:rPr>
                <w:rFonts w:hAnsi="宋体" w:eastAsia="宋体" w:cs="宋体"/>
                <w:sz w:val="24"/>
                <w:szCs w:val="24"/>
                <w:lang w:eastAsia="zh-CN"/>
              </w:rPr>
            </w:pPr>
            <w:r>
              <w:rPr>
                <w:rFonts w:hint="eastAsia" w:hAnsi="宋体" w:eastAsia="宋体" w:cs="宋体"/>
                <w:sz w:val="24"/>
                <w:szCs w:val="24"/>
              </w:rPr>
              <w:t>递交投标文件</w:t>
            </w:r>
            <w:r>
              <w:rPr>
                <w:rFonts w:hint="eastAsia" w:hAnsi="宋体" w:eastAsia="宋体" w:cs="宋体"/>
                <w:sz w:val="24"/>
                <w:szCs w:val="24"/>
                <w:lang w:eastAsia="zh-CN"/>
              </w:rPr>
              <w:t>方式：</w:t>
            </w:r>
          </w:p>
          <w:p w14:paraId="61B33A9F">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 xml:space="preserve">本项目采用“远程不见面”开标方式，远程开标大厅网址为（http://ggzy.jiaozuo.gov.cn/BidOpeningHall/bidhall/default/login）供应商不需到开标现场参加开标会议，不需提交原件资料等。 </w:t>
            </w:r>
          </w:p>
          <w:p w14:paraId="239BE5F2">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（1）电子投标文件的递交</w:t>
            </w:r>
          </w:p>
          <w:p w14:paraId="7E6C178E">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a、各供应商应在投标截止时间前上传加密的电子投标文件</w:t>
            </w:r>
          </w:p>
          <w:p w14:paraId="61832497">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（.jztf 格式）到指定位置。上传时必须得到电脑“上传成功”的确认回复。请供应商在上传时认真检查上传投标文件是否完整、正确。</w:t>
            </w:r>
          </w:p>
          <w:p w14:paraId="2F7876AE">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b、如系统故故障需上传非加密文件时，供应商应按照招标人指示将非加密文件递交给招标人。</w:t>
            </w:r>
          </w:p>
        </w:tc>
      </w:tr>
      <w:tr w14:paraId="17B3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trPr>
        <w:tc>
          <w:tcPr>
            <w:tcW w:w="726" w:type="dxa"/>
            <w:vAlign w:val="center"/>
          </w:tcPr>
          <w:p w14:paraId="2374BA9E">
            <w:pPr>
              <w:pStyle w:val="12"/>
              <w:spacing w:line="360" w:lineRule="exact"/>
              <w:jc w:val="center"/>
              <w:rPr>
                <w:rFonts w:hAnsi="宋体" w:eastAsia="宋体" w:cs="宋体"/>
                <w:sz w:val="24"/>
                <w:szCs w:val="24"/>
                <w:lang w:eastAsia="zh-CN"/>
              </w:rPr>
            </w:pPr>
            <w:r>
              <w:rPr>
                <w:rFonts w:hint="eastAsia" w:hAnsi="宋体" w:eastAsia="宋体" w:cs="宋体"/>
                <w:sz w:val="24"/>
                <w:szCs w:val="24"/>
                <w:lang w:eastAsia="zh-CN"/>
              </w:rPr>
              <w:t>10</w:t>
            </w:r>
          </w:p>
        </w:tc>
        <w:tc>
          <w:tcPr>
            <w:tcW w:w="8174" w:type="dxa"/>
            <w:vAlign w:val="center"/>
          </w:tcPr>
          <w:p w14:paraId="4114A99A">
            <w:pPr>
              <w:pStyle w:val="12"/>
              <w:spacing w:line="360" w:lineRule="exact"/>
              <w:jc w:val="both"/>
              <w:rPr>
                <w:rFonts w:hint="eastAsia" w:ascii="宋体" w:hAnsi="宋体" w:eastAsia="宋体" w:cs="宋体"/>
                <w:sz w:val="24"/>
                <w:szCs w:val="24"/>
                <w:lang w:eastAsia="zh-CN"/>
              </w:rPr>
            </w:pPr>
            <w:r>
              <w:rPr>
                <w:rFonts w:hint="eastAsia" w:hAnsi="宋体" w:eastAsia="宋体" w:cs="宋体"/>
                <w:b w:val="0"/>
                <w:bCs w:val="0"/>
                <w:sz w:val="24"/>
                <w:szCs w:val="24"/>
                <w:lang w:eastAsia="zh-CN"/>
              </w:rPr>
              <w:t>控制价</w:t>
            </w:r>
            <w:r>
              <w:rPr>
                <w:rFonts w:hint="eastAsia" w:hAnsi="宋体" w:eastAsia="宋体" w:cs="宋体"/>
                <w:sz w:val="24"/>
                <w:szCs w:val="24"/>
                <w:lang w:eastAsia="zh-CN"/>
              </w:rPr>
              <w:t>：</w:t>
            </w:r>
            <w:r>
              <w:rPr>
                <w:rFonts w:hint="eastAsia" w:ascii="宋体" w:hAnsi="宋体" w:eastAsia="宋体" w:cs="宋体"/>
                <w:sz w:val="24"/>
                <w:szCs w:val="24"/>
                <w:lang w:val="en-US" w:eastAsia="zh-CN"/>
              </w:rPr>
              <w:t>￥</w:t>
            </w:r>
            <w:r>
              <w:rPr>
                <w:rFonts w:hint="eastAsia" w:hAnsi="宋体" w:eastAsia="宋体" w:cs="宋体"/>
                <w:sz w:val="24"/>
                <w:szCs w:val="24"/>
                <w:lang w:val="en-US" w:eastAsia="zh-CN"/>
              </w:rPr>
              <w:t>858906.05</w:t>
            </w:r>
            <w:r>
              <w:rPr>
                <w:rFonts w:hint="eastAsia" w:ascii="宋体" w:hAnsi="宋体" w:eastAsia="宋体" w:cs="宋体"/>
                <w:sz w:val="24"/>
                <w:szCs w:val="24"/>
                <w:lang w:val="en-US" w:eastAsia="zh-CN"/>
              </w:rPr>
              <w:t>元（</w:t>
            </w:r>
            <w:r>
              <w:rPr>
                <w:rFonts w:hint="eastAsia" w:ascii="宋体" w:hAnsi="宋体" w:eastAsia="宋体" w:cs="宋体"/>
                <w:sz w:val="24"/>
                <w:szCs w:val="24"/>
                <w:lang w:eastAsia="zh-CN"/>
              </w:rPr>
              <w:t>大写：</w:t>
            </w:r>
            <w:r>
              <w:rPr>
                <w:rFonts w:hint="eastAsia" w:hAnsi="宋体" w:eastAsia="宋体" w:cs="宋体"/>
                <w:sz w:val="24"/>
                <w:szCs w:val="24"/>
                <w:lang w:val="en-US" w:eastAsia="zh-CN"/>
              </w:rPr>
              <w:t>捌拾伍万捌仟玖佰零陆元零伍分</w:t>
            </w:r>
            <w:r>
              <w:rPr>
                <w:rFonts w:hint="eastAsia" w:ascii="宋体" w:hAnsi="宋体" w:eastAsia="宋体" w:cs="宋体"/>
                <w:sz w:val="24"/>
                <w:szCs w:val="24"/>
                <w:lang w:eastAsia="zh-CN"/>
              </w:rPr>
              <w:t>）</w:t>
            </w:r>
          </w:p>
          <w:p w14:paraId="435F1809">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1、供应商的投标报价高于招标控制价的视为无效报价，其投标予以拒绝；</w:t>
            </w:r>
          </w:p>
          <w:p w14:paraId="11FA0970">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2、当成交人的投标报价高于控制价的92%时，该成交人的成交价按控制价的92%执行。</w:t>
            </w:r>
          </w:p>
          <w:p w14:paraId="192E59FB">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3、最终报价明显低于其他磋商报价，使得其磋商报价可能低于其个别成本的，磋商小组根据磋商文件的规定对该单位发出质疑，要求该投标单位在规定时间内做出书面说明并提供相关证明材料。</w:t>
            </w:r>
          </w:p>
        </w:tc>
      </w:tr>
      <w:tr w14:paraId="016E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26" w:type="dxa"/>
            <w:vAlign w:val="center"/>
          </w:tcPr>
          <w:p w14:paraId="49EEAB06">
            <w:pPr>
              <w:pStyle w:val="26"/>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1</w:t>
            </w:r>
          </w:p>
        </w:tc>
        <w:tc>
          <w:tcPr>
            <w:tcW w:w="8174" w:type="dxa"/>
            <w:vAlign w:val="center"/>
          </w:tcPr>
          <w:p w14:paraId="3CB9E086">
            <w:pPr>
              <w:pStyle w:val="26"/>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sz w:val="24"/>
                <w:szCs w:val="24"/>
                <w:lang w:eastAsia="zh-CN"/>
              </w:rPr>
              <w:t>磋商</w:t>
            </w:r>
            <w:r>
              <w:rPr>
                <w:rFonts w:hint="eastAsia" w:ascii="宋体" w:eastAsia="宋体" w:cs="宋体"/>
                <w:b w:val="0"/>
                <w:sz w:val="24"/>
                <w:szCs w:val="24"/>
              </w:rPr>
              <w:t>有效期：60日历天（从</w:t>
            </w:r>
            <w:r>
              <w:rPr>
                <w:rFonts w:hint="eastAsia" w:ascii="宋体" w:eastAsia="宋体" w:cs="宋体"/>
                <w:b w:val="0"/>
                <w:sz w:val="24"/>
                <w:szCs w:val="24"/>
                <w:lang w:eastAsia="zh-CN"/>
              </w:rPr>
              <w:t>磋商</w:t>
            </w:r>
            <w:r>
              <w:rPr>
                <w:rFonts w:hint="eastAsia" w:ascii="宋体" w:eastAsia="宋体" w:cs="宋体"/>
                <w:b w:val="0"/>
                <w:sz w:val="24"/>
                <w:szCs w:val="24"/>
              </w:rPr>
              <w:t>截止之日算起）</w:t>
            </w:r>
          </w:p>
        </w:tc>
      </w:tr>
      <w:tr w14:paraId="1047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5" w:hRule="atLeast"/>
        </w:trPr>
        <w:tc>
          <w:tcPr>
            <w:tcW w:w="726" w:type="dxa"/>
            <w:vAlign w:val="center"/>
          </w:tcPr>
          <w:p w14:paraId="7DC73C6E">
            <w:pPr>
              <w:pStyle w:val="26"/>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2</w:t>
            </w:r>
          </w:p>
        </w:tc>
        <w:tc>
          <w:tcPr>
            <w:tcW w:w="8174" w:type="dxa"/>
            <w:vAlign w:val="center"/>
          </w:tcPr>
          <w:p w14:paraId="51DD34F8">
            <w:pPr>
              <w:pStyle w:val="12"/>
              <w:spacing w:line="360" w:lineRule="exact"/>
              <w:jc w:val="both"/>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采购人：博爱县益寿医疗服务有限公司</w:t>
            </w:r>
          </w:p>
          <w:p w14:paraId="3BCBCDEC">
            <w:pPr>
              <w:pStyle w:val="12"/>
              <w:spacing w:line="360" w:lineRule="exact"/>
              <w:jc w:val="both"/>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地  址：焦作市博爱县清化镇街道滨河路南段212号</w:t>
            </w:r>
          </w:p>
          <w:p w14:paraId="09724F73">
            <w:pPr>
              <w:pStyle w:val="12"/>
              <w:spacing w:line="360" w:lineRule="exact"/>
              <w:jc w:val="both"/>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联系人：杨女士</w:t>
            </w:r>
          </w:p>
          <w:p w14:paraId="5070C906">
            <w:pPr>
              <w:pStyle w:val="12"/>
              <w:spacing w:line="360" w:lineRule="exact"/>
              <w:jc w:val="both"/>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电  话：13938183312</w:t>
            </w:r>
          </w:p>
          <w:p w14:paraId="16536F1C">
            <w:pPr>
              <w:pStyle w:val="12"/>
              <w:spacing w:line="360" w:lineRule="exact"/>
              <w:jc w:val="both"/>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代理机构：河南成和项目管理有限公司</w:t>
            </w:r>
          </w:p>
          <w:p w14:paraId="156AAB27">
            <w:pPr>
              <w:pStyle w:val="12"/>
              <w:spacing w:line="360" w:lineRule="exact"/>
              <w:jc w:val="both"/>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地  址：焦作市博爱县文化路鼎基小区对面</w:t>
            </w:r>
          </w:p>
          <w:p w14:paraId="05D5461E">
            <w:pPr>
              <w:pStyle w:val="12"/>
              <w:spacing w:line="360" w:lineRule="exact"/>
              <w:jc w:val="both"/>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联系人：毛先生</w:t>
            </w:r>
          </w:p>
          <w:p w14:paraId="0FFC3021">
            <w:pPr>
              <w:pStyle w:val="12"/>
              <w:spacing w:line="360" w:lineRule="exact"/>
              <w:jc w:val="both"/>
              <w:rPr>
                <w:rFonts w:hAnsi="宋体" w:eastAsia="宋体" w:cs="宋体"/>
                <w:sz w:val="24"/>
                <w:szCs w:val="24"/>
                <w:lang w:eastAsia="zh-CN"/>
              </w:rPr>
            </w:pPr>
            <w:r>
              <w:rPr>
                <w:rFonts w:hint="eastAsia" w:ascii="宋体" w:hAnsi="宋体" w:eastAsia="宋体" w:cs="宋体"/>
                <w:b w:val="0"/>
                <w:bCs w:val="0"/>
                <w:sz w:val="24"/>
                <w:szCs w:val="24"/>
                <w:lang w:val="en-US" w:eastAsia="zh-CN" w:bidi="ar-SA"/>
              </w:rPr>
              <w:t>电  话：13253899977</w:t>
            </w:r>
          </w:p>
        </w:tc>
      </w:tr>
      <w:tr w14:paraId="6B07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26" w:type="dxa"/>
            <w:vAlign w:val="center"/>
          </w:tcPr>
          <w:p w14:paraId="3F92BD47">
            <w:pPr>
              <w:pStyle w:val="26"/>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3</w:t>
            </w:r>
          </w:p>
        </w:tc>
        <w:tc>
          <w:tcPr>
            <w:tcW w:w="8174" w:type="dxa"/>
            <w:vAlign w:val="center"/>
          </w:tcPr>
          <w:p w14:paraId="63ABD80F">
            <w:pPr>
              <w:pStyle w:val="26"/>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kern w:val="2"/>
                <w:sz w:val="24"/>
                <w:szCs w:val="24"/>
                <w:lang w:eastAsia="zh-CN"/>
              </w:rPr>
              <w:t>代理服务费：招标代理服务费由成交供应商承担，参照《河南省招标代理服务收费指导意见》豫招协【2024】002号文件的规定计取由成交人向采购代理机构支付代理服务费。</w:t>
            </w:r>
          </w:p>
        </w:tc>
      </w:tr>
      <w:tr w14:paraId="2F8A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726F1743">
            <w:pPr>
              <w:pStyle w:val="26"/>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4</w:t>
            </w:r>
          </w:p>
        </w:tc>
        <w:tc>
          <w:tcPr>
            <w:tcW w:w="8174" w:type="dxa"/>
            <w:vAlign w:val="center"/>
          </w:tcPr>
          <w:p w14:paraId="3BC0EF0D">
            <w:pPr>
              <w:pStyle w:val="26"/>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kern w:val="2"/>
                <w:sz w:val="24"/>
                <w:szCs w:val="24"/>
                <w:lang w:eastAsia="zh-CN"/>
              </w:rPr>
              <w:t>本项目落实政府采购政策：《政府采购促进中小企业发展暂行办法》、《关于政府采购支持监狱企业发展有关问题的通知》、《关于促进残疾人就业政府采购政策的通知》、《河南省政府采购合同融资政策告知函》等</w:t>
            </w:r>
          </w:p>
        </w:tc>
      </w:tr>
      <w:tr w14:paraId="2127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65996B28">
            <w:pPr>
              <w:pStyle w:val="26"/>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5</w:t>
            </w:r>
          </w:p>
        </w:tc>
        <w:tc>
          <w:tcPr>
            <w:tcW w:w="8174" w:type="dxa"/>
            <w:vAlign w:val="center"/>
          </w:tcPr>
          <w:p w14:paraId="7D571C42">
            <w:pPr>
              <w:pStyle w:val="26"/>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中小企业划分标准（所属行业）：建筑业</w:t>
            </w:r>
          </w:p>
        </w:tc>
      </w:tr>
      <w:tr w14:paraId="7ECC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2F42CA94">
            <w:pPr>
              <w:pStyle w:val="26"/>
              <w:widowControl w:val="0"/>
              <w:pBdr>
                <w:bottom w:val="none" w:color="auto" w:sz="0" w:space="0"/>
              </w:pBdr>
              <w:spacing w:beforeAutospacing="0" w:afterAutospacing="0" w:line="400" w:lineRule="exact"/>
              <w:textAlignment w:val="auto"/>
              <w:rPr>
                <w:rFonts w:ascii="宋体" w:eastAsia="宋体" w:cs="宋体"/>
                <w:b w:val="0"/>
                <w:bCs w:val="0"/>
                <w:sz w:val="24"/>
                <w:szCs w:val="24"/>
                <w:lang w:eastAsia="zh-CN"/>
              </w:rPr>
            </w:pPr>
            <w:r>
              <w:rPr>
                <w:rFonts w:hint="eastAsia" w:ascii="宋体" w:eastAsia="宋体" w:cs="宋体"/>
                <w:b w:val="0"/>
                <w:bCs w:val="0"/>
                <w:sz w:val="24"/>
                <w:szCs w:val="24"/>
                <w:lang w:eastAsia="zh-CN"/>
              </w:rPr>
              <w:t>1</w:t>
            </w:r>
            <w:r>
              <w:rPr>
                <w:rFonts w:hint="eastAsia" w:ascii="宋体" w:eastAsia="宋体" w:cs="宋体"/>
                <w:b w:val="0"/>
                <w:bCs w:val="0"/>
                <w:sz w:val="24"/>
                <w:szCs w:val="24"/>
                <w:lang w:val="en-US" w:eastAsia="zh-CN"/>
              </w:rPr>
              <w:t>6</w:t>
            </w:r>
          </w:p>
        </w:tc>
        <w:tc>
          <w:tcPr>
            <w:tcW w:w="8174" w:type="dxa"/>
            <w:vAlign w:val="center"/>
          </w:tcPr>
          <w:p w14:paraId="32432D67">
            <w:pPr>
              <w:pStyle w:val="26"/>
              <w:widowControl w:val="0"/>
              <w:pBdr>
                <w:bottom w:val="none" w:color="auto" w:sz="0" w:space="0"/>
              </w:pBdr>
              <w:spacing w:beforeAutospacing="0" w:afterAutospacing="0" w:line="440" w:lineRule="exact"/>
              <w:jc w:val="both"/>
              <w:textAlignment w:val="auto"/>
              <w:rPr>
                <w:rFonts w:ascii="宋体" w:eastAsia="宋体" w:cs="宋体"/>
                <w:b w:val="0"/>
                <w:bCs w:val="0"/>
                <w:sz w:val="24"/>
                <w:szCs w:val="24"/>
                <w:lang w:eastAsia="zh-CN"/>
              </w:rPr>
            </w:pPr>
            <w:r>
              <w:rPr>
                <w:rFonts w:hint="eastAsia" w:ascii="宋体" w:eastAsia="宋体" w:cs="宋体"/>
                <w:b w:val="0"/>
                <w:bCs w:val="0"/>
                <w:sz w:val="24"/>
                <w:szCs w:val="24"/>
                <w:lang w:eastAsia="zh-CN"/>
              </w:rPr>
              <w:t>本文件解释权归采购人所有。</w:t>
            </w:r>
          </w:p>
        </w:tc>
      </w:tr>
      <w:tr w14:paraId="524B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726" w:type="dxa"/>
            <w:vAlign w:val="center"/>
          </w:tcPr>
          <w:p w14:paraId="1991FBB5">
            <w:pPr>
              <w:pStyle w:val="26"/>
              <w:widowControl w:val="0"/>
              <w:pBdr>
                <w:bottom w:val="none" w:color="auto" w:sz="0" w:space="0"/>
              </w:pBdr>
              <w:spacing w:beforeAutospacing="0" w:afterAutospacing="0" w:line="400" w:lineRule="exact"/>
              <w:textAlignment w:val="auto"/>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特</w:t>
            </w:r>
          </w:p>
          <w:p w14:paraId="77BED4D2">
            <w:pPr>
              <w:pStyle w:val="26"/>
              <w:widowControl w:val="0"/>
              <w:pBdr>
                <w:bottom w:val="none" w:color="auto" w:sz="0" w:space="0"/>
              </w:pBdr>
              <w:spacing w:beforeAutospacing="0" w:afterAutospacing="0" w:line="400" w:lineRule="exact"/>
              <w:textAlignment w:val="auto"/>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别 提</w:t>
            </w:r>
          </w:p>
          <w:p w14:paraId="5622DD50">
            <w:pPr>
              <w:pStyle w:val="26"/>
              <w:widowControl w:val="0"/>
              <w:pBdr>
                <w:bottom w:val="none" w:color="auto" w:sz="0" w:space="0"/>
              </w:pBdr>
              <w:spacing w:beforeAutospacing="0" w:afterAutospacing="0" w:line="400" w:lineRule="exact"/>
              <w:textAlignment w:val="auto"/>
              <w:rPr>
                <w:rFonts w:ascii="宋体" w:eastAsia="宋体" w:cs="宋体"/>
                <w:b w:val="0"/>
                <w:bCs w:val="0"/>
                <w:snapToGrid w:val="0"/>
                <w:sz w:val="21"/>
                <w:szCs w:val="21"/>
                <w:lang w:eastAsia="zh-CN"/>
              </w:rPr>
            </w:pPr>
            <w:r>
              <w:rPr>
                <w:rFonts w:hint="eastAsia" w:ascii="宋体" w:hAnsi="宋体" w:eastAsia="宋体" w:cs="宋体"/>
                <w:b w:val="0"/>
                <w:bCs w:val="0"/>
                <w:sz w:val="24"/>
                <w:szCs w:val="24"/>
                <w:lang w:val="en-US" w:eastAsia="zh-CN" w:bidi="ar-SA"/>
              </w:rPr>
              <w:t>醒</w:t>
            </w:r>
          </w:p>
        </w:tc>
        <w:tc>
          <w:tcPr>
            <w:tcW w:w="8174" w:type="dxa"/>
            <w:vAlign w:val="center"/>
          </w:tcPr>
          <w:p w14:paraId="3A6FB856">
            <w:pPr>
              <w:spacing w:before="261" w:line="382" w:lineRule="auto"/>
              <w:ind w:left="116" w:right="106" w:hanging="2"/>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1、因电子化评标需要，磋商小组要求供应商进行二轮报价以及作出澄清、说明或补正均采用网上方式进行。</w:t>
            </w:r>
          </w:p>
          <w:p w14:paraId="1BFBB41F">
            <w:pPr>
              <w:spacing w:before="261" w:line="382" w:lineRule="auto"/>
              <w:ind w:left="116" w:right="106" w:hanging="2"/>
              <w:rPr>
                <w:b w:val="0"/>
                <w:bCs w:val="0"/>
                <w:lang w:eastAsia="zh-CN"/>
              </w:rPr>
            </w:pPr>
            <w:r>
              <w:rPr>
                <w:rFonts w:hint="eastAsia" w:ascii="宋体" w:hAnsi="宋体" w:eastAsia="宋体" w:cs="宋体"/>
                <w:b w:val="0"/>
                <w:bCs w:val="0"/>
                <w:sz w:val="24"/>
                <w:szCs w:val="24"/>
                <w:lang w:eastAsia="zh-CN"/>
              </w:rPr>
              <w:t>2、供应商在开标结束后，应实时保持交易系统处于登录状态，时刻关注磋商进程，确保能及时收到磋商小组的报价、澄清、说明或者补正的要求。由于在评标过程中，磋商小组对供应商进行报价、澄清、说明或者补正的要求均有时间限制，并且在供应商澄清页面有倒计时提示，供应商应在磋商小组规定时间内完成所有操作。如由于供应商未看到报价、澄清、说明或者补正的要求而带来的风险，采购人和采购代理机构均不承担任何责任。</w:t>
            </w:r>
            <w:r>
              <w:rPr>
                <w:rFonts w:hint="eastAsia" w:ascii="宋体" w:hAnsi="宋体" w:eastAsia="宋体" w:cs="宋体"/>
                <w:b w:val="0"/>
                <w:bCs w:val="0"/>
                <w:sz w:val="24"/>
                <w:szCs w:val="24"/>
                <w:lang w:val="en-US" w:eastAsia="zh-CN"/>
              </w:rPr>
              <w:t xml:space="preserve"> </w:t>
            </w:r>
          </w:p>
        </w:tc>
      </w:tr>
    </w:tbl>
    <w:p w14:paraId="5E72C2BB">
      <w:r>
        <w:br w:type="page"/>
      </w:r>
    </w:p>
    <w:p w14:paraId="08F79596">
      <w:pPr>
        <w:widowControl/>
        <w:autoSpaceDE/>
        <w:autoSpaceDN/>
        <w:spacing w:line="440" w:lineRule="exact"/>
        <w:ind w:firstLine="602" w:firstLineChars="200"/>
        <w:jc w:val="center"/>
        <w:rPr>
          <w:rFonts w:hint="default" w:ascii="宋体" w:hAnsi="宋体" w:eastAsia="宋体" w:cs="宋体"/>
          <w:b/>
          <w:bCs/>
          <w:sz w:val="30"/>
          <w:szCs w:val="30"/>
          <w:lang w:val="en-US" w:eastAsia="zh-CN" w:bidi="ar-SA"/>
        </w:rPr>
      </w:pPr>
      <w:r>
        <w:rPr>
          <w:rFonts w:hint="eastAsia" w:ascii="宋体" w:hAnsi="宋体" w:eastAsia="宋体" w:cs="宋体"/>
          <w:b/>
          <w:bCs/>
          <w:sz w:val="30"/>
          <w:szCs w:val="30"/>
          <w:lang w:val="en-US" w:eastAsia="zh-CN" w:bidi="ar-SA"/>
        </w:rPr>
        <w:t>第一部分  磋商项目相关内容及要求</w:t>
      </w:r>
    </w:p>
    <w:p w14:paraId="0C52D4DF">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1、项目基本情况</w:t>
      </w:r>
    </w:p>
    <w:p w14:paraId="2EA96208">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 xml:space="preserve">采 </w:t>
      </w:r>
      <w:r>
        <w:rPr>
          <w:rFonts w:hint="eastAsia" w:ascii="宋体" w:hAnsi="宋体" w:eastAsia="宋体" w:cs="宋体"/>
          <w:sz w:val="24"/>
          <w:lang w:eastAsia="zh-CN"/>
        </w:rPr>
        <w:t xml:space="preserve"> </w:t>
      </w:r>
      <w:r>
        <w:rPr>
          <w:rFonts w:hint="eastAsia" w:ascii="宋体" w:hAnsi="宋体" w:eastAsia="宋体" w:cs="宋体"/>
          <w:sz w:val="24"/>
        </w:rPr>
        <w:t xml:space="preserve"> 购  </w:t>
      </w:r>
      <w:r>
        <w:rPr>
          <w:rFonts w:hint="eastAsia" w:ascii="宋体" w:hAnsi="宋体" w:eastAsia="宋体" w:cs="宋体"/>
          <w:sz w:val="24"/>
          <w:lang w:eastAsia="zh-CN"/>
        </w:rPr>
        <w:t xml:space="preserve"> </w:t>
      </w:r>
      <w:r>
        <w:rPr>
          <w:rFonts w:hint="eastAsia" w:ascii="宋体" w:hAnsi="宋体" w:eastAsia="宋体" w:cs="宋体"/>
          <w:sz w:val="24"/>
        </w:rPr>
        <w:t>人：</w:t>
      </w:r>
      <w:r>
        <w:rPr>
          <w:rFonts w:hint="eastAsia" w:ascii="宋体" w:hAnsi="宋体" w:eastAsia="宋体" w:cs="宋体"/>
          <w:sz w:val="24"/>
          <w:szCs w:val="24"/>
          <w:lang w:val="en-US" w:eastAsia="zh-CN"/>
        </w:rPr>
        <w:t>博爱县益寿医疗服务有限公司</w:t>
      </w:r>
    </w:p>
    <w:p w14:paraId="4FAA8720">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采购代理机构：</w:t>
      </w:r>
      <w:r>
        <w:rPr>
          <w:rFonts w:hint="eastAsia" w:ascii="宋体" w:hAnsi="宋体" w:eastAsia="宋体" w:cs="宋体"/>
          <w:sz w:val="24"/>
          <w:lang w:eastAsia="zh-CN"/>
        </w:rPr>
        <w:t>河南成和项目管理有限公司</w:t>
      </w:r>
    </w:p>
    <w:p w14:paraId="591C3BA2">
      <w:pPr>
        <w:widowControl/>
        <w:autoSpaceDE/>
        <w:autoSpaceDN/>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rPr>
        <w:t>项</w:t>
      </w:r>
      <w:r>
        <w:rPr>
          <w:rFonts w:hint="eastAsia" w:ascii="宋体" w:hAnsi="宋体" w:eastAsia="宋体" w:cs="宋体"/>
          <w:sz w:val="24"/>
          <w:lang w:eastAsia="zh-CN"/>
        </w:rPr>
        <w:t xml:space="preserve"> </w:t>
      </w:r>
      <w:r>
        <w:rPr>
          <w:rFonts w:hint="eastAsia" w:ascii="宋体" w:hAnsi="宋体" w:eastAsia="宋体" w:cs="宋体"/>
          <w:sz w:val="24"/>
        </w:rPr>
        <w:t>目</w:t>
      </w:r>
      <w:r>
        <w:rPr>
          <w:rFonts w:hint="eastAsia" w:ascii="宋体" w:hAnsi="宋体" w:eastAsia="宋体" w:cs="宋体"/>
          <w:sz w:val="24"/>
          <w:lang w:eastAsia="zh-CN"/>
        </w:rPr>
        <w:t xml:space="preserve"> </w:t>
      </w:r>
      <w:r>
        <w:rPr>
          <w:rFonts w:hint="eastAsia" w:ascii="宋体" w:hAnsi="宋体" w:eastAsia="宋体" w:cs="宋体"/>
          <w:sz w:val="24"/>
        </w:rPr>
        <w:t>名</w:t>
      </w:r>
      <w:r>
        <w:rPr>
          <w:rFonts w:hint="eastAsia" w:ascii="宋体" w:hAnsi="宋体" w:eastAsia="宋体" w:cs="宋体"/>
          <w:sz w:val="24"/>
          <w:lang w:eastAsia="zh-CN"/>
        </w:rPr>
        <w:t xml:space="preserve"> </w:t>
      </w:r>
      <w:r>
        <w:rPr>
          <w:rFonts w:hint="eastAsia" w:ascii="宋体" w:hAnsi="宋体" w:eastAsia="宋体" w:cs="宋体"/>
          <w:sz w:val="24"/>
        </w:rPr>
        <w:t>称：</w:t>
      </w:r>
      <w:r>
        <w:rPr>
          <w:rFonts w:hint="eastAsia" w:ascii="宋体" w:eastAsia="宋体" w:cs="宋体"/>
          <w:b w:val="0"/>
          <w:sz w:val="24"/>
          <w:szCs w:val="24"/>
          <w:lang w:val="en-US" w:eastAsia="zh-CN"/>
        </w:rPr>
        <w:t>博爱县健康管理中心四楼整修项目</w:t>
      </w:r>
    </w:p>
    <w:p w14:paraId="036CE446">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资</w:t>
      </w:r>
      <w:r>
        <w:rPr>
          <w:rFonts w:hint="eastAsia" w:ascii="宋体" w:hAnsi="宋体" w:eastAsia="宋体" w:cs="宋体"/>
          <w:sz w:val="24"/>
          <w:lang w:eastAsia="zh-CN"/>
        </w:rPr>
        <w:t xml:space="preserve"> </w:t>
      </w:r>
      <w:r>
        <w:rPr>
          <w:rFonts w:hint="eastAsia" w:ascii="宋体" w:hAnsi="宋体" w:eastAsia="宋体" w:cs="宋体"/>
          <w:sz w:val="24"/>
        </w:rPr>
        <w:t>金</w:t>
      </w:r>
      <w:r>
        <w:rPr>
          <w:rFonts w:hint="eastAsia" w:ascii="宋体" w:hAnsi="宋体" w:eastAsia="宋体" w:cs="宋体"/>
          <w:sz w:val="24"/>
          <w:lang w:eastAsia="zh-CN"/>
        </w:rPr>
        <w:t xml:space="preserve"> </w:t>
      </w:r>
      <w:r>
        <w:rPr>
          <w:rFonts w:hint="eastAsia" w:ascii="宋体" w:hAnsi="宋体" w:eastAsia="宋体" w:cs="宋体"/>
          <w:sz w:val="24"/>
        </w:rPr>
        <w:t>来</w:t>
      </w:r>
      <w:r>
        <w:rPr>
          <w:rFonts w:hint="eastAsia" w:ascii="宋体" w:hAnsi="宋体" w:eastAsia="宋体" w:cs="宋体"/>
          <w:sz w:val="24"/>
          <w:lang w:eastAsia="zh-CN"/>
        </w:rPr>
        <w:t xml:space="preserve"> </w:t>
      </w:r>
      <w:r>
        <w:rPr>
          <w:rFonts w:hint="eastAsia" w:ascii="宋体" w:hAnsi="宋体" w:eastAsia="宋体" w:cs="宋体"/>
          <w:sz w:val="24"/>
        </w:rPr>
        <w:t>源：</w:t>
      </w:r>
      <w:r>
        <w:rPr>
          <w:rFonts w:hint="eastAsia" w:ascii="宋体" w:hAnsi="宋体" w:eastAsia="宋体" w:cs="宋体"/>
          <w:sz w:val="24"/>
          <w:lang w:val="en-US" w:eastAsia="zh-CN"/>
        </w:rPr>
        <w:t>自筹</w:t>
      </w:r>
      <w:r>
        <w:rPr>
          <w:rFonts w:hint="eastAsia" w:ascii="宋体" w:hAnsi="宋体" w:eastAsia="宋体" w:cs="宋体"/>
          <w:sz w:val="24"/>
          <w:lang w:eastAsia="zh-CN"/>
        </w:rPr>
        <w:t>资金</w:t>
      </w:r>
    </w:p>
    <w:p w14:paraId="272E0E9C">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szCs w:val="24"/>
        </w:rPr>
        <w:t>资格要求详见公告及前附表</w:t>
      </w:r>
    </w:p>
    <w:p w14:paraId="6BFB8780">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3、响应文件报价应是</w:t>
      </w:r>
      <w:r>
        <w:rPr>
          <w:rFonts w:hint="eastAsia" w:ascii="宋体" w:hAnsi="宋体" w:eastAsia="宋体" w:cs="宋体"/>
          <w:sz w:val="24"/>
          <w:lang w:eastAsia="zh-CN"/>
        </w:rPr>
        <w:t>磋商</w:t>
      </w:r>
      <w:r>
        <w:rPr>
          <w:rFonts w:hint="eastAsia" w:ascii="宋体" w:hAnsi="宋体" w:eastAsia="宋体" w:cs="宋体"/>
          <w:sz w:val="24"/>
        </w:rPr>
        <w:t>文件和其他相关资料确定的全部工作内容的价格体现。</w:t>
      </w:r>
    </w:p>
    <w:p w14:paraId="07898E41">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4</w:t>
      </w:r>
      <w:r>
        <w:rPr>
          <w:rFonts w:hint="eastAsia" w:ascii="宋体" w:hAnsi="宋体" w:eastAsia="宋体" w:cs="宋体"/>
          <w:sz w:val="24"/>
        </w:rPr>
        <w:t>、</w:t>
      </w:r>
      <w:r>
        <w:rPr>
          <w:rFonts w:hint="eastAsia" w:ascii="宋体" w:hAnsi="宋体" w:eastAsia="宋体" w:cs="宋体"/>
          <w:sz w:val="24"/>
          <w:szCs w:val="24"/>
          <w:lang w:eastAsia="zh-CN"/>
        </w:rPr>
        <w:t>供应商</w:t>
      </w:r>
      <w:r>
        <w:rPr>
          <w:rFonts w:hint="eastAsia" w:ascii="宋体" w:hAnsi="宋体" w:eastAsia="宋体" w:cs="宋体"/>
          <w:sz w:val="24"/>
        </w:rPr>
        <w:t>的响应文件应实质性响应</w:t>
      </w:r>
      <w:r>
        <w:rPr>
          <w:rFonts w:hint="eastAsia" w:ascii="宋体" w:hAnsi="宋体" w:eastAsia="宋体" w:cs="宋体"/>
          <w:sz w:val="24"/>
          <w:lang w:eastAsia="zh-CN"/>
        </w:rPr>
        <w:t>磋商</w:t>
      </w:r>
      <w:r>
        <w:rPr>
          <w:rFonts w:hint="eastAsia" w:ascii="宋体" w:hAnsi="宋体" w:eastAsia="宋体" w:cs="宋体"/>
          <w:sz w:val="24"/>
        </w:rPr>
        <w:t>文件要求。</w:t>
      </w:r>
    </w:p>
    <w:p w14:paraId="455C8CF6">
      <w:pPr>
        <w:widowControl/>
        <w:autoSpaceDE/>
        <w:autoSpaceDN/>
        <w:spacing w:line="440" w:lineRule="exact"/>
        <w:ind w:firstLine="480" w:firstLineChars="200"/>
        <w:rPr>
          <w:rFonts w:hint="eastAsia"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rPr>
        <w:t>、响应文件递交截止时间之后，任何人不得更改响应文件。</w:t>
      </w:r>
    </w:p>
    <w:p w14:paraId="100EBB77">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、本项目不再统一召开答疑会，如有疑问，请与采购人或采购代理机构联系。</w:t>
      </w:r>
    </w:p>
    <w:p w14:paraId="5C3A3A80">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7</w:t>
      </w:r>
      <w:r>
        <w:rPr>
          <w:rFonts w:hint="eastAsia" w:ascii="宋体" w:hAnsi="宋体" w:eastAsia="宋体" w:cs="宋体"/>
          <w:sz w:val="24"/>
        </w:rPr>
        <w:t>、合同由成交人与</w:t>
      </w:r>
      <w:r>
        <w:rPr>
          <w:rFonts w:hint="eastAsia" w:ascii="宋体" w:hAnsi="宋体" w:eastAsia="宋体" w:cs="宋体"/>
          <w:sz w:val="24"/>
          <w:szCs w:val="24"/>
          <w:lang w:val="en-US" w:eastAsia="zh-CN"/>
        </w:rPr>
        <w:t>博爱县益寿医疗服务有限公司</w:t>
      </w:r>
      <w:r>
        <w:rPr>
          <w:rFonts w:hint="eastAsia" w:ascii="宋体" w:hAnsi="宋体" w:eastAsia="宋体" w:cs="宋体"/>
          <w:sz w:val="24"/>
        </w:rPr>
        <w:t>签订。</w:t>
      </w:r>
    </w:p>
    <w:p w14:paraId="00EB3D5C">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、成交人不得转包项目，否则一经发现，采购人有权另行选择其它单位。</w:t>
      </w:r>
    </w:p>
    <w:p w14:paraId="1E1C5EF5">
      <w:pPr>
        <w:widowControl/>
        <w:autoSpaceDE/>
        <w:autoSpaceDN/>
        <w:spacing w:line="440" w:lineRule="exact"/>
        <w:ind w:firstLine="480" w:firstLineChars="200"/>
        <w:rPr>
          <w:rFonts w:hint="eastAsia" w:ascii="宋体" w:hAnsi="宋体" w:eastAsia="宋体" w:cs="宋体"/>
          <w:bCs/>
          <w:color w:val="auto"/>
          <w:kern w:val="2"/>
          <w:sz w:val="24"/>
          <w:szCs w:val="24"/>
          <w:highlight w:val="yellow"/>
          <w:shd w:val="clear"/>
          <w:lang w:eastAsia="zh-CN"/>
        </w:rPr>
      </w:pPr>
      <w:r>
        <w:rPr>
          <w:rFonts w:hint="eastAsia" w:ascii="宋体" w:hAnsi="宋体" w:eastAsia="宋体" w:cs="宋体"/>
          <w:sz w:val="24"/>
          <w:lang w:eastAsia="zh-CN"/>
        </w:rPr>
        <w:t>9</w:t>
      </w:r>
      <w:r>
        <w:rPr>
          <w:rFonts w:hint="eastAsia" w:ascii="宋体" w:hAnsi="宋体" w:eastAsia="宋体" w:cs="宋体"/>
          <w:sz w:val="24"/>
        </w:rPr>
        <w:t>、付款方式：</w:t>
      </w:r>
      <w:r>
        <w:rPr>
          <w:rFonts w:hint="eastAsia" w:ascii="宋体" w:hAnsi="宋体" w:eastAsia="宋体" w:cs="宋体"/>
          <w:b w:val="0"/>
          <w:sz w:val="24"/>
          <w:szCs w:val="24"/>
          <w:highlight w:val="none"/>
          <w:lang w:val="en-US" w:eastAsia="zh-CN" w:bidi="ar-SA"/>
        </w:rPr>
        <w:t>工程完工合格后支付工程总价款的 75%，工程竣工资料验收合格后按决算价支付至工程总价款的100%；</w:t>
      </w:r>
      <w:r>
        <w:rPr>
          <w:rFonts w:hint="eastAsia" w:ascii="宋体" w:hAnsi="宋体" w:eastAsia="宋体" w:cs="宋体"/>
          <w:b w:val="0"/>
          <w:color w:val="auto"/>
          <w:sz w:val="24"/>
          <w:szCs w:val="24"/>
          <w:highlight w:val="none"/>
          <w:lang w:val="en-US" w:eastAsia="zh-CN" w:bidi="ar-SA"/>
        </w:rPr>
        <w:t>施工单位同时提供合同金额3%的工程质量保函</w:t>
      </w:r>
      <w:r>
        <w:rPr>
          <w:rFonts w:hint="eastAsia" w:ascii="宋体" w:hAnsi="宋体" w:eastAsia="宋体" w:cs="宋体"/>
          <w:b w:val="0"/>
          <w:sz w:val="24"/>
          <w:szCs w:val="24"/>
          <w:highlight w:val="none"/>
          <w:lang w:val="en-US" w:eastAsia="zh-CN" w:bidi="ar-SA"/>
        </w:rPr>
        <w:t>，质量保证金担保时间自验收合格之日起不少于一年。验收合格之日起一年后经复验无质量问题，保函自动作废或退还。</w:t>
      </w:r>
    </w:p>
    <w:p w14:paraId="1E1B2044">
      <w:pPr>
        <w:widowControl/>
        <w:autoSpaceDE/>
        <w:autoSpaceDN/>
        <w:spacing w:line="440" w:lineRule="exact"/>
        <w:ind w:firstLine="480" w:firstLineChars="200"/>
        <w:rPr>
          <w:rFonts w:ascii="宋体" w:hAnsi="宋体" w:eastAsia="宋体" w:cs="宋体"/>
          <w:sz w:val="24"/>
          <w:highlight w:val="none"/>
          <w:lang w:eastAsia="zh-CN"/>
        </w:rPr>
      </w:pPr>
      <w:r>
        <w:rPr>
          <w:rFonts w:hint="eastAsia" w:ascii="宋体" w:hAnsi="宋体" w:eastAsia="宋体" w:cs="宋体"/>
          <w:sz w:val="24"/>
          <w:lang w:eastAsia="zh-CN"/>
        </w:rPr>
        <w:t>10</w:t>
      </w:r>
      <w:r>
        <w:rPr>
          <w:rFonts w:hint="eastAsia" w:ascii="宋体" w:hAnsi="宋体" w:eastAsia="宋体" w:cs="宋体"/>
          <w:sz w:val="24"/>
        </w:rPr>
        <w:t>、质量标准：</w:t>
      </w:r>
      <w:r>
        <w:rPr>
          <w:rFonts w:hint="eastAsia" w:ascii="宋体" w:hAnsi="宋体" w:eastAsia="宋体" w:cs="宋体"/>
          <w:sz w:val="24"/>
          <w:highlight w:val="none"/>
          <w:lang w:eastAsia="zh-CN"/>
        </w:rPr>
        <w:t>合格。</w:t>
      </w:r>
    </w:p>
    <w:p w14:paraId="0DAF9951">
      <w:pPr>
        <w:widowControl/>
        <w:autoSpaceDE/>
        <w:autoSpaceDN/>
        <w:spacing w:line="440" w:lineRule="exact"/>
        <w:ind w:firstLine="480" w:firstLineChars="200"/>
        <w:rPr>
          <w:rFonts w:ascii="宋体" w:hAnsi="宋体" w:eastAsia="宋体" w:cs="宋体"/>
          <w:sz w:val="24"/>
          <w:highlight w:val="none"/>
        </w:rPr>
      </w:pPr>
      <w:r>
        <w:rPr>
          <w:rFonts w:hint="eastAsia" w:ascii="宋体" w:hAnsi="宋体" w:eastAsia="宋体" w:cs="宋体"/>
          <w:sz w:val="24"/>
          <w:highlight w:val="none"/>
          <w:lang w:eastAsia="zh-CN"/>
        </w:rPr>
        <w:t>11、质保期：  1  年</w:t>
      </w:r>
    </w:p>
    <w:p w14:paraId="60A4286A">
      <w:pPr>
        <w:widowControl/>
        <w:autoSpaceDE/>
        <w:autoSpaceDN/>
        <w:spacing w:line="440" w:lineRule="exact"/>
        <w:ind w:firstLine="480" w:firstLineChars="2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工期（合同履行期限）</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eastAsia="zh-CN"/>
          <w14:textFill>
            <w14:solidFill>
              <w14:schemeClr w14:val="tx1"/>
            </w14:solidFill>
          </w14:textFill>
        </w:rPr>
        <w:t>日历天</w:t>
      </w:r>
      <w:r>
        <w:rPr>
          <w:rFonts w:hint="eastAsia" w:ascii="宋体" w:hAnsi="宋体" w:eastAsia="宋体" w:cs="宋体"/>
          <w:color w:val="000000" w:themeColor="text1"/>
          <w:sz w:val="24"/>
          <w:szCs w:val="24"/>
          <w:lang w:eastAsia="zh-CN"/>
          <w14:textFill>
            <w14:solidFill>
              <w14:schemeClr w14:val="tx1"/>
            </w14:solidFill>
          </w14:textFill>
        </w:rPr>
        <w:t>。</w:t>
      </w:r>
    </w:p>
    <w:p w14:paraId="4AC40606">
      <w:pPr>
        <w:widowControl/>
        <w:autoSpaceDE/>
        <w:autoSpaceDN/>
        <w:spacing w:line="440" w:lineRule="exact"/>
        <w:ind w:firstLine="480" w:firstLineChars="200"/>
        <w:rPr>
          <w:rFonts w:ascii="宋体" w:hAnsi="宋体" w:eastAsia="宋体" w:cs="宋体"/>
          <w:sz w:val="24"/>
          <w:lang w:eastAsia="zh-CN"/>
        </w:rPr>
      </w:pPr>
    </w:p>
    <w:p w14:paraId="6CC8B361">
      <w:pPr>
        <w:pStyle w:val="2"/>
        <w:rPr>
          <w:rFonts w:ascii="宋体" w:hAnsi="宋体" w:eastAsia="宋体" w:cs="宋体"/>
          <w:sz w:val="24"/>
          <w:lang w:eastAsia="zh-CN"/>
        </w:rPr>
      </w:pPr>
    </w:p>
    <w:p w14:paraId="536E4CF1">
      <w:pPr>
        <w:rPr>
          <w:rFonts w:ascii="宋体" w:hAnsi="宋体" w:eastAsia="宋体" w:cs="宋体"/>
        </w:rPr>
      </w:pPr>
      <w:bookmarkStart w:id="6" w:name="_Toc31607"/>
      <w:bookmarkStart w:id="7" w:name="_Toc27926"/>
      <w:bookmarkStart w:id="8" w:name="_Toc533668869"/>
    </w:p>
    <w:p w14:paraId="1D9624D2">
      <w:pPr>
        <w:rPr>
          <w:rFonts w:hint="eastAsia" w:ascii="宋体" w:hAnsi="宋体" w:eastAsia="宋体" w:cs="宋体"/>
          <w:b/>
          <w:bCs/>
          <w:sz w:val="30"/>
          <w:szCs w:val="30"/>
        </w:rPr>
      </w:pPr>
      <w:bookmarkStart w:id="9" w:name="_Toc18470"/>
      <w:bookmarkStart w:id="10" w:name="_Toc11122"/>
      <w:bookmarkStart w:id="11" w:name="_Toc26630"/>
      <w:r>
        <w:rPr>
          <w:rFonts w:hint="eastAsia" w:ascii="宋体" w:hAnsi="宋体" w:eastAsia="宋体" w:cs="宋体"/>
          <w:b/>
          <w:bCs/>
          <w:sz w:val="30"/>
          <w:szCs w:val="30"/>
        </w:rPr>
        <w:br w:type="page"/>
      </w:r>
    </w:p>
    <w:p w14:paraId="3A880060">
      <w:pPr>
        <w:pStyle w:val="4"/>
        <w:keepNext/>
        <w:keepLines/>
        <w:autoSpaceDE/>
        <w:autoSpaceDN/>
        <w:spacing w:line="440" w:lineRule="exact"/>
        <w:jc w:val="center"/>
        <w:rPr>
          <w:rFonts w:ascii="宋体" w:hAnsi="宋体" w:eastAsia="宋体" w:cs="宋体"/>
          <w:b/>
          <w:bCs/>
          <w:sz w:val="30"/>
          <w:szCs w:val="30"/>
        </w:rPr>
      </w:pPr>
      <w:r>
        <w:rPr>
          <w:rFonts w:hint="eastAsia" w:ascii="宋体" w:hAnsi="宋体" w:eastAsia="宋体" w:cs="宋体"/>
          <w:b/>
          <w:bCs/>
          <w:sz w:val="30"/>
          <w:szCs w:val="30"/>
        </w:rPr>
        <w:t xml:space="preserve">第二部分  </w:t>
      </w:r>
      <w:r>
        <w:rPr>
          <w:rFonts w:hint="eastAsia" w:ascii="宋体" w:hAnsi="宋体" w:eastAsia="宋体" w:cs="宋体"/>
          <w:b/>
          <w:bCs/>
          <w:sz w:val="30"/>
          <w:szCs w:val="30"/>
          <w:lang w:val="en-US" w:eastAsia="zh-CN"/>
        </w:rPr>
        <w:t>磋商</w:t>
      </w:r>
      <w:r>
        <w:rPr>
          <w:rFonts w:hint="eastAsia" w:ascii="宋体" w:hAnsi="宋体" w:eastAsia="宋体" w:cs="宋体"/>
          <w:b/>
          <w:bCs/>
          <w:sz w:val="30"/>
          <w:szCs w:val="30"/>
        </w:rPr>
        <w:t>须知</w:t>
      </w:r>
      <w:bookmarkEnd w:id="6"/>
      <w:bookmarkEnd w:id="7"/>
      <w:bookmarkEnd w:id="8"/>
      <w:bookmarkEnd w:id="9"/>
      <w:bookmarkEnd w:id="10"/>
      <w:bookmarkEnd w:id="11"/>
    </w:p>
    <w:p w14:paraId="0D073AF2">
      <w:pPr>
        <w:widowControl/>
        <w:spacing w:line="580" w:lineRule="atLeast"/>
        <w:jc w:val="center"/>
        <w:rPr>
          <w:rFonts w:ascii="宋体" w:hAnsi="宋体" w:eastAsia="宋体" w:cs="宋体"/>
          <w:b/>
          <w:bCs/>
          <w:sz w:val="30"/>
          <w:szCs w:val="30"/>
        </w:rPr>
      </w:pPr>
      <w:r>
        <w:rPr>
          <w:rFonts w:hint="eastAsia" w:ascii="宋体" w:hAnsi="宋体" w:eastAsia="宋体" w:cs="宋体"/>
          <w:b/>
          <w:bCs/>
          <w:sz w:val="30"/>
          <w:szCs w:val="30"/>
        </w:rPr>
        <w:t>一、总则</w:t>
      </w:r>
    </w:p>
    <w:p w14:paraId="6B3F213B">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1、根据《中华人民共和国政府采购法》以及相关的法律、法规、规章等，择优选定成交人。</w:t>
      </w:r>
    </w:p>
    <w:p w14:paraId="382D8A42">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、维护双方当事人的合法权益，反对不正当竞争。</w:t>
      </w:r>
    </w:p>
    <w:p w14:paraId="1A39C9BA">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w:t>
      </w:r>
      <w:r>
        <w:rPr>
          <w:rFonts w:hint="eastAsia" w:ascii="宋体" w:hAnsi="宋体" w:eastAsia="宋体" w:cs="宋体"/>
          <w:color w:val="000000"/>
          <w:sz w:val="24"/>
          <w:lang w:eastAsia="zh-CN"/>
        </w:rPr>
        <w:t>磋商</w:t>
      </w:r>
      <w:r>
        <w:rPr>
          <w:rFonts w:hint="eastAsia" w:ascii="宋体" w:hAnsi="宋体" w:eastAsia="宋体" w:cs="宋体"/>
          <w:color w:val="000000"/>
          <w:sz w:val="24"/>
        </w:rPr>
        <w:t>单位应仔细阅读</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文件，一旦参与</w:t>
      </w:r>
      <w:r>
        <w:rPr>
          <w:rFonts w:hint="eastAsia" w:ascii="宋体" w:hAnsi="宋体" w:eastAsia="宋体" w:cs="宋体"/>
          <w:color w:val="000000"/>
          <w:sz w:val="24"/>
          <w:lang w:eastAsia="zh-CN"/>
        </w:rPr>
        <w:t>磋商</w:t>
      </w:r>
      <w:r>
        <w:rPr>
          <w:rFonts w:hint="eastAsia" w:ascii="宋体" w:hAnsi="宋体" w:eastAsia="宋体" w:cs="宋体"/>
          <w:color w:val="000000"/>
          <w:sz w:val="24"/>
        </w:rPr>
        <w:t>，均认为响应该</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文件中采购人的有关要求。</w:t>
      </w:r>
    </w:p>
    <w:p w14:paraId="3274ADCA">
      <w:pPr>
        <w:widowControl/>
        <w:spacing w:line="580" w:lineRule="atLeast"/>
        <w:ind w:firstLine="360"/>
        <w:rPr>
          <w:rFonts w:hint="eastAsia" w:ascii="宋体" w:hAnsi="宋体" w:eastAsia="宋体" w:cs="宋体"/>
          <w:color w:val="auto"/>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en-US" w:eastAsia="zh-CN"/>
        </w:rPr>
        <w:t>4</w:t>
      </w:r>
      <w:r>
        <w:rPr>
          <w:rFonts w:hint="eastAsia" w:ascii="宋体" w:hAnsi="宋体" w:eastAsia="宋体" w:cs="宋体"/>
          <w:color w:val="000000"/>
          <w:sz w:val="24"/>
        </w:rPr>
        <w:t>、</w:t>
      </w:r>
      <w:r>
        <w:rPr>
          <w:rFonts w:hint="eastAsia" w:ascii="宋体" w:hAnsi="宋体" w:eastAsia="宋体" w:cs="宋体"/>
          <w:color w:val="auto"/>
          <w:sz w:val="24"/>
        </w:rPr>
        <w:t>投标费用：</w:t>
      </w:r>
      <w:r>
        <w:rPr>
          <w:rFonts w:hint="eastAsia" w:ascii="宋体" w:hAnsi="宋体" w:eastAsia="宋体" w:cs="宋体"/>
          <w:color w:val="auto"/>
          <w:sz w:val="24"/>
          <w:lang w:eastAsia="zh-CN"/>
        </w:rPr>
        <w:t>供应商</w:t>
      </w:r>
      <w:r>
        <w:rPr>
          <w:rFonts w:hint="eastAsia" w:ascii="宋体" w:hAnsi="宋体" w:eastAsia="宋体" w:cs="宋体"/>
          <w:color w:val="auto"/>
          <w:sz w:val="24"/>
        </w:rPr>
        <w:t>在投标过程中所发生的一切费用，不论成交与否，均由</w:t>
      </w:r>
      <w:r>
        <w:rPr>
          <w:rFonts w:hint="eastAsia" w:ascii="宋体" w:hAnsi="宋体" w:eastAsia="宋体" w:cs="宋体"/>
          <w:color w:val="auto"/>
          <w:sz w:val="24"/>
          <w:lang w:eastAsia="zh-CN"/>
        </w:rPr>
        <w:t>供应商</w:t>
      </w:r>
      <w:r>
        <w:rPr>
          <w:rFonts w:hint="eastAsia" w:ascii="宋体" w:hAnsi="宋体" w:eastAsia="宋体" w:cs="宋体"/>
          <w:color w:val="auto"/>
          <w:sz w:val="24"/>
        </w:rPr>
        <w:t>自负，采购</w:t>
      </w:r>
      <w:r>
        <w:rPr>
          <w:rFonts w:hint="eastAsia" w:ascii="宋体" w:hAnsi="宋体" w:eastAsia="宋体" w:cs="宋体"/>
          <w:color w:val="auto"/>
          <w:sz w:val="24"/>
          <w:lang w:eastAsia="zh-CN"/>
        </w:rPr>
        <w:t>人</w:t>
      </w:r>
      <w:r>
        <w:rPr>
          <w:rFonts w:hint="eastAsia" w:ascii="宋体" w:hAnsi="宋体" w:eastAsia="宋体" w:cs="宋体"/>
          <w:color w:val="auto"/>
          <w:sz w:val="24"/>
        </w:rPr>
        <w:t>不承担任何责任。</w:t>
      </w:r>
    </w:p>
    <w:p w14:paraId="4991360E">
      <w:pPr>
        <w:widowControl/>
        <w:spacing w:line="580" w:lineRule="atLeast"/>
        <w:ind w:firstLine="360"/>
        <w:rPr>
          <w:rFonts w:hint="eastAsia" w:ascii="宋体" w:hAnsi="宋体" w:eastAsia="宋体" w:cs="宋体"/>
          <w:color w:val="auto"/>
          <w:sz w:val="24"/>
        </w:rPr>
      </w:pPr>
    </w:p>
    <w:p w14:paraId="43F18F46">
      <w:pPr>
        <w:widowControl/>
        <w:jc w:val="center"/>
        <w:rPr>
          <w:rFonts w:ascii="宋体" w:hAnsi="宋体" w:eastAsia="宋体" w:cs="宋体"/>
          <w:b/>
          <w:bCs/>
          <w:sz w:val="30"/>
          <w:szCs w:val="30"/>
        </w:rPr>
      </w:pPr>
    </w:p>
    <w:p w14:paraId="0CBCED77">
      <w:pPr>
        <w:widowControl/>
        <w:jc w:val="center"/>
        <w:rPr>
          <w:rFonts w:ascii="宋体" w:hAnsi="宋体" w:eastAsia="宋体" w:cs="宋体"/>
          <w:b/>
          <w:bCs/>
          <w:sz w:val="30"/>
          <w:szCs w:val="30"/>
        </w:rPr>
      </w:pPr>
      <w:r>
        <w:rPr>
          <w:rFonts w:hint="eastAsia" w:ascii="宋体" w:hAnsi="宋体" w:eastAsia="宋体" w:cs="宋体"/>
          <w:b/>
          <w:bCs/>
          <w:sz w:val="30"/>
          <w:szCs w:val="30"/>
        </w:rPr>
        <w:t>二、采购内容及要求</w:t>
      </w:r>
    </w:p>
    <w:p w14:paraId="68AE43FF">
      <w:pPr>
        <w:widowControl/>
        <w:spacing w:line="580" w:lineRule="atLeast"/>
        <w:ind w:firstLine="480"/>
        <w:rPr>
          <w:rFonts w:ascii="宋体" w:hAnsi="宋体" w:eastAsia="宋体" w:cs="宋体"/>
          <w:color w:val="000000"/>
          <w:sz w:val="24"/>
          <w:lang w:eastAsia="zh-CN"/>
        </w:rPr>
      </w:pPr>
      <w:r>
        <w:rPr>
          <w:rFonts w:hint="eastAsia" w:ascii="宋体" w:hAnsi="宋体" w:eastAsia="宋体" w:cs="宋体"/>
          <w:color w:val="000000"/>
          <w:sz w:val="24"/>
          <w:lang w:eastAsia="zh-CN"/>
        </w:rPr>
        <w:t>1、</w:t>
      </w:r>
      <w:r>
        <w:rPr>
          <w:rFonts w:hint="eastAsia" w:ascii="宋体" w:hAnsi="宋体" w:eastAsia="宋体" w:cs="宋体"/>
          <w:color w:val="000000"/>
          <w:sz w:val="24"/>
        </w:rPr>
        <w:t>项目名称：</w:t>
      </w:r>
      <w:r>
        <w:rPr>
          <w:rFonts w:hint="eastAsia" w:ascii="宋体" w:eastAsia="宋体" w:cs="宋体"/>
          <w:b w:val="0"/>
          <w:sz w:val="24"/>
          <w:szCs w:val="24"/>
          <w:lang w:val="en-US" w:eastAsia="zh-CN"/>
        </w:rPr>
        <w:t>博爱县健康管理中心四楼改造项目</w:t>
      </w:r>
      <w:r>
        <w:rPr>
          <w:rFonts w:hint="eastAsia" w:ascii="宋体" w:hAnsi="宋体" w:eastAsia="宋体" w:cs="宋体"/>
          <w:color w:val="000000"/>
          <w:sz w:val="24"/>
          <w:lang w:eastAsia="zh-CN"/>
        </w:rPr>
        <w:t xml:space="preserve"> </w:t>
      </w:r>
    </w:p>
    <w:p w14:paraId="14F4B0DC">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color w:val="000000"/>
          <w:sz w:val="24"/>
        </w:rPr>
        <w:t>2、</w:t>
      </w:r>
      <w:r>
        <w:rPr>
          <w:rFonts w:hint="eastAsia" w:ascii="宋体" w:hAnsi="宋体" w:eastAsia="宋体" w:cs="宋体"/>
          <w:sz w:val="24"/>
          <w:szCs w:val="24"/>
          <w:lang w:eastAsia="zh-CN"/>
        </w:rPr>
        <w:t>采购内容：</w:t>
      </w:r>
      <w:r>
        <w:rPr>
          <w:rFonts w:hint="eastAsia" w:ascii="宋体" w:hAnsi="宋体" w:eastAsia="宋体" w:cs="宋体"/>
          <w:sz w:val="24"/>
          <w:szCs w:val="24"/>
          <w:lang w:val="en-US" w:eastAsia="zh-CN"/>
        </w:rPr>
        <w:t>博爱县健康管理中心四楼改造项目主要内容为：博爱健康管理中心四楼整修项目主要内容为：拆除构造柱、实木门、吊顶、卫生间隔断墙、地面等：室内墙面刷漆，安装竹木纤维墙板、天棚吊顶，卫生间改造，PVC塑胶地面铺贴，给排水改造，电气改造，消防工程，空调工程等。</w:t>
      </w:r>
      <w:r>
        <w:rPr>
          <w:rFonts w:hint="eastAsia" w:ascii="宋体" w:hAnsi="宋体" w:eastAsia="宋体" w:cs="宋体"/>
          <w:sz w:val="24"/>
          <w:szCs w:val="24"/>
          <w:highlight w:val="none"/>
          <w:lang w:eastAsia="zh-CN"/>
        </w:rPr>
        <w:t>（具体详见工程量清单）。</w:t>
      </w:r>
    </w:p>
    <w:p w14:paraId="7EFF44BD">
      <w:pPr>
        <w:widowControl/>
        <w:autoSpaceDE/>
        <w:autoSpaceDN/>
        <w:spacing w:beforeLines="100"/>
        <w:jc w:val="center"/>
        <w:rPr>
          <w:rFonts w:ascii="宋体" w:hAnsi="宋体" w:eastAsia="宋体" w:cs="宋体"/>
          <w:b/>
          <w:bCs/>
          <w:sz w:val="30"/>
          <w:szCs w:val="30"/>
        </w:rPr>
      </w:pPr>
      <w:r>
        <w:rPr>
          <w:rFonts w:hint="eastAsia" w:ascii="宋体" w:hAnsi="宋体" w:eastAsia="宋体" w:cs="宋体"/>
          <w:b/>
          <w:bCs/>
          <w:sz w:val="30"/>
          <w:szCs w:val="30"/>
        </w:rPr>
        <w:t>三、</w:t>
      </w:r>
      <w:r>
        <w:rPr>
          <w:rFonts w:hint="eastAsia" w:ascii="宋体" w:hAnsi="宋体" w:eastAsia="宋体" w:cs="宋体"/>
          <w:b/>
          <w:bCs/>
          <w:sz w:val="30"/>
          <w:szCs w:val="30"/>
          <w:lang w:eastAsia="zh-CN"/>
        </w:rPr>
        <w:t>磋商</w:t>
      </w:r>
      <w:r>
        <w:rPr>
          <w:rFonts w:hint="eastAsia" w:ascii="宋体" w:hAnsi="宋体" w:eastAsia="宋体" w:cs="宋体"/>
          <w:b/>
          <w:bCs/>
          <w:sz w:val="30"/>
          <w:szCs w:val="30"/>
        </w:rPr>
        <w:t>文件</w:t>
      </w:r>
    </w:p>
    <w:p w14:paraId="16FE7EC1">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1、</w:t>
      </w:r>
      <w:r>
        <w:rPr>
          <w:rFonts w:hint="eastAsia" w:ascii="宋体" w:hAnsi="宋体" w:eastAsia="宋体" w:cs="宋体"/>
          <w:sz w:val="24"/>
          <w:lang w:val="en-US" w:eastAsia="zh-CN"/>
        </w:rPr>
        <w:t>磋商</w:t>
      </w:r>
      <w:r>
        <w:rPr>
          <w:rFonts w:hint="eastAsia" w:ascii="宋体" w:hAnsi="宋体" w:eastAsia="宋体" w:cs="宋体"/>
          <w:sz w:val="24"/>
        </w:rPr>
        <w:t>文件包括本文件和所有按本文件规定发出的补充通知等。</w:t>
      </w:r>
    </w:p>
    <w:p w14:paraId="6DF6AFE0">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2、投标单位的响应文件应实质上响应磋商文件的要求，否则，响应文件将被拒绝。</w:t>
      </w:r>
    </w:p>
    <w:p w14:paraId="23D06259">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3、</w:t>
      </w:r>
      <w:r>
        <w:rPr>
          <w:rFonts w:hint="eastAsia" w:ascii="宋体" w:hAnsi="宋体" w:eastAsia="宋体" w:cs="宋体"/>
          <w:sz w:val="24"/>
          <w:lang w:val="en-US" w:eastAsia="zh-CN"/>
        </w:rPr>
        <w:t>磋商</w:t>
      </w:r>
      <w:r>
        <w:rPr>
          <w:rFonts w:hint="eastAsia" w:ascii="宋体" w:hAnsi="宋体" w:eastAsia="宋体" w:cs="宋体"/>
          <w:sz w:val="24"/>
        </w:rPr>
        <w:t>文件的解释。</w:t>
      </w:r>
    </w:p>
    <w:p w14:paraId="651CB13C">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szCs w:val="24"/>
          <w:lang w:eastAsia="zh-CN"/>
        </w:rPr>
        <w:t>供应商</w:t>
      </w:r>
      <w:r>
        <w:rPr>
          <w:rFonts w:hint="eastAsia" w:ascii="宋体" w:hAnsi="宋体" w:eastAsia="宋体" w:cs="宋体"/>
          <w:sz w:val="24"/>
        </w:rPr>
        <w:t>对收到的</w:t>
      </w:r>
      <w:r>
        <w:rPr>
          <w:rFonts w:hint="eastAsia" w:ascii="宋体" w:hAnsi="宋体" w:eastAsia="宋体" w:cs="宋体"/>
          <w:sz w:val="24"/>
          <w:lang w:val="en-US" w:eastAsia="zh-CN"/>
        </w:rPr>
        <w:t>磋商</w:t>
      </w:r>
      <w:r>
        <w:rPr>
          <w:rFonts w:hint="eastAsia" w:ascii="宋体" w:hAnsi="宋体" w:eastAsia="宋体" w:cs="宋体"/>
          <w:sz w:val="24"/>
        </w:rPr>
        <w:t>文件若有疑问，应在响应性文件递交截止时间一个工作日前，</w:t>
      </w:r>
      <w:r>
        <w:rPr>
          <w:rFonts w:hint="eastAsia" w:ascii="宋体" w:hAnsi="宋体" w:eastAsia="宋体" w:cs="宋体"/>
          <w:bCs/>
          <w:sz w:val="24"/>
        </w:rPr>
        <w:t>应以书面形式向</w:t>
      </w:r>
      <w:r>
        <w:rPr>
          <w:rFonts w:hint="eastAsia" w:ascii="宋体" w:hAnsi="宋体" w:eastAsia="宋体" w:cs="宋体"/>
          <w:bCs/>
          <w:sz w:val="24"/>
          <w:lang w:eastAsia="zh-CN"/>
        </w:rPr>
        <w:t>博爱县</w:t>
      </w:r>
      <w:r>
        <w:rPr>
          <w:rFonts w:hint="eastAsia" w:ascii="宋体" w:hAnsi="宋体" w:eastAsia="宋体" w:cs="宋体"/>
          <w:bCs/>
          <w:sz w:val="24"/>
          <w:lang w:val="en-US" w:eastAsia="zh-CN"/>
        </w:rPr>
        <w:t>益寿医疗服务有限公司</w:t>
      </w:r>
      <w:r>
        <w:rPr>
          <w:rFonts w:hint="eastAsia" w:ascii="宋体" w:hAnsi="宋体" w:eastAsia="宋体" w:cs="宋体"/>
          <w:sz w:val="24"/>
        </w:rPr>
        <w:t>和</w:t>
      </w:r>
      <w:r>
        <w:rPr>
          <w:rFonts w:hint="eastAsia" w:ascii="宋体" w:hAnsi="宋体" w:eastAsia="宋体" w:cs="宋体"/>
          <w:sz w:val="24"/>
          <w:lang w:eastAsia="zh-CN"/>
        </w:rPr>
        <w:t>河南成和项目管理有限公司</w:t>
      </w:r>
      <w:r>
        <w:rPr>
          <w:rFonts w:hint="eastAsia" w:ascii="宋体" w:hAnsi="宋体" w:eastAsia="宋体" w:cs="宋体"/>
          <w:sz w:val="24"/>
        </w:rPr>
        <w:t>提出，</w:t>
      </w:r>
      <w:r>
        <w:rPr>
          <w:rFonts w:hint="eastAsia" w:ascii="宋体" w:hAnsi="宋体" w:eastAsia="宋体" w:cs="宋体"/>
          <w:sz w:val="24"/>
          <w:lang w:eastAsia="zh-CN"/>
        </w:rPr>
        <w:t>博爱县</w:t>
      </w:r>
      <w:r>
        <w:rPr>
          <w:rFonts w:hint="eastAsia" w:ascii="宋体" w:hAnsi="宋体" w:eastAsia="宋体" w:cs="宋体"/>
          <w:sz w:val="24"/>
          <w:lang w:val="en-US" w:eastAsia="zh-CN"/>
        </w:rPr>
        <w:t>益寿医疗服务有限公司</w:t>
      </w:r>
      <w:r>
        <w:rPr>
          <w:rFonts w:hint="eastAsia" w:ascii="宋体" w:hAnsi="宋体" w:eastAsia="宋体" w:cs="宋体"/>
          <w:sz w:val="24"/>
        </w:rPr>
        <w:t>和</w:t>
      </w:r>
      <w:r>
        <w:rPr>
          <w:rFonts w:hint="eastAsia" w:ascii="宋体" w:hAnsi="宋体" w:eastAsia="宋体" w:cs="宋体"/>
          <w:sz w:val="24"/>
          <w:lang w:eastAsia="zh-CN"/>
        </w:rPr>
        <w:t>河南成和项目管理有限公司</w:t>
      </w:r>
      <w:r>
        <w:rPr>
          <w:rFonts w:hint="eastAsia" w:ascii="宋体" w:hAnsi="宋体" w:eastAsia="宋体" w:cs="宋体"/>
          <w:sz w:val="24"/>
        </w:rPr>
        <w:t>将以补充通知或答疑纪要的形式予以解答，</w:t>
      </w:r>
      <w:r>
        <w:rPr>
          <w:rFonts w:hint="eastAsia" w:ascii="宋体" w:hAnsi="宋体" w:eastAsia="宋体" w:cs="宋体"/>
          <w:sz w:val="24"/>
          <w:lang w:eastAsia="zh-CN"/>
        </w:rPr>
        <w:t>答复内容将在《中国招标投标公共服务平台》、《焦作市公共资源交易中心网》、《博爱县人民政府网》、《博爱县公共资源交易中心网》上以更正、变更公告的方式发布并作为</w:t>
      </w:r>
      <w:r>
        <w:rPr>
          <w:rFonts w:hint="eastAsia" w:ascii="宋体" w:hAnsi="宋体" w:eastAsia="宋体" w:cs="宋体"/>
          <w:sz w:val="24"/>
          <w:lang w:val="en-US" w:eastAsia="zh-CN"/>
        </w:rPr>
        <w:t>磋商</w:t>
      </w:r>
      <w:r>
        <w:rPr>
          <w:rFonts w:hint="eastAsia" w:ascii="宋体" w:hAnsi="宋体" w:eastAsia="宋体" w:cs="宋体"/>
          <w:sz w:val="24"/>
          <w:lang w:eastAsia="zh-CN"/>
        </w:rPr>
        <w:t>文件的补充组成部分。</w:t>
      </w:r>
    </w:p>
    <w:p w14:paraId="217344A4">
      <w:pPr>
        <w:widowControl/>
        <w:spacing w:line="560" w:lineRule="exact"/>
        <w:ind w:firstLine="480" w:firstLineChars="200"/>
        <w:rPr>
          <w:rFonts w:ascii="宋体" w:hAnsi="宋体" w:eastAsia="宋体" w:cs="宋体"/>
          <w:sz w:val="24"/>
        </w:rPr>
      </w:pPr>
      <w:r>
        <w:rPr>
          <w:rFonts w:hint="eastAsia" w:ascii="宋体" w:hAnsi="宋体" w:eastAsia="宋体" w:cs="宋体"/>
          <w:sz w:val="24"/>
        </w:rPr>
        <w:t>本</w:t>
      </w:r>
      <w:r>
        <w:rPr>
          <w:rFonts w:hint="eastAsia" w:ascii="宋体" w:hAnsi="宋体" w:eastAsia="宋体" w:cs="宋体"/>
          <w:sz w:val="24"/>
          <w:lang w:val="en-US" w:eastAsia="zh-CN"/>
        </w:rPr>
        <w:t>磋商</w:t>
      </w:r>
      <w:r>
        <w:rPr>
          <w:rFonts w:hint="eastAsia" w:ascii="宋体" w:hAnsi="宋体" w:eastAsia="宋体" w:cs="宋体"/>
          <w:sz w:val="24"/>
        </w:rPr>
        <w:t>文件的解释权属于</w:t>
      </w:r>
      <w:r>
        <w:rPr>
          <w:rFonts w:hint="eastAsia" w:ascii="宋体" w:hAnsi="宋体" w:eastAsia="宋体" w:cs="宋体"/>
          <w:sz w:val="24"/>
          <w:szCs w:val="24"/>
          <w:lang w:val="en-US" w:eastAsia="zh-CN"/>
        </w:rPr>
        <w:t>博爱县益寿医疗服务有限公司</w:t>
      </w:r>
      <w:r>
        <w:rPr>
          <w:rFonts w:hint="eastAsia" w:ascii="宋体" w:hAnsi="宋体" w:eastAsia="宋体" w:cs="宋体"/>
          <w:sz w:val="24"/>
          <w:lang w:eastAsia="zh-CN"/>
        </w:rPr>
        <w:t xml:space="preserve"> </w:t>
      </w:r>
      <w:r>
        <w:rPr>
          <w:rFonts w:hint="eastAsia" w:ascii="宋体" w:hAnsi="宋体" w:eastAsia="宋体" w:cs="宋体"/>
          <w:sz w:val="24"/>
        </w:rPr>
        <w:t>。</w:t>
      </w:r>
    </w:p>
    <w:p w14:paraId="20253EF0">
      <w:pPr>
        <w:widowControl/>
        <w:spacing w:line="560" w:lineRule="exact"/>
        <w:ind w:firstLine="480"/>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磋商</w:t>
      </w:r>
      <w:r>
        <w:rPr>
          <w:rFonts w:hint="eastAsia" w:ascii="宋体" w:hAnsi="宋体" w:eastAsia="宋体" w:cs="宋体"/>
          <w:sz w:val="24"/>
        </w:rPr>
        <w:t>文件的修改。</w:t>
      </w:r>
    </w:p>
    <w:p w14:paraId="51BD4029">
      <w:pPr>
        <w:widowControl/>
        <w:spacing w:line="560" w:lineRule="exact"/>
        <w:ind w:firstLine="360"/>
        <w:rPr>
          <w:rFonts w:ascii="宋体" w:hAnsi="宋体" w:eastAsia="宋体" w:cs="宋体"/>
          <w:sz w:val="24"/>
        </w:rPr>
      </w:pPr>
      <w:r>
        <w:rPr>
          <w:rFonts w:hint="eastAsia" w:ascii="宋体" w:hAnsi="宋体" w:eastAsia="宋体" w:cs="宋体"/>
          <w:sz w:val="24"/>
        </w:rPr>
        <w:t xml:space="preserve"> 4．1在</w:t>
      </w:r>
      <w:r>
        <w:rPr>
          <w:rFonts w:hint="eastAsia" w:ascii="宋体" w:hAnsi="宋体" w:eastAsia="宋体" w:cs="宋体"/>
          <w:sz w:val="24"/>
          <w:lang w:val="en-US" w:eastAsia="zh-CN"/>
        </w:rPr>
        <w:t>磋商</w:t>
      </w:r>
      <w:r>
        <w:rPr>
          <w:rFonts w:hint="eastAsia" w:ascii="宋体" w:hAnsi="宋体" w:eastAsia="宋体" w:cs="宋体"/>
          <w:sz w:val="24"/>
        </w:rPr>
        <w:t>文件发出后，如需对文件进行修改，应在</w:t>
      </w:r>
      <w:r>
        <w:rPr>
          <w:rFonts w:hint="eastAsia" w:ascii="宋体" w:hAnsi="宋体" w:eastAsia="宋体" w:cs="宋体"/>
          <w:sz w:val="24"/>
          <w:lang w:val="en-US" w:eastAsia="zh-CN"/>
        </w:rPr>
        <w:t>磋商</w:t>
      </w:r>
      <w:r>
        <w:rPr>
          <w:rFonts w:hint="eastAsia" w:ascii="宋体" w:hAnsi="宋体" w:eastAsia="宋体" w:cs="宋体"/>
          <w:sz w:val="24"/>
        </w:rPr>
        <w:t>开始前以补充通知的形式在相关网站发布，通知领取</w:t>
      </w:r>
      <w:r>
        <w:rPr>
          <w:rFonts w:hint="eastAsia" w:ascii="宋体" w:hAnsi="宋体" w:eastAsia="宋体" w:cs="宋体"/>
          <w:sz w:val="24"/>
          <w:lang w:val="en-US" w:eastAsia="zh-CN"/>
        </w:rPr>
        <w:t>磋商</w:t>
      </w:r>
      <w:r>
        <w:rPr>
          <w:rFonts w:hint="eastAsia" w:ascii="宋体" w:hAnsi="宋体" w:eastAsia="宋体" w:cs="宋体"/>
          <w:sz w:val="24"/>
        </w:rPr>
        <w:t>文件的投标供应商。</w:t>
      </w:r>
    </w:p>
    <w:p w14:paraId="069A32F3">
      <w:pPr>
        <w:widowControl/>
        <w:spacing w:line="560" w:lineRule="exact"/>
        <w:ind w:firstLine="480"/>
        <w:rPr>
          <w:rFonts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val="en-US" w:eastAsia="zh-CN"/>
        </w:rPr>
        <w:t>磋商</w:t>
      </w:r>
      <w:r>
        <w:rPr>
          <w:rFonts w:hint="eastAsia" w:ascii="宋体" w:hAnsi="宋体" w:eastAsia="宋体" w:cs="宋体"/>
          <w:sz w:val="24"/>
        </w:rPr>
        <w:t>文件、补充通知内容相互矛盾时，以最后发出的通知为准。</w:t>
      </w:r>
    </w:p>
    <w:p w14:paraId="5223C746">
      <w:pPr>
        <w:widowControl/>
        <w:spacing w:line="560" w:lineRule="exact"/>
        <w:jc w:val="center"/>
        <w:rPr>
          <w:rFonts w:ascii="宋体" w:hAnsi="宋体" w:eastAsia="宋体" w:cs="宋体"/>
          <w:b/>
          <w:bCs/>
          <w:sz w:val="30"/>
          <w:szCs w:val="30"/>
        </w:rPr>
      </w:pPr>
    </w:p>
    <w:p w14:paraId="1041D67A">
      <w:pPr>
        <w:widowControl/>
        <w:spacing w:line="560" w:lineRule="exact"/>
        <w:jc w:val="center"/>
        <w:rPr>
          <w:rFonts w:hint="eastAsia" w:ascii="宋体" w:hAnsi="宋体" w:eastAsia="宋体" w:cs="宋体"/>
          <w:b/>
          <w:bCs/>
          <w:sz w:val="30"/>
          <w:szCs w:val="30"/>
        </w:rPr>
      </w:pPr>
    </w:p>
    <w:p w14:paraId="7C403268">
      <w:pPr>
        <w:widowControl/>
        <w:spacing w:line="560" w:lineRule="exact"/>
        <w:jc w:val="center"/>
        <w:rPr>
          <w:rFonts w:ascii="宋体" w:hAnsi="宋体" w:eastAsia="宋体" w:cs="宋体"/>
          <w:b/>
          <w:bCs/>
          <w:sz w:val="30"/>
          <w:szCs w:val="30"/>
        </w:rPr>
      </w:pPr>
      <w:r>
        <w:rPr>
          <w:rFonts w:hint="eastAsia" w:ascii="宋体" w:hAnsi="宋体" w:eastAsia="宋体" w:cs="宋体"/>
          <w:b/>
          <w:bCs/>
          <w:sz w:val="30"/>
          <w:szCs w:val="30"/>
        </w:rPr>
        <w:t>四、</w:t>
      </w:r>
      <w:r>
        <w:rPr>
          <w:rFonts w:hint="eastAsia" w:ascii="宋体" w:hAnsi="宋体" w:eastAsia="宋体" w:cs="宋体"/>
          <w:b/>
          <w:bCs/>
          <w:sz w:val="30"/>
          <w:szCs w:val="30"/>
          <w:lang w:val="en-US" w:eastAsia="zh-CN"/>
        </w:rPr>
        <w:t>磋商</w:t>
      </w:r>
      <w:r>
        <w:rPr>
          <w:rFonts w:hint="eastAsia" w:ascii="宋体" w:hAnsi="宋体" w:eastAsia="宋体" w:cs="宋体"/>
          <w:b/>
          <w:bCs/>
          <w:sz w:val="30"/>
          <w:szCs w:val="30"/>
        </w:rPr>
        <w:t>要求</w:t>
      </w:r>
    </w:p>
    <w:p w14:paraId="79DBC309">
      <w:pPr>
        <w:widowControl/>
        <w:spacing w:line="560" w:lineRule="exact"/>
        <w:ind w:firstLine="480"/>
        <w:rPr>
          <w:rFonts w:ascii="宋体" w:hAnsi="宋体" w:eastAsia="宋体" w:cs="宋体"/>
          <w:sz w:val="24"/>
        </w:rPr>
      </w:pPr>
      <w:r>
        <w:rPr>
          <w:rFonts w:hint="eastAsia" w:ascii="宋体" w:hAnsi="宋体" w:eastAsia="宋体" w:cs="宋体"/>
          <w:sz w:val="24"/>
        </w:rPr>
        <w:t>1、确定成交人后，成交人要按照响应文件中承诺的内容履行合同。</w:t>
      </w:r>
    </w:p>
    <w:p w14:paraId="225DC52F">
      <w:pPr>
        <w:widowControl/>
        <w:spacing w:line="560" w:lineRule="exact"/>
        <w:ind w:firstLine="480"/>
        <w:rPr>
          <w:rFonts w:ascii="宋体" w:hAnsi="宋体" w:eastAsia="宋体" w:cs="宋体"/>
          <w:sz w:val="24"/>
        </w:rPr>
      </w:pPr>
      <w:r>
        <w:rPr>
          <w:rFonts w:hint="eastAsia" w:ascii="宋体" w:hAnsi="宋体" w:eastAsia="宋体" w:cs="宋体"/>
          <w:sz w:val="24"/>
        </w:rPr>
        <w:t>2、参加</w:t>
      </w:r>
      <w:r>
        <w:rPr>
          <w:rFonts w:hint="eastAsia" w:ascii="宋体" w:hAnsi="宋体" w:eastAsia="宋体" w:cs="宋体"/>
          <w:sz w:val="24"/>
          <w:lang w:eastAsia="zh-CN"/>
        </w:rPr>
        <w:t>磋商</w:t>
      </w:r>
      <w:r>
        <w:rPr>
          <w:rFonts w:hint="eastAsia" w:ascii="宋体" w:hAnsi="宋体" w:eastAsia="宋体" w:cs="宋体"/>
          <w:sz w:val="24"/>
        </w:rPr>
        <w:t>的</w:t>
      </w:r>
      <w:r>
        <w:rPr>
          <w:rFonts w:hint="eastAsia" w:ascii="宋体" w:hAnsi="宋体" w:eastAsia="宋体" w:cs="宋体"/>
          <w:sz w:val="24"/>
          <w:szCs w:val="24"/>
          <w:lang w:eastAsia="zh-CN"/>
        </w:rPr>
        <w:t>供应商</w:t>
      </w:r>
      <w:r>
        <w:rPr>
          <w:rFonts w:hint="eastAsia" w:ascii="宋体" w:hAnsi="宋体" w:eastAsia="宋体" w:cs="宋体"/>
          <w:sz w:val="24"/>
        </w:rPr>
        <w:t>应按</w:t>
      </w:r>
      <w:r>
        <w:rPr>
          <w:rFonts w:hint="eastAsia" w:ascii="宋体" w:hAnsi="宋体" w:eastAsia="宋体" w:cs="宋体"/>
          <w:sz w:val="24"/>
          <w:lang w:eastAsia="zh-CN"/>
        </w:rPr>
        <w:t>磋商</w:t>
      </w:r>
      <w:r>
        <w:rPr>
          <w:rFonts w:hint="eastAsia" w:ascii="宋体" w:hAnsi="宋体" w:eastAsia="宋体" w:cs="宋体"/>
          <w:sz w:val="24"/>
        </w:rPr>
        <w:t>文件中提供的格式填写响应文件，否则将认为是对该</w:t>
      </w:r>
      <w:r>
        <w:rPr>
          <w:rFonts w:hint="eastAsia" w:ascii="宋体" w:hAnsi="宋体" w:eastAsia="宋体" w:cs="宋体"/>
          <w:sz w:val="24"/>
          <w:lang w:eastAsia="zh-CN"/>
        </w:rPr>
        <w:t>磋商</w:t>
      </w:r>
      <w:r>
        <w:rPr>
          <w:rFonts w:hint="eastAsia" w:ascii="宋体" w:hAnsi="宋体" w:eastAsia="宋体" w:cs="宋体"/>
          <w:sz w:val="24"/>
        </w:rPr>
        <w:t>文件的不响应。</w:t>
      </w:r>
    </w:p>
    <w:p w14:paraId="05704319">
      <w:pPr>
        <w:widowControl/>
        <w:spacing w:line="560" w:lineRule="exact"/>
        <w:ind w:firstLine="480"/>
        <w:rPr>
          <w:rFonts w:ascii="宋体" w:hAnsi="宋体" w:eastAsia="宋体" w:cs="宋体"/>
          <w:sz w:val="24"/>
        </w:rPr>
      </w:pPr>
      <w:r>
        <w:rPr>
          <w:rFonts w:hint="eastAsia" w:ascii="宋体" w:hAnsi="宋体" w:eastAsia="宋体" w:cs="宋体"/>
          <w:sz w:val="24"/>
        </w:rPr>
        <w:t>3、对</w:t>
      </w:r>
      <w:r>
        <w:rPr>
          <w:rFonts w:hint="eastAsia" w:ascii="宋体" w:hAnsi="宋体" w:eastAsia="宋体" w:cs="宋体"/>
          <w:sz w:val="24"/>
          <w:lang w:eastAsia="zh-CN"/>
        </w:rPr>
        <w:t>磋商</w:t>
      </w:r>
      <w:r>
        <w:rPr>
          <w:rFonts w:hint="eastAsia" w:ascii="宋体" w:hAnsi="宋体" w:eastAsia="宋体" w:cs="宋体"/>
          <w:sz w:val="24"/>
        </w:rPr>
        <w:t>文件未作出实质性响应的</w:t>
      </w:r>
      <w:r>
        <w:rPr>
          <w:rFonts w:hint="eastAsia" w:ascii="宋体" w:hAnsi="宋体" w:eastAsia="宋体" w:cs="宋体"/>
          <w:sz w:val="24"/>
          <w:szCs w:val="24"/>
          <w:lang w:eastAsia="zh-CN"/>
        </w:rPr>
        <w:t>供应商</w:t>
      </w:r>
      <w:r>
        <w:rPr>
          <w:rFonts w:hint="eastAsia" w:ascii="宋体" w:hAnsi="宋体" w:eastAsia="宋体" w:cs="宋体"/>
          <w:sz w:val="24"/>
        </w:rPr>
        <w:t>将被拒绝参与</w:t>
      </w:r>
      <w:r>
        <w:rPr>
          <w:rFonts w:hint="eastAsia" w:ascii="宋体" w:hAnsi="宋体" w:eastAsia="宋体" w:cs="宋体"/>
          <w:sz w:val="24"/>
          <w:lang w:eastAsia="zh-CN"/>
        </w:rPr>
        <w:t>磋商</w:t>
      </w:r>
      <w:r>
        <w:rPr>
          <w:rFonts w:hint="eastAsia" w:ascii="宋体" w:hAnsi="宋体" w:eastAsia="宋体" w:cs="宋体"/>
          <w:sz w:val="24"/>
        </w:rPr>
        <w:t>。</w:t>
      </w:r>
    </w:p>
    <w:p w14:paraId="1DF5CCD3">
      <w:pPr>
        <w:widowControl/>
        <w:autoSpaceDE/>
        <w:autoSpaceDN/>
        <w:spacing w:line="560" w:lineRule="exact"/>
        <w:jc w:val="both"/>
        <w:rPr>
          <w:rFonts w:ascii="宋体" w:hAnsi="宋体" w:eastAsia="宋体" w:cs="宋体"/>
          <w:b/>
          <w:bCs/>
          <w:sz w:val="30"/>
          <w:szCs w:val="30"/>
        </w:rPr>
      </w:pPr>
    </w:p>
    <w:p w14:paraId="1FC9EF7C">
      <w:pPr>
        <w:widowControl/>
        <w:autoSpaceDE/>
        <w:autoSpaceDN/>
        <w:spacing w:line="560" w:lineRule="exact"/>
        <w:jc w:val="center"/>
        <w:rPr>
          <w:rFonts w:ascii="宋体" w:hAnsi="宋体" w:eastAsia="宋体" w:cs="宋体"/>
          <w:b/>
          <w:bCs/>
          <w:sz w:val="30"/>
          <w:szCs w:val="30"/>
        </w:rPr>
      </w:pPr>
      <w:r>
        <w:rPr>
          <w:rFonts w:hint="eastAsia" w:ascii="宋体" w:hAnsi="宋体" w:eastAsia="宋体" w:cs="宋体"/>
          <w:b/>
          <w:bCs/>
          <w:sz w:val="30"/>
          <w:szCs w:val="30"/>
        </w:rPr>
        <w:t>五、响应文件的编制、递交和修改</w:t>
      </w:r>
    </w:p>
    <w:p w14:paraId="0F4C27B2">
      <w:pPr>
        <w:widowControl/>
        <w:spacing w:line="560" w:lineRule="exact"/>
        <w:ind w:firstLine="480"/>
        <w:rPr>
          <w:rFonts w:ascii="宋体" w:hAnsi="宋体" w:eastAsia="宋体" w:cs="宋体"/>
          <w:sz w:val="24"/>
        </w:rPr>
      </w:pPr>
      <w:r>
        <w:rPr>
          <w:rFonts w:hint="eastAsia" w:ascii="宋体" w:hAnsi="宋体" w:eastAsia="宋体" w:cs="宋体"/>
          <w:sz w:val="24"/>
        </w:rPr>
        <w:t>一、响应文件的语言及格式。</w:t>
      </w:r>
    </w:p>
    <w:p w14:paraId="4FCB9DF3">
      <w:pPr>
        <w:widowControl/>
        <w:spacing w:line="560" w:lineRule="exact"/>
        <w:ind w:firstLine="480"/>
        <w:rPr>
          <w:rFonts w:ascii="宋体" w:hAnsi="宋体" w:eastAsia="宋体" w:cs="宋体"/>
          <w:sz w:val="24"/>
        </w:rPr>
      </w:pPr>
      <w:r>
        <w:rPr>
          <w:rFonts w:hint="eastAsia" w:ascii="宋体" w:hAnsi="宋体" w:eastAsia="宋体" w:cs="宋体"/>
          <w:sz w:val="24"/>
        </w:rPr>
        <w:t>与报价有关的所有文件必须使用中文，</w:t>
      </w:r>
      <w:r>
        <w:rPr>
          <w:rFonts w:hint="eastAsia" w:ascii="宋体" w:hAnsi="宋体" w:eastAsia="宋体" w:cs="宋体"/>
          <w:sz w:val="24"/>
          <w:szCs w:val="24"/>
          <w:lang w:eastAsia="zh-CN"/>
        </w:rPr>
        <w:t>供应商</w:t>
      </w:r>
      <w:r>
        <w:rPr>
          <w:rFonts w:hint="eastAsia" w:ascii="宋体" w:hAnsi="宋体" w:eastAsia="宋体" w:cs="宋体"/>
          <w:sz w:val="24"/>
        </w:rPr>
        <w:t>必须使用</w:t>
      </w:r>
      <w:r>
        <w:rPr>
          <w:rFonts w:hint="eastAsia" w:ascii="宋体" w:hAnsi="宋体" w:eastAsia="宋体" w:cs="宋体"/>
          <w:sz w:val="24"/>
          <w:lang w:eastAsia="zh-CN"/>
        </w:rPr>
        <w:t>磋商</w:t>
      </w:r>
      <w:r>
        <w:rPr>
          <w:rFonts w:hint="eastAsia" w:ascii="宋体" w:hAnsi="宋体" w:eastAsia="宋体" w:cs="宋体"/>
          <w:sz w:val="24"/>
        </w:rPr>
        <w:t>文件中规定的文件格式。</w:t>
      </w:r>
    </w:p>
    <w:p w14:paraId="0B6FE554">
      <w:pPr>
        <w:widowControl/>
        <w:spacing w:line="560" w:lineRule="exact"/>
        <w:ind w:firstLine="480"/>
        <w:rPr>
          <w:rFonts w:ascii="宋体" w:hAnsi="宋体" w:eastAsia="宋体" w:cs="宋体"/>
          <w:b/>
          <w:bCs/>
          <w:sz w:val="24"/>
        </w:rPr>
      </w:pPr>
      <w:r>
        <w:rPr>
          <w:rFonts w:hint="eastAsia" w:ascii="宋体" w:hAnsi="宋体" w:eastAsia="宋体" w:cs="宋体"/>
          <w:b/>
          <w:bCs/>
          <w:sz w:val="24"/>
        </w:rPr>
        <w:t>二、响应文件的组成。</w:t>
      </w:r>
    </w:p>
    <w:p w14:paraId="21C7A8ED">
      <w:pPr>
        <w:widowControl/>
        <w:spacing w:line="580" w:lineRule="atLeast"/>
        <w:ind w:firstLine="470"/>
        <w:rPr>
          <w:rFonts w:ascii="宋体" w:hAnsi="宋体" w:eastAsia="宋体" w:cs="宋体"/>
          <w:sz w:val="24"/>
        </w:rPr>
      </w:pPr>
      <w:r>
        <w:rPr>
          <w:rFonts w:hint="eastAsia" w:ascii="宋体" w:hAnsi="宋体" w:eastAsia="宋体" w:cs="宋体"/>
          <w:sz w:val="24"/>
        </w:rPr>
        <w:t>1、响应文件应主要包括下列部分：</w:t>
      </w:r>
    </w:p>
    <w:p w14:paraId="5864D163">
      <w:pPr>
        <w:widowControl/>
        <w:spacing w:line="500" w:lineRule="exact"/>
        <w:ind w:firstLine="240" w:firstLineChars="10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磋商</w:t>
      </w:r>
      <w:r>
        <w:rPr>
          <w:rFonts w:hint="eastAsia" w:ascii="宋体" w:hAnsi="宋体" w:eastAsia="宋体" w:cs="宋体"/>
          <w:sz w:val="24"/>
        </w:rPr>
        <w:t>报价函；</w:t>
      </w:r>
    </w:p>
    <w:p w14:paraId="1C06C246">
      <w:pPr>
        <w:widowControl/>
        <w:spacing w:line="500" w:lineRule="exact"/>
        <w:ind w:firstLine="240" w:firstLineChars="100"/>
        <w:rPr>
          <w:rFonts w:ascii="宋体" w:hAnsi="宋体" w:eastAsia="宋体" w:cs="宋体"/>
          <w:sz w:val="24"/>
        </w:rPr>
      </w:pPr>
      <w:r>
        <w:rPr>
          <w:rFonts w:hint="eastAsia" w:ascii="宋体" w:hAnsi="宋体" w:eastAsia="宋体" w:cs="宋体"/>
          <w:sz w:val="24"/>
        </w:rPr>
        <w:t xml:space="preserve">（2）第一轮报价表和已标价工程量清单； </w:t>
      </w:r>
    </w:p>
    <w:p w14:paraId="0FB0C7FC">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eastAsia="zh-CN"/>
        </w:rPr>
        <w:t>法定代表人身份证明；</w:t>
      </w:r>
    </w:p>
    <w:p w14:paraId="2397C51E">
      <w:pPr>
        <w:widowControl/>
        <w:spacing w:line="500" w:lineRule="exact"/>
        <w:ind w:firstLine="240" w:firstLineChars="100"/>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授权委托书</w:t>
      </w:r>
      <w:r>
        <w:rPr>
          <w:rFonts w:hint="eastAsia" w:ascii="宋体" w:hAnsi="宋体" w:eastAsia="宋体" w:cs="宋体"/>
          <w:sz w:val="24"/>
        </w:rPr>
        <w:t>；</w:t>
      </w:r>
    </w:p>
    <w:p w14:paraId="332638D0">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lang w:eastAsia="zh-CN"/>
        </w:rPr>
        <w:t>（5）供应商资格证明承诺函；</w:t>
      </w:r>
    </w:p>
    <w:p w14:paraId="5A726B79">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6</w:t>
      </w:r>
      <w:r>
        <w:rPr>
          <w:rFonts w:hint="eastAsia" w:ascii="宋体" w:hAnsi="宋体" w:eastAsia="宋体" w:cs="宋体"/>
          <w:sz w:val="24"/>
        </w:rPr>
        <w:t>）</w:t>
      </w:r>
      <w:r>
        <w:rPr>
          <w:rFonts w:hint="eastAsia" w:ascii="宋体" w:hAnsi="宋体" w:eastAsia="宋体" w:cs="宋体"/>
          <w:sz w:val="24"/>
          <w:lang w:eastAsia="zh-CN"/>
        </w:rPr>
        <w:t>磋商</w:t>
      </w:r>
      <w:r>
        <w:rPr>
          <w:rFonts w:hint="eastAsia" w:ascii="宋体" w:hAnsi="宋体" w:eastAsia="宋体" w:cs="宋体"/>
          <w:sz w:val="24"/>
        </w:rPr>
        <w:t>承诺函；</w:t>
      </w:r>
    </w:p>
    <w:p w14:paraId="45509898">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7</w:t>
      </w:r>
      <w:r>
        <w:rPr>
          <w:rFonts w:hint="eastAsia" w:ascii="宋体" w:hAnsi="宋体" w:eastAsia="宋体" w:cs="宋体"/>
          <w:sz w:val="24"/>
        </w:rPr>
        <w:t>）施工组织设计和项目管理机构；</w:t>
      </w:r>
    </w:p>
    <w:p w14:paraId="10398C1E">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8</w:t>
      </w:r>
      <w:r>
        <w:rPr>
          <w:rFonts w:hint="eastAsia" w:ascii="宋体" w:hAnsi="宋体" w:eastAsia="宋体" w:cs="宋体"/>
          <w:sz w:val="24"/>
        </w:rPr>
        <w:t>）优惠条件及服务承诺；</w:t>
      </w:r>
    </w:p>
    <w:p w14:paraId="17AB25B6">
      <w:pPr>
        <w:widowControl/>
        <w:spacing w:line="500" w:lineRule="exact"/>
        <w:ind w:firstLine="240" w:firstLineChars="100"/>
        <w:rPr>
          <w:rFonts w:ascii="宋体" w:hAnsi="宋体" w:eastAsia="宋体" w:cs="宋体"/>
          <w:lang w:eastAsia="zh-CN"/>
        </w:rPr>
      </w:pPr>
      <w:r>
        <w:rPr>
          <w:rFonts w:hint="eastAsia" w:ascii="宋体" w:hAnsi="宋体" w:eastAsia="宋体" w:cs="宋体"/>
          <w:sz w:val="24"/>
        </w:rPr>
        <w:t>（</w:t>
      </w:r>
      <w:r>
        <w:rPr>
          <w:rFonts w:hint="eastAsia" w:ascii="宋体" w:hAnsi="宋体" w:eastAsia="宋体" w:cs="宋体"/>
          <w:sz w:val="24"/>
          <w:lang w:eastAsia="zh-CN"/>
        </w:rPr>
        <w:t>9</w:t>
      </w:r>
      <w:r>
        <w:rPr>
          <w:rFonts w:hint="eastAsia" w:ascii="宋体" w:hAnsi="宋体" w:eastAsia="宋体" w:cs="宋体"/>
          <w:sz w:val="24"/>
        </w:rPr>
        <w:t>）</w:t>
      </w:r>
      <w:r>
        <w:rPr>
          <w:rFonts w:hint="eastAsia" w:ascii="宋体" w:hAnsi="宋体" w:eastAsia="宋体" w:cs="宋体"/>
          <w:sz w:val="24"/>
          <w:lang w:eastAsia="zh-CN"/>
        </w:rPr>
        <w:t>项目经理无在建工程证明；</w:t>
      </w:r>
    </w:p>
    <w:p w14:paraId="50AA6356">
      <w:pPr>
        <w:widowControl/>
        <w:spacing w:line="500" w:lineRule="exact"/>
        <w:ind w:firstLine="240" w:firstLineChars="100"/>
        <w:rPr>
          <w:rFonts w:ascii="宋体" w:hAnsi="宋体" w:eastAsia="宋体" w:cs="宋体"/>
          <w:sz w:val="24"/>
        </w:rPr>
      </w:pPr>
      <w:r>
        <w:rPr>
          <w:rFonts w:hint="eastAsia" w:ascii="宋体" w:hAnsi="宋体" w:eastAsia="宋体" w:cs="宋体"/>
          <w:sz w:val="24"/>
        </w:rPr>
        <w:t>（10）</w:t>
      </w:r>
      <w:r>
        <w:rPr>
          <w:rFonts w:hint="eastAsia" w:ascii="宋体" w:hAnsi="宋体" w:eastAsia="宋体" w:cs="宋体"/>
          <w:sz w:val="24"/>
          <w:lang w:eastAsia="zh-CN"/>
        </w:rPr>
        <w:t>磋商</w:t>
      </w:r>
      <w:r>
        <w:rPr>
          <w:rFonts w:hint="eastAsia" w:ascii="宋体" w:hAnsi="宋体" w:eastAsia="宋体" w:cs="宋体"/>
          <w:sz w:val="24"/>
        </w:rPr>
        <w:t>文件要求的及</w:t>
      </w:r>
      <w:r>
        <w:rPr>
          <w:rFonts w:hint="eastAsia" w:ascii="宋体" w:hAnsi="宋体" w:eastAsia="宋体" w:cs="宋体"/>
          <w:sz w:val="24"/>
          <w:lang w:eastAsia="zh-CN"/>
        </w:rPr>
        <w:t>磋商</w:t>
      </w:r>
      <w:r>
        <w:rPr>
          <w:rFonts w:hint="eastAsia" w:ascii="宋体" w:hAnsi="宋体" w:eastAsia="宋体" w:cs="宋体"/>
          <w:sz w:val="24"/>
        </w:rPr>
        <w:t>供应商认为需要加以说明的其他内容。</w:t>
      </w:r>
    </w:p>
    <w:p w14:paraId="43AEDEA9">
      <w:pPr>
        <w:pStyle w:val="23"/>
        <w:spacing w:line="440" w:lineRule="exact"/>
        <w:ind w:firstLine="480" w:firstLineChars="200"/>
        <w:rPr>
          <w:rFonts w:hAnsi="宋体"/>
          <w:color w:val="auto"/>
        </w:rPr>
      </w:pPr>
      <w:r>
        <w:rPr>
          <w:rFonts w:hint="eastAsia" w:hAnsi="宋体"/>
          <w:color w:val="auto"/>
        </w:rPr>
        <w:t>注：1、符合《政府采购法》第二十二条规定的资格条件，按照采购文件约定提供资格承诺，不再提供资质资料，主要包括供应商在响应文件中无需再提供营业执照、财务状况报告、依法缴纳税收、具有履行合同所必须的设备和专业技术能力、参加政府采购活动前三年内在经营活动中没有重大违法记录相关证明材料、企业施工资质证书和安全生产许可证、项目经理建造师证书和安全生产考核合格证、技术负责人职称证书等；</w:t>
      </w:r>
    </w:p>
    <w:p w14:paraId="76640F27">
      <w:pPr>
        <w:pStyle w:val="23"/>
        <w:spacing w:line="440" w:lineRule="exact"/>
        <w:ind w:firstLine="480" w:firstLineChars="200"/>
        <w:rPr>
          <w:rFonts w:hint="default" w:hAnsi="宋体" w:eastAsia="宋体"/>
          <w:color w:val="auto"/>
          <w:lang w:val="en-US" w:eastAsia="zh-CN"/>
        </w:rPr>
      </w:pPr>
      <w:r>
        <w:rPr>
          <w:rFonts w:hint="eastAsia" w:hAnsi="宋体"/>
          <w:color w:val="auto"/>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遵循《中华人民共和国政府采购法实施条例》第十八条规定并提供相关证明材料。</w:t>
      </w:r>
    </w:p>
    <w:p w14:paraId="54893633">
      <w:pPr>
        <w:pStyle w:val="23"/>
        <w:spacing w:line="440" w:lineRule="exact"/>
        <w:ind w:firstLine="480" w:firstLineChars="200"/>
        <w:rPr>
          <w:rFonts w:hAnsi="宋体"/>
          <w:color w:val="auto"/>
        </w:rPr>
      </w:pPr>
      <w:r>
        <w:rPr>
          <w:rFonts w:hint="eastAsia" w:hAnsi="宋体"/>
          <w:color w:val="auto"/>
        </w:rPr>
        <w:t>3、成交人在签订合同前需向采购人提供资格证明材料原件，资格证明材料包括：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建造师证书和安全生产考核合格证、技术负责</w:t>
      </w:r>
      <w:r>
        <w:rPr>
          <w:rFonts w:hint="eastAsia" w:hAnsi="宋体"/>
          <w:color w:val="auto"/>
          <w:lang w:val="en-US" w:eastAsia="zh-CN"/>
        </w:rPr>
        <w:t>人</w:t>
      </w:r>
      <w:r>
        <w:rPr>
          <w:rFonts w:hint="eastAsia" w:hAnsi="宋体"/>
          <w:color w:val="auto"/>
        </w:rPr>
        <w:t>职称证书；（所提供的各种证件等信息要全面、真实、准确，一经发现供应商提供虚假证明、材料报送失真的，将按有关规定进行处理，并在博爱县人民政府网和博爱县公共资源交易中心网站进行通报）</w:t>
      </w:r>
    </w:p>
    <w:p w14:paraId="17C12176">
      <w:pPr>
        <w:spacing w:line="500" w:lineRule="exact"/>
        <w:ind w:firstLine="482" w:firstLineChars="200"/>
        <w:rPr>
          <w:rFonts w:ascii="宋体" w:hAnsi="宋体" w:eastAsia="宋体" w:cs="宋体"/>
          <w:b/>
          <w:bCs/>
          <w:sz w:val="24"/>
        </w:rPr>
      </w:pPr>
      <w:bookmarkStart w:id="12" w:name="_Toc279599793"/>
      <w:bookmarkStart w:id="13" w:name="_Toc274249597"/>
      <w:bookmarkStart w:id="14" w:name="_Toc403122514"/>
      <w:bookmarkStart w:id="15" w:name="_Toc426369503"/>
      <w:r>
        <w:rPr>
          <w:rFonts w:hint="eastAsia" w:ascii="宋体" w:hAnsi="宋体" w:eastAsia="宋体" w:cs="宋体"/>
          <w:b/>
          <w:bCs/>
          <w:sz w:val="24"/>
          <w:lang w:eastAsia="zh-CN"/>
        </w:rPr>
        <w:t>三、</w:t>
      </w:r>
      <w:r>
        <w:rPr>
          <w:rFonts w:hint="eastAsia" w:ascii="宋体" w:hAnsi="宋体" w:eastAsia="宋体" w:cs="宋体"/>
          <w:b/>
          <w:bCs/>
          <w:sz w:val="24"/>
        </w:rPr>
        <w:t xml:space="preserve"> 响应文件的编制</w:t>
      </w:r>
      <w:bookmarkEnd w:id="12"/>
      <w:bookmarkEnd w:id="13"/>
      <w:bookmarkEnd w:id="14"/>
      <w:bookmarkEnd w:id="15"/>
    </w:p>
    <w:p w14:paraId="52B15C56">
      <w:pPr>
        <w:widowControl/>
        <w:spacing w:line="580" w:lineRule="atLeast"/>
        <w:ind w:firstLine="480" w:firstLineChars="20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响应文件应按</w:t>
      </w:r>
      <w:r>
        <w:rPr>
          <w:rFonts w:hint="eastAsia" w:ascii="宋体" w:hAnsi="宋体" w:eastAsia="宋体" w:cs="宋体"/>
          <w:sz w:val="24"/>
          <w:lang w:eastAsia="zh-CN"/>
        </w:rPr>
        <w:t>竞争性磋商</w:t>
      </w:r>
      <w:r>
        <w:rPr>
          <w:rFonts w:hint="eastAsia" w:ascii="宋体" w:hAnsi="宋体" w:eastAsia="宋体" w:cs="宋体"/>
          <w:sz w:val="24"/>
        </w:rPr>
        <w:t xml:space="preserve">文件中要求使用焦作市公共资源交易系统投标文件制作专用工具软件编制。 </w:t>
      </w:r>
    </w:p>
    <w:p w14:paraId="341BA8FB">
      <w:pPr>
        <w:pStyle w:val="7"/>
        <w:autoSpaceDE/>
        <w:autoSpaceDN/>
        <w:spacing w:line="440" w:lineRule="exact"/>
        <w:ind w:firstLine="480" w:firstLineChars="200"/>
        <w:rPr>
          <w:rFonts w:hint="eastAsia" w:ascii="宋体" w:hAnsi="宋体" w:eastAsia="宋体" w:cs="宋体"/>
          <w:b w:val="0"/>
          <w:sz w:val="24"/>
          <w:szCs w:val="22"/>
          <w:lang w:eastAsia="zh-CN"/>
        </w:rPr>
      </w:pPr>
      <w:r>
        <w:rPr>
          <w:rFonts w:hint="eastAsia" w:ascii="宋体" w:hAnsi="宋体" w:eastAsia="宋体" w:cs="宋体"/>
          <w:b w:val="0"/>
          <w:sz w:val="24"/>
          <w:szCs w:val="22"/>
          <w:lang w:eastAsia="zh-CN"/>
        </w:rPr>
        <w:t>2、响应文件应当对竞争性磋商文件有关工期、投标有效期、质量标准等实质性内容作出响应。</w:t>
      </w:r>
    </w:p>
    <w:p w14:paraId="1C6C8C16">
      <w:pPr>
        <w:pStyle w:val="7"/>
        <w:autoSpaceDE/>
        <w:autoSpaceDN/>
        <w:spacing w:line="440" w:lineRule="exact"/>
        <w:ind w:firstLine="480" w:firstLineChars="200"/>
        <w:rPr>
          <w:rFonts w:ascii="宋体" w:hAnsi="宋体" w:eastAsia="宋体" w:cs="宋体"/>
          <w:b w:val="0"/>
          <w:bCs w:val="0"/>
          <w:sz w:val="24"/>
        </w:rPr>
      </w:pPr>
      <w:r>
        <w:rPr>
          <w:rFonts w:hint="eastAsia" w:ascii="宋体" w:hAnsi="宋体" w:eastAsia="宋体" w:cs="宋体"/>
          <w:b w:val="0"/>
          <w:bCs w:val="0"/>
          <w:sz w:val="24"/>
        </w:rPr>
        <w:t>3</w:t>
      </w:r>
      <w:r>
        <w:rPr>
          <w:rFonts w:hint="eastAsia" w:ascii="宋体" w:hAnsi="宋体" w:eastAsia="宋体" w:cs="宋体"/>
          <w:b w:val="0"/>
          <w:bCs w:val="0"/>
          <w:sz w:val="24"/>
          <w:lang w:eastAsia="zh-CN"/>
        </w:rPr>
        <w:t>、</w:t>
      </w:r>
      <w:r>
        <w:rPr>
          <w:rFonts w:hint="eastAsia" w:ascii="宋体" w:hAnsi="宋体" w:eastAsia="宋体" w:cs="宋体"/>
          <w:b w:val="0"/>
          <w:bCs w:val="0"/>
          <w:sz w:val="24"/>
        </w:rPr>
        <w:t>本项目采用电子开评标方式，潜在</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自行承担。</w:t>
      </w:r>
    </w:p>
    <w:p w14:paraId="6A2583C5">
      <w:pPr>
        <w:pStyle w:val="26"/>
        <w:widowControl w:val="0"/>
        <w:pBdr>
          <w:bottom w:val="none" w:color="auto" w:sz="0" w:space="0"/>
        </w:pBdr>
        <w:autoSpaceDE/>
        <w:autoSpaceDN/>
        <w:spacing w:beforeAutospacing="0" w:afterAutospacing="0" w:line="440" w:lineRule="exact"/>
        <w:jc w:val="both"/>
        <w:textAlignment w:val="auto"/>
        <w:rPr>
          <w:rFonts w:ascii="宋体" w:eastAsia="宋体" w:cs="宋体"/>
          <w:b w:val="0"/>
          <w:kern w:val="2"/>
          <w:sz w:val="24"/>
          <w:szCs w:val="24"/>
          <w:lang w:eastAsia="zh-CN"/>
        </w:rPr>
      </w:pPr>
      <w:r>
        <w:rPr>
          <w:rFonts w:hint="eastAsia" w:ascii="宋体" w:eastAsia="宋体" w:cs="宋体"/>
          <w:b w:val="0"/>
          <w:kern w:val="2"/>
          <w:sz w:val="24"/>
          <w:szCs w:val="24"/>
          <w:lang w:eastAsia="zh-CN"/>
        </w:rPr>
        <w:t xml:space="preserve">    4、签字盖章要求：</w:t>
      </w:r>
    </w:p>
    <w:p w14:paraId="76DCE063">
      <w:pPr>
        <w:pStyle w:val="26"/>
        <w:widowControl w:val="0"/>
        <w:pBdr>
          <w:bottom w:val="none" w:color="auto" w:sz="0" w:space="0"/>
        </w:pBdr>
        <w:autoSpaceDE/>
        <w:autoSpaceDN/>
        <w:spacing w:beforeAutospacing="0" w:afterAutospacing="0" w:line="440" w:lineRule="exact"/>
        <w:ind w:firstLine="480" w:firstLineChars="200"/>
        <w:jc w:val="both"/>
        <w:textAlignment w:val="auto"/>
        <w:rPr>
          <w:rFonts w:ascii="宋体" w:eastAsia="宋体" w:cs="宋体"/>
          <w:b w:val="0"/>
          <w:sz w:val="24"/>
          <w:szCs w:val="22"/>
          <w:lang w:eastAsia="zh-CN"/>
        </w:rPr>
      </w:pPr>
      <w:r>
        <w:rPr>
          <w:rFonts w:hint="eastAsia" w:ascii="宋体" w:eastAsia="宋体" w:cs="宋体"/>
          <w:b w:val="0"/>
          <w:sz w:val="24"/>
          <w:szCs w:val="22"/>
          <w:lang w:eastAsia="zh-CN"/>
        </w:rPr>
        <w:t>（1）所有要求供应商加盖公章的地方都须加盖供应商单位的 CA 印章。</w:t>
      </w:r>
    </w:p>
    <w:p w14:paraId="1B3DDC9B">
      <w:pPr>
        <w:pStyle w:val="7"/>
        <w:autoSpaceDE/>
        <w:autoSpaceDN/>
        <w:spacing w:line="440" w:lineRule="exact"/>
        <w:ind w:firstLine="480" w:firstLineChars="200"/>
        <w:rPr>
          <w:rFonts w:ascii="宋体" w:hAnsi="宋体" w:eastAsia="宋体" w:cs="宋体"/>
          <w:b w:val="0"/>
          <w:sz w:val="24"/>
          <w:szCs w:val="22"/>
          <w:lang w:eastAsia="zh-CN"/>
        </w:rPr>
      </w:pPr>
      <w:r>
        <w:rPr>
          <w:rFonts w:hint="eastAsia" w:ascii="宋体" w:hAnsi="宋体" w:eastAsia="宋体" w:cs="宋体"/>
          <w:b w:val="0"/>
          <w:sz w:val="24"/>
          <w:szCs w:val="22"/>
          <w:lang w:eastAsia="zh-CN"/>
        </w:rPr>
        <w:t>（2）要求法定代表人签字或盖章的，法定代表人在签字或盖章的地方上传手写签名的扫描件或加盖法定代表人CA印章。</w:t>
      </w:r>
    </w:p>
    <w:p w14:paraId="58EDE2FA">
      <w:pPr>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（3）要求委托代理人签字或盖章的，委托代理人在签字或盖章的地方上传手写签名的扫描件或加盖委托代理人CA印章。</w:t>
      </w:r>
    </w:p>
    <w:p w14:paraId="07D263F0">
      <w:pPr>
        <w:pStyle w:val="7"/>
        <w:autoSpaceDE/>
        <w:autoSpaceDN/>
        <w:spacing w:line="440" w:lineRule="exact"/>
        <w:rPr>
          <w:rFonts w:ascii="宋体" w:hAnsi="宋体" w:eastAsia="宋体" w:cs="宋体"/>
          <w:bCs w:val="0"/>
          <w:kern w:val="2"/>
          <w:sz w:val="24"/>
          <w:szCs w:val="24"/>
          <w:lang w:eastAsia="zh-CN"/>
        </w:rPr>
      </w:pPr>
      <w:r>
        <w:rPr>
          <w:rFonts w:hint="eastAsia" w:ascii="宋体" w:hAnsi="宋体" w:eastAsia="宋体" w:cs="宋体"/>
          <w:bCs w:val="0"/>
          <w:kern w:val="2"/>
          <w:sz w:val="24"/>
          <w:szCs w:val="24"/>
          <w:lang w:eastAsia="zh-CN"/>
        </w:rPr>
        <w:t>四、响应文件的补充与撤回</w:t>
      </w:r>
    </w:p>
    <w:p w14:paraId="44E32F6A">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kern w:val="2"/>
          <w:sz w:val="24"/>
          <w:szCs w:val="24"/>
          <w:lang w:eastAsia="zh-CN"/>
        </w:rPr>
        <w:t>1、</w:t>
      </w:r>
      <w:r>
        <w:rPr>
          <w:rFonts w:hint="eastAsia" w:ascii="宋体" w:hAnsi="宋体" w:eastAsia="宋体" w:cs="宋体"/>
          <w:sz w:val="24"/>
          <w:szCs w:val="24"/>
          <w:lang w:eastAsia="zh-CN"/>
        </w:rPr>
        <w:t>供应商</w:t>
      </w:r>
      <w:r>
        <w:rPr>
          <w:rFonts w:hint="eastAsia" w:ascii="宋体" w:hAnsi="宋体" w:eastAsia="宋体" w:cs="宋体"/>
          <w:kern w:val="2"/>
          <w:sz w:val="24"/>
          <w:szCs w:val="24"/>
          <w:lang w:eastAsia="zh-CN"/>
        </w:rPr>
        <w:t>在响应文件</w:t>
      </w:r>
      <w:r>
        <w:rPr>
          <w:rFonts w:hint="eastAsia" w:ascii="宋体" w:hAnsi="宋体" w:eastAsia="宋体" w:cs="宋体"/>
          <w:sz w:val="24"/>
        </w:rPr>
        <w:t>递交截止时间之前可以以书面形式修改、补充、替代或撤回其响应文件，补充的内容应按要求进行密封递交。</w:t>
      </w:r>
    </w:p>
    <w:p w14:paraId="4921BBC6">
      <w:pPr>
        <w:widowControl/>
        <w:spacing w:line="600" w:lineRule="atLeast"/>
        <w:ind w:firstLine="480" w:firstLineChars="200"/>
        <w:rPr>
          <w:rFonts w:ascii="宋体" w:hAnsi="宋体" w:eastAsia="宋体" w:cs="宋体"/>
          <w:b/>
          <w:bCs/>
          <w:sz w:val="24"/>
        </w:rPr>
      </w:pPr>
      <w:r>
        <w:rPr>
          <w:rFonts w:hint="eastAsia" w:ascii="宋体" w:hAnsi="宋体" w:eastAsia="宋体" w:cs="宋体"/>
          <w:sz w:val="24"/>
        </w:rPr>
        <w:t>2、</w:t>
      </w:r>
      <w:r>
        <w:rPr>
          <w:rFonts w:hint="eastAsia" w:ascii="宋体" w:hAnsi="宋体" w:eastAsia="宋体" w:cs="宋体"/>
          <w:sz w:val="24"/>
          <w:szCs w:val="24"/>
          <w:lang w:eastAsia="zh-CN"/>
        </w:rPr>
        <w:t>供应商</w:t>
      </w:r>
      <w:r>
        <w:rPr>
          <w:rFonts w:hint="eastAsia" w:ascii="宋体" w:hAnsi="宋体" w:eastAsia="宋体" w:cs="宋体"/>
          <w:sz w:val="24"/>
        </w:rPr>
        <w:t>在响应文件递交截止时间后不能修改、补充替代或撤回其响应文件。</w:t>
      </w:r>
    </w:p>
    <w:p w14:paraId="2E3CD7AE">
      <w:pPr>
        <w:widowControl/>
        <w:spacing w:line="580" w:lineRule="atLeast"/>
        <w:rPr>
          <w:lang w:eastAsia="zh-CN"/>
        </w:rPr>
      </w:pPr>
      <w:r>
        <w:rPr>
          <w:rFonts w:hint="eastAsia" w:ascii="宋体" w:hAnsi="宋体" w:eastAsia="宋体" w:cs="宋体"/>
          <w:b/>
          <w:kern w:val="2"/>
          <w:sz w:val="24"/>
          <w:szCs w:val="24"/>
          <w:lang w:eastAsia="zh-CN"/>
        </w:rPr>
        <w:t>五、响应性文件有下列情形之一的，采购代理机构不予接收。</w:t>
      </w:r>
    </w:p>
    <w:p w14:paraId="2EC96ABE">
      <w:pPr>
        <w:widowControl/>
        <w:autoSpaceDE/>
        <w:autoSpaceDN/>
        <w:spacing w:line="440" w:lineRule="exact"/>
        <w:ind w:firstLine="480" w:firstLineChars="200"/>
        <w:rPr>
          <w:rFonts w:ascii="宋体" w:hAnsi="宋体" w:eastAsia="宋体" w:cs="宋体"/>
          <w:kern w:val="2"/>
          <w:sz w:val="24"/>
          <w:szCs w:val="24"/>
          <w:lang w:eastAsia="zh-CN"/>
        </w:rPr>
      </w:pPr>
      <w:r>
        <w:rPr>
          <w:rFonts w:hint="eastAsia" w:ascii="宋体" w:hAnsi="宋体" w:eastAsia="宋体" w:cs="宋体"/>
          <w:kern w:val="2"/>
          <w:sz w:val="24"/>
          <w:szCs w:val="24"/>
          <w:lang w:eastAsia="zh-CN"/>
        </w:rPr>
        <w:t>(1)在响应文件递交截止时间以后递交的响应性文件为无效文件，采购人将不予接收。</w:t>
      </w:r>
    </w:p>
    <w:p w14:paraId="0B5E0470">
      <w:pPr>
        <w:widowControl/>
        <w:ind w:firstLine="480" w:firstLineChars="200"/>
        <w:jc w:val="both"/>
        <w:rPr>
          <w:rFonts w:ascii="宋体" w:hAnsi="宋体" w:eastAsia="宋体" w:cs="宋体"/>
          <w:sz w:val="24"/>
        </w:rPr>
      </w:pPr>
      <w:r>
        <w:rPr>
          <w:rFonts w:hint="eastAsia" w:ascii="宋体" w:hAnsi="宋体" w:eastAsia="宋体" w:cs="宋体"/>
          <w:kern w:val="2"/>
          <w:sz w:val="24"/>
          <w:szCs w:val="24"/>
          <w:lang w:eastAsia="zh-CN"/>
        </w:rPr>
        <w:t>(2)未按竞争性磋商文件要求签章的。</w:t>
      </w:r>
    </w:p>
    <w:p w14:paraId="134B55D8">
      <w:pPr>
        <w:widowControl/>
        <w:jc w:val="center"/>
        <w:rPr>
          <w:rFonts w:ascii="宋体" w:hAnsi="宋体" w:eastAsia="宋体" w:cs="宋体"/>
          <w:b/>
          <w:bCs/>
          <w:sz w:val="30"/>
          <w:szCs w:val="30"/>
        </w:rPr>
      </w:pPr>
      <w:r>
        <w:rPr>
          <w:rFonts w:hint="eastAsia" w:ascii="宋体" w:hAnsi="宋体" w:eastAsia="宋体" w:cs="宋体"/>
          <w:b/>
          <w:bCs/>
          <w:sz w:val="30"/>
          <w:szCs w:val="30"/>
        </w:rPr>
        <w:t>六、投标报价</w:t>
      </w:r>
    </w:p>
    <w:p w14:paraId="1BF2B5DA">
      <w:pPr>
        <w:widowControl/>
        <w:spacing w:line="580" w:lineRule="atLeast"/>
        <w:ind w:firstLine="480"/>
        <w:rPr>
          <w:rFonts w:ascii="宋体" w:hAnsi="宋体" w:eastAsia="宋体" w:cs="宋体"/>
          <w:sz w:val="24"/>
        </w:rPr>
      </w:pPr>
      <w:r>
        <w:rPr>
          <w:rFonts w:hint="eastAsia" w:ascii="宋体" w:hAnsi="宋体" w:eastAsia="宋体" w:cs="宋体"/>
          <w:sz w:val="24"/>
        </w:rPr>
        <w:t>一、控制价</w:t>
      </w:r>
    </w:p>
    <w:p w14:paraId="70578ADC">
      <w:pPr>
        <w:pStyle w:val="12"/>
        <w:spacing w:line="560" w:lineRule="exact"/>
        <w:ind w:firstLine="480" w:firstLineChars="200"/>
        <w:jc w:val="both"/>
        <w:rPr>
          <w:rFonts w:hint="default" w:hAnsi="宋体" w:eastAsia="宋体" w:cs="宋体"/>
          <w:sz w:val="24"/>
          <w:szCs w:val="22"/>
          <w:lang w:val="en-US" w:eastAsia="zh-CN"/>
        </w:rPr>
      </w:pPr>
      <w:r>
        <w:rPr>
          <w:rFonts w:hint="eastAsia" w:hAnsi="宋体" w:eastAsia="宋体" w:cs="宋体"/>
          <w:sz w:val="24"/>
          <w:szCs w:val="22"/>
          <w:lang w:eastAsia="zh-CN"/>
        </w:rPr>
        <w:t>本项目控制价</w:t>
      </w:r>
      <w:r>
        <w:rPr>
          <w:rFonts w:hint="eastAsia" w:ascii="宋体" w:hAnsi="宋体" w:eastAsia="宋体" w:cs="宋体"/>
          <w:sz w:val="24"/>
          <w:szCs w:val="22"/>
          <w:lang w:val="en-US" w:eastAsia="zh-CN"/>
        </w:rPr>
        <w:t>￥</w:t>
      </w:r>
      <w:r>
        <w:rPr>
          <w:rFonts w:hint="eastAsia" w:hAnsi="宋体" w:eastAsia="宋体" w:cs="宋体"/>
          <w:sz w:val="24"/>
          <w:szCs w:val="22"/>
          <w:lang w:val="en-US" w:eastAsia="zh-CN"/>
        </w:rPr>
        <w:t>858906.05</w:t>
      </w:r>
      <w:r>
        <w:rPr>
          <w:rFonts w:hint="eastAsia" w:ascii="宋体" w:hAnsi="宋体" w:eastAsia="宋体" w:cs="宋体"/>
          <w:sz w:val="24"/>
          <w:szCs w:val="22"/>
          <w:lang w:val="en-US" w:eastAsia="zh-CN"/>
        </w:rPr>
        <w:t>元（</w:t>
      </w:r>
      <w:r>
        <w:rPr>
          <w:rFonts w:hint="eastAsia" w:ascii="宋体" w:hAnsi="宋体" w:eastAsia="宋体" w:cs="宋体"/>
          <w:sz w:val="24"/>
          <w:szCs w:val="22"/>
          <w:lang w:eastAsia="zh-CN"/>
        </w:rPr>
        <w:t>大写：</w:t>
      </w:r>
      <w:r>
        <w:rPr>
          <w:rFonts w:hint="eastAsia" w:hAnsi="宋体" w:eastAsia="宋体" w:cs="宋体"/>
          <w:sz w:val="24"/>
          <w:szCs w:val="22"/>
          <w:lang w:val="en-US" w:eastAsia="zh-CN"/>
        </w:rPr>
        <w:t>捌拾伍万捌仟玖佰零陆元零伍分</w:t>
      </w:r>
      <w:r>
        <w:rPr>
          <w:rFonts w:hint="eastAsia" w:ascii="宋体" w:hAnsi="宋体" w:eastAsia="宋体" w:cs="宋体"/>
          <w:sz w:val="24"/>
          <w:szCs w:val="22"/>
          <w:lang w:eastAsia="zh-CN"/>
        </w:rPr>
        <w:t>）,</w:t>
      </w:r>
      <w:r>
        <w:rPr>
          <w:rFonts w:hint="eastAsia" w:hAnsi="宋体" w:eastAsia="宋体" w:cs="宋体"/>
          <w:sz w:val="24"/>
          <w:szCs w:val="22"/>
          <w:lang w:eastAsia="zh-CN"/>
        </w:rPr>
        <w:t>供应商的投标报价高于招标控制价的视为无效报价，其投标予以拒绝。当成交人的投标报价高于控制价的92%时，该成交人的成交价按控制价的92%执行。</w:t>
      </w:r>
    </w:p>
    <w:p w14:paraId="1AB5353F">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最终报价明显低于其他磋商报价，使得其磋商报价可能低于其个别成本的，磋商小组根据磋商文件的规定对该单位发出质疑，要求该投标单位在规定时间内做出书面说明并提供相关证明材料。</w:t>
      </w:r>
    </w:p>
    <w:p w14:paraId="63DAD709">
      <w:pPr>
        <w:widowControl/>
        <w:spacing w:line="560" w:lineRule="exact"/>
        <w:ind w:firstLine="480" w:firstLineChars="200"/>
        <w:rPr>
          <w:rFonts w:ascii="宋体" w:hAnsi="宋体" w:eastAsia="宋体" w:cs="宋体"/>
          <w:sz w:val="24"/>
        </w:rPr>
      </w:pPr>
      <w:r>
        <w:rPr>
          <w:rFonts w:hint="eastAsia" w:ascii="宋体" w:hAnsi="宋体" w:eastAsia="宋体" w:cs="宋体"/>
          <w:sz w:val="24"/>
        </w:rPr>
        <w:t>二、投标报价</w:t>
      </w:r>
    </w:p>
    <w:p w14:paraId="4040BAFC">
      <w:pPr>
        <w:widowControl/>
        <w:spacing w:line="500" w:lineRule="exact"/>
        <w:ind w:firstLine="360" w:firstLineChars="150"/>
        <w:rPr>
          <w:rFonts w:ascii="宋体" w:hAnsi="宋体" w:eastAsia="宋体" w:cs="宋体"/>
          <w:sz w:val="24"/>
        </w:rPr>
      </w:pPr>
      <w:r>
        <w:rPr>
          <w:rFonts w:hint="eastAsia" w:ascii="宋体" w:hAnsi="宋体" w:eastAsia="宋体" w:cs="宋体"/>
          <w:sz w:val="24"/>
        </w:rPr>
        <w:t>1、工程报价表中的报价应包括由承包人承担的直接费、间接费、其他费用、材料差价、税金等全部费用和要求获得的利润以及应由承包人承担的义务、责任和风险所发生的一切费用。</w:t>
      </w:r>
    </w:p>
    <w:p w14:paraId="327EBFEC">
      <w:pPr>
        <w:widowControl/>
        <w:spacing w:line="500" w:lineRule="exact"/>
        <w:ind w:firstLine="360" w:firstLineChars="15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磋商</w:t>
      </w:r>
      <w:r>
        <w:rPr>
          <w:rFonts w:hint="eastAsia" w:ascii="宋体" w:hAnsi="宋体" w:eastAsia="宋体" w:cs="宋体"/>
          <w:sz w:val="24"/>
        </w:rPr>
        <w:t>报价应包括</w:t>
      </w:r>
      <w:r>
        <w:rPr>
          <w:rFonts w:hint="eastAsia" w:ascii="宋体" w:hAnsi="宋体" w:eastAsia="宋体" w:cs="宋体"/>
          <w:sz w:val="24"/>
          <w:lang w:eastAsia="zh-CN"/>
        </w:rPr>
        <w:t>磋商</w:t>
      </w:r>
      <w:r>
        <w:rPr>
          <w:rFonts w:hint="eastAsia" w:ascii="宋体" w:hAnsi="宋体" w:eastAsia="宋体" w:cs="宋体"/>
          <w:sz w:val="24"/>
        </w:rPr>
        <w:t>文件确定采购范围的全部工作内容以及其响应文件编制与递交所涉及的一切费用。</w:t>
      </w:r>
      <w:r>
        <w:rPr>
          <w:rFonts w:hint="eastAsia" w:ascii="宋体" w:hAnsi="宋体" w:eastAsia="宋体" w:cs="宋体"/>
          <w:spacing w:val="-6"/>
          <w:sz w:val="24"/>
        </w:rPr>
        <w:t>供应商</w:t>
      </w:r>
      <w:r>
        <w:rPr>
          <w:rFonts w:hint="eastAsia" w:ascii="宋体" w:hAnsi="宋体" w:eastAsia="宋体" w:cs="宋体"/>
          <w:sz w:val="24"/>
        </w:rPr>
        <w:t>以人民币为计量币种报价，并以人民币币种签约、结算。</w:t>
      </w:r>
    </w:p>
    <w:p w14:paraId="05452859">
      <w:pPr>
        <w:widowControl/>
        <w:spacing w:line="500" w:lineRule="exact"/>
        <w:ind w:firstLine="360" w:firstLineChars="150"/>
        <w:rPr>
          <w:rFonts w:hint="eastAsia" w:ascii="宋体" w:hAnsi="宋体" w:eastAsia="宋体" w:cs="宋体"/>
          <w:sz w:val="24"/>
        </w:rPr>
      </w:pPr>
      <w:r>
        <w:rPr>
          <w:rFonts w:hint="eastAsia" w:ascii="宋体" w:hAnsi="宋体" w:eastAsia="宋体" w:cs="宋体"/>
          <w:sz w:val="24"/>
        </w:rPr>
        <w:t>3、供应商的</w:t>
      </w:r>
      <w:r>
        <w:rPr>
          <w:rFonts w:hint="eastAsia" w:ascii="宋体" w:hAnsi="宋体" w:eastAsia="宋体" w:cs="宋体"/>
          <w:sz w:val="24"/>
          <w:lang w:eastAsia="zh-CN"/>
        </w:rPr>
        <w:t>磋商</w:t>
      </w:r>
      <w:r>
        <w:rPr>
          <w:rFonts w:hint="eastAsia" w:ascii="宋体" w:hAnsi="宋体" w:eastAsia="宋体" w:cs="宋体"/>
          <w:sz w:val="24"/>
        </w:rPr>
        <w:t>报价应包括所有服务工作以及由承包人承担的义务、责任和风险等全部费用。</w:t>
      </w:r>
      <w:r>
        <w:rPr>
          <w:rFonts w:hint="eastAsia" w:ascii="宋体" w:hAnsi="宋体" w:eastAsia="宋体" w:cs="宋体"/>
          <w:sz w:val="24"/>
          <w:lang w:eastAsia="zh-CN"/>
        </w:rPr>
        <w:t>磋商</w:t>
      </w:r>
      <w:r>
        <w:rPr>
          <w:rFonts w:hint="eastAsia" w:ascii="宋体" w:hAnsi="宋体" w:eastAsia="宋体" w:cs="宋体"/>
          <w:sz w:val="24"/>
        </w:rPr>
        <w:t>价不是唯一的或不是固定不变的响应文件将被作为非响应性</w:t>
      </w:r>
      <w:r>
        <w:rPr>
          <w:rFonts w:hint="eastAsia" w:ascii="宋体" w:hAnsi="宋体" w:eastAsia="宋体" w:cs="宋体"/>
          <w:sz w:val="24"/>
          <w:lang w:eastAsia="zh-CN"/>
        </w:rPr>
        <w:t>磋商</w:t>
      </w:r>
      <w:r>
        <w:rPr>
          <w:rFonts w:hint="eastAsia" w:ascii="宋体" w:hAnsi="宋体" w:eastAsia="宋体" w:cs="宋体"/>
          <w:sz w:val="24"/>
        </w:rPr>
        <w:t>而予以拒绝，供应商所报的</w:t>
      </w:r>
      <w:r>
        <w:rPr>
          <w:rFonts w:hint="eastAsia" w:ascii="宋体" w:hAnsi="宋体" w:eastAsia="宋体" w:cs="宋体"/>
          <w:sz w:val="24"/>
          <w:lang w:eastAsia="zh-CN"/>
        </w:rPr>
        <w:t>磋商</w:t>
      </w:r>
      <w:r>
        <w:rPr>
          <w:rFonts w:hint="eastAsia" w:ascii="宋体" w:hAnsi="宋体" w:eastAsia="宋体" w:cs="宋体"/>
          <w:sz w:val="24"/>
        </w:rPr>
        <w:t>价在</w:t>
      </w:r>
      <w:r>
        <w:rPr>
          <w:rFonts w:hint="eastAsia" w:ascii="宋体" w:hAnsi="宋体" w:eastAsia="宋体" w:cs="宋体"/>
          <w:sz w:val="24"/>
          <w:lang w:eastAsia="zh-CN"/>
        </w:rPr>
        <w:t>磋商</w:t>
      </w:r>
      <w:r>
        <w:rPr>
          <w:rFonts w:hint="eastAsia" w:ascii="宋体" w:hAnsi="宋体" w:eastAsia="宋体" w:cs="宋体"/>
          <w:sz w:val="24"/>
        </w:rPr>
        <w:t>有效期内是固定不变的，供应商不得以任何理由予以变更。</w:t>
      </w:r>
    </w:p>
    <w:p w14:paraId="11E1FBB8">
      <w:pPr>
        <w:rPr>
          <w:rFonts w:ascii="宋体" w:hAnsi="宋体" w:eastAsia="宋体" w:cs="宋体"/>
          <w:b/>
          <w:bCs/>
          <w:sz w:val="30"/>
          <w:szCs w:val="30"/>
        </w:rPr>
      </w:pPr>
      <w:r>
        <w:rPr>
          <w:rFonts w:hint="eastAsia" w:ascii="宋体" w:hAnsi="宋体" w:eastAsia="宋体" w:cs="宋体"/>
          <w:b/>
          <w:bCs/>
          <w:sz w:val="30"/>
          <w:szCs w:val="30"/>
        </w:rPr>
        <w:br w:type="page"/>
      </w:r>
    </w:p>
    <w:p w14:paraId="4557BBCA">
      <w:pPr>
        <w:widowControl/>
        <w:ind w:firstLine="3313" w:firstLineChars="1100"/>
        <w:jc w:val="both"/>
        <w:rPr>
          <w:rFonts w:ascii="宋体" w:hAnsi="宋体" w:eastAsia="宋体" w:cs="宋体"/>
          <w:b/>
          <w:bCs/>
          <w:sz w:val="30"/>
          <w:szCs w:val="30"/>
        </w:rPr>
      </w:pPr>
      <w:r>
        <w:rPr>
          <w:rFonts w:hint="eastAsia" w:ascii="宋体" w:hAnsi="宋体" w:eastAsia="宋体" w:cs="宋体"/>
          <w:b/>
          <w:bCs/>
          <w:sz w:val="30"/>
          <w:szCs w:val="30"/>
        </w:rPr>
        <w:t>七、</w:t>
      </w:r>
      <w:r>
        <w:rPr>
          <w:rFonts w:hint="eastAsia" w:ascii="宋体" w:hAnsi="宋体" w:eastAsia="宋体" w:cs="宋体"/>
          <w:b/>
          <w:bCs/>
          <w:sz w:val="30"/>
          <w:szCs w:val="30"/>
          <w:lang w:eastAsia="zh-CN"/>
        </w:rPr>
        <w:t>磋商</w:t>
      </w:r>
      <w:r>
        <w:rPr>
          <w:rFonts w:hint="eastAsia" w:ascii="宋体" w:hAnsi="宋体" w:eastAsia="宋体" w:cs="宋体"/>
          <w:b/>
          <w:bCs/>
          <w:sz w:val="30"/>
          <w:szCs w:val="30"/>
        </w:rPr>
        <w:t>程序</w:t>
      </w:r>
    </w:p>
    <w:p w14:paraId="27E61774">
      <w:pPr>
        <w:widowControl/>
        <w:spacing w:line="580" w:lineRule="atLeast"/>
        <w:ind w:firstLine="480"/>
        <w:rPr>
          <w:rFonts w:ascii="宋体" w:hAnsi="宋体" w:eastAsia="宋体" w:cs="宋体"/>
          <w:sz w:val="24"/>
        </w:rPr>
      </w:pPr>
      <w:r>
        <w:rPr>
          <w:rFonts w:hint="eastAsia" w:ascii="宋体" w:hAnsi="宋体" w:eastAsia="宋体" w:cs="宋体"/>
          <w:sz w:val="24"/>
        </w:rPr>
        <w:t>一、</w:t>
      </w:r>
      <w:r>
        <w:rPr>
          <w:rFonts w:hint="eastAsia" w:ascii="宋体" w:hAnsi="宋体" w:eastAsia="宋体" w:cs="宋体"/>
          <w:sz w:val="24"/>
          <w:lang w:eastAsia="zh-CN"/>
        </w:rPr>
        <w:t>磋商</w:t>
      </w:r>
      <w:r>
        <w:rPr>
          <w:rFonts w:hint="eastAsia" w:ascii="宋体" w:hAnsi="宋体" w:eastAsia="宋体" w:cs="宋体"/>
          <w:sz w:val="24"/>
        </w:rPr>
        <w:t>程序</w:t>
      </w:r>
    </w:p>
    <w:p w14:paraId="0380FC03">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采购人在规定的投标截止时间（开标时间）和</w:t>
      </w:r>
      <w:r>
        <w:rPr>
          <w:rFonts w:hint="eastAsia" w:ascii="宋体" w:hAnsi="宋体" w:eastAsia="宋体" w:cs="宋体"/>
          <w:sz w:val="24"/>
          <w:szCs w:val="24"/>
          <w:lang w:eastAsia="zh-CN"/>
        </w:rPr>
        <w:t>供应商</w:t>
      </w:r>
      <w:r>
        <w:rPr>
          <w:rFonts w:hint="eastAsia" w:ascii="宋体" w:hAnsi="宋体" w:eastAsia="宋体" w:cs="宋体"/>
          <w:sz w:val="24"/>
          <w:lang w:eastAsia="zh-CN"/>
        </w:rPr>
        <w:t>须知前附表规定的地点公开开标。本项目采用“远程不见面”的开标方式,载明远程开标大厅网址</w:t>
      </w:r>
    </w:p>
    <w:p w14:paraId="3BD99824">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http://ggzy.jiaozuo.gov.cn/BidOpeningHall/bidhall/default/login）。供应商无需到现场参加开标会议，无需到达现场提交原件资料。供应商应当投标截止前，登录远程开标大厅，在线准时参加开标活动并进行文件解密、答疑澄清等。在规定时间内投标文件未解密的供应商，视为放弃投标。</w:t>
      </w:r>
    </w:p>
    <w:p w14:paraId="26FDC405">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所有投标文件必须在本招标文件中规定的投标截止时间之前提前上传投标文件，并在开标截止时间前登录不见面开标大厅进行签到，按要求解密投标文件，不能按时上传、签到、解密者视为自动放弃投标。</w:t>
      </w:r>
    </w:p>
    <w:p w14:paraId="3DA860CB">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 xml:space="preserve">供应商不足3家的，不得开标。  </w:t>
      </w:r>
    </w:p>
    <w:p w14:paraId="2610B42F">
      <w:pPr>
        <w:spacing w:line="540" w:lineRule="exact"/>
        <w:ind w:firstLine="480"/>
        <w:rPr>
          <w:rFonts w:ascii="宋体" w:hAnsi="宋体" w:eastAsia="宋体" w:cs="宋体"/>
          <w:sz w:val="24"/>
        </w:rPr>
      </w:pPr>
      <w:r>
        <w:rPr>
          <w:rFonts w:hint="eastAsia" w:ascii="宋体" w:hAnsi="宋体" w:eastAsia="宋体" w:cs="宋体"/>
          <w:sz w:val="24"/>
          <w:lang w:eastAsia="zh-CN"/>
        </w:rPr>
        <w:t>开标当日采购人、采购代理机构通过“信用中国”（www.creditchina.gov.cn）、中国政府采购网（www.ccgp.gov.cn），</w:t>
      </w:r>
      <w:r>
        <w:rPr>
          <w:rFonts w:hint="eastAsia" w:ascii="宋体" w:hAnsi="宋体" w:eastAsia="宋体" w:cs="宋体"/>
          <w:sz w:val="24"/>
        </w:rPr>
        <w:t>对参与投标供应商信用记录进行查询，对列入失信被执行人、重大税收违法案件当事人名单、政府采购严重违法失信行为记录名单的供应商，拒绝参与政府采购活动，同时对信用信息查询记录和证据进行打印存档。</w:t>
      </w:r>
    </w:p>
    <w:p w14:paraId="27930D4B">
      <w:pPr>
        <w:widowControl/>
        <w:spacing w:line="580" w:lineRule="atLeast"/>
        <w:ind w:firstLine="480"/>
        <w:rPr>
          <w:rFonts w:ascii="宋体" w:hAnsi="宋体" w:eastAsia="宋体" w:cs="宋体"/>
          <w:sz w:val="24"/>
        </w:rPr>
      </w:pPr>
      <w:r>
        <w:rPr>
          <w:rFonts w:hint="eastAsia" w:ascii="宋体" w:hAnsi="宋体" w:eastAsia="宋体" w:cs="宋体"/>
          <w:sz w:val="24"/>
        </w:rPr>
        <w:t>会议由</w:t>
      </w:r>
      <w:r>
        <w:rPr>
          <w:rFonts w:hint="eastAsia" w:ascii="宋体" w:hAnsi="宋体" w:eastAsia="宋体" w:cs="宋体"/>
          <w:sz w:val="24"/>
          <w:lang w:eastAsia="zh-CN"/>
        </w:rPr>
        <w:t>河南成和项目管理有限公司</w:t>
      </w:r>
      <w:r>
        <w:rPr>
          <w:rFonts w:hint="eastAsia" w:ascii="宋体" w:hAnsi="宋体" w:eastAsia="宋体" w:cs="宋体"/>
          <w:sz w:val="24"/>
        </w:rPr>
        <w:t>主持：</w:t>
      </w:r>
    </w:p>
    <w:p w14:paraId="056F1E08">
      <w:pPr>
        <w:widowControl/>
        <w:spacing w:line="560" w:lineRule="atLeast"/>
        <w:ind w:firstLine="482"/>
        <w:rPr>
          <w:rFonts w:ascii="宋体" w:hAnsi="宋体" w:eastAsia="宋体" w:cs="宋体"/>
          <w:sz w:val="24"/>
        </w:rPr>
      </w:pPr>
      <w:r>
        <w:rPr>
          <w:rFonts w:hint="eastAsia" w:ascii="宋体" w:hAnsi="宋体" w:eastAsia="宋体" w:cs="宋体"/>
          <w:sz w:val="24"/>
        </w:rPr>
        <w:t>L</w:t>
      </w:r>
      <w:r>
        <w:rPr>
          <w:rFonts w:hint="eastAsia" w:ascii="宋体" w:hAnsi="宋体" w:eastAsia="宋体" w:cs="宋体"/>
          <w:sz w:val="24"/>
          <w:lang w:eastAsia="zh-CN"/>
        </w:rPr>
        <w:t>、</w:t>
      </w:r>
      <w:r>
        <w:rPr>
          <w:rFonts w:hint="eastAsia" w:ascii="宋体" w:hAnsi="宋体" w:eastAsia="宋体" w:cs="宋体"/>
          <w:sz w:val="24"/>
        </w:rPr>
        <w:t>宣布投标截止时间已到，不再接收投标文件；</w:t>
      </w:r>
    </w:p>
    <w:p w14:paraId="413796CF">
      <w:pPr>
        <w:widowControl/>
        <w:spacing w:line="560" w:lineRule="atLeast"/>
        <w:ind w:firstLine="482"/>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宣布开标纪律；</w:t>
      </w:r>
    </w:p>
    <w:p w14:paraId="77D1F310">
      <w:pPr>
        <w:widowControl/>
        <w:spacing w:line="560" w:lineRule="atLeast"/>
        <w:ind w:firstLine="482"/>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宣布开标人</w:t>
      </w:r>
      <w:r>
        <w:rPr>
          <w:rFonts w:hint="eastAsia" w:ascii="宋体" w:hAnsi="宋体" w:eastAsia="宋体" w:cs="宋体"/>
          <w:sz w:val="24"/>
          <w:lang w:eastAsia="zh-CN"/>
        </w:rPr>
        <w:t>、</w:t>
      </w:r>
      <w:r>
        <w:rPr>
          <w:rFonts w:hint="eastAsia" w:ascii="宋体" w:hAnsi="宋体" w:eastAsia="宋体" w:cs="宋体"/>
          <w:sz w:val="24"/>
        </w:rPr>
        <w:t>记录人、监标人等有关人员姓名；</w:t>
      </w:r>
    </w:p>
    <w:p w14:paraId="30242A1B">
      <w:pPr>
        <w:widowControl/>
        <w:spacing w:line="560" w:lineRule="atLeast"/>
        <w:ind w:firstLine="482"/>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电子投标文件解密；</w:t>
      </w:r>
    </w:p>
    <w:p w14:paraId="7788D259">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rPr>
        <w:t>采购人、监标人等有关人员在开标记录上签字确认；</w:t>
      </w:r>
    </w:p>
    <w:p w14:paraId="39289274">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开标结束。</w:t>
      </w:r>
    </w:p>
    <w:p w14:paraId="7DCB5020">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7</w:t>
      </w:r>
      <w:r>
        <w:rPr>
          <w:rFonts w:hint="eastAsia" w:ascii="宋体" w:hAnsi="宋体" w:eastAsia="宋体" w:cs="宋体"/>
          <w:sz w:val="24"/>
        </w:rPr>
        <w:t>、进入</w:t>
      </w:r>
      <w:r>
        <w:rPr>
          <w:rFonts w:hint="eastAsia" w:ascii="宋体" w:hAnsi="宋体" w:eastAsia="宋体" w:cs="宋体"/>
          <w:sz w:val="24"/>
          <w:lang w:eastAsia="zh-CN"/>
        </w:rPr>
        <w:t>磋商</w:t>
      </w:r>
      <w:r>
        <w:rPr>
          <w:rFonts w:hint="eastAsia" w:ascii="宋体" w:hAnsi="宋体" w:eastAsia="宋体" w:cs="宋体"/>
          <w:sz w:val="24"/>
        </w:rPr>
        <w:t>阶段，</w:t>
      </w:r>
      <w:r>
        <w:rPr>
          <w:rFonts w:hint="eastAsia" w:ascii="宋体" w:hAnsi="宋体" w:eastAsia="宋体" w:cs="宋体"/>
          <w:sz w:val="24"/>
          <w:lang w:eastAsia="zh-CN"/>
        </w:rPr>
        <w:t>磋商</w:t>
      </w:r>
      <w:r>
        <w:rPr>
          <w:rFonts w:hint="eastAsia" w:ascii="宋体" w:hAnsi="宋体" w:eastAsia="宋体" w:cs="宋体"/>
          <w:sz w:val="24"/>
        </w:rPr>
        <w:t>小组由3人组成。</w:t>
      </w:r>
      <w:r>
        <w:rPr>
          <w:rFonts w:hint="eastAsia" w:ascii="宋体" w:hAnsi="宋体" w:eastAsia="宋体" w:cs="宋体"/>
          <w:sz w:val="24"/>
          <w:lang w:eastAsia="zh-CN"/>
        </w:rPr>
        <w:t>磋商</w:t>
      </w:r>
      <w:r>
        <w:rPr>
          <w:rFonts w:hint="eastAsia" w:ascii="宋体" w:hAnsi="宋体" w:eastAsia="宋体" w:cs="宋体"/>
          <w:sz w:val="24"/>
        </w:rPr>
        <w:t>小组由采购人代表和政府采购专家库中随机抽取的评审专家共3人组成。</w:t>
      </w:r>
    </w:p>
    <w:p w14:paraId="51AB64C1">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w:t>
      </w:r>
      <w:r>
        <w:rPr>
          <w:rFonts w:hint="eastAsia" w:ascii="宋体" w:hAnsi="宋体" w:eastAsia="宋体" w:cs="宋体"/>
          <w:sz w:val="24"/>
          <w:lang w:eastAsia="zh-CN"/>
        </w:rPr>
        <w:t>磋商</w:t>
      </w:r>
      <w:r>
        <w:rPr>
          <w:rFonts w:hint="eastAsia" w:ascii="宋体" w:hAnsi="宋体" w:eastAsia="宋体" w:cs="宋体"/>
          <w:sz w:val="24"/>
        </w:rPr>
        <w:t>小组对</w:t>
      </w:r>
      <w:r>
        <w:rPr>
          <w:rFonts w:hint="eastAsia" w:ascii="宋体" w:hAnsi="宋体" w:eastAsia="宋体" w:cs="宋体"/>
          <w:sz w:val="24"/>
          <w:lang w:eastAsia="zh-CN"/>
        </w:rPr>
        <w:t>磋商</w:t>
      </w:r>
      <w:r>
        <w:rPr>
          <w:rFonts w:hint="eastAsia" w:ascii="宋体" w:hAnsi="宋体" w:eastAsia="宋体" w:cs="宋体"/>
          <w:sz w:val="24"/>
        </w:rPr>
        <w:t>响应文件进行审查、质疑、评估和比较。</w:t>
      </w:r>
    </w:p>
    <w:p w14:paraId="5CCE4A91">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磋商</w:t>
      </w:r>
      <w:r>
        <w:rPr>
          <w:rFonts w:hint="eastAsia" w:ascii="宋体" w:hAnsi="宋体" w:eastAsia="宋体" w:cs="宋体"/>
          <w:sz w:val="24"/>
        </w:rPr>
        <w:t>小组在</w:t>
      </w:r>
      <w:r>
        <w:rPr>
          <w:rFonts w:hint="eastAsia" w:ascii="宋体" w:hAnsi="宋体" w:eastAsia="宋体" w:cs="宋体"/>
          <w:sz w:val="24"/>
          <w:lang w:eastAsia="zh-CN"/>
        </w:rPr>
        <w:t>磋商</w:t>
      </w:r>
      <w:r>
        <w:rPr>
          <w:rFonts w:hint="eastAsia" w:ascii="宋体" w:hAnsi="宋体" w:eastAsia="宋体" w:cs="宋体"/>
          <w:sz w:val="24"/>
        </w:rPr>
        <w:t>文件规定的时间和地点对</w:t>
      </w:r>
      <w:r>
        <w:rPr>
          <w:rFonts w:hint="eastAsia" w:ascii="宋体" w:hAnsi="宋体" w:eastAsia="宋体" w:cs="宋体"/>
          <w:sz w:val="24"/>
          <w:szCs w:val="24"/>
          <w:lang w:eastAsia="zh-CN"/>
        </w:rPr>
        <w:t>供应商</w:t>
      </w:r>
      <w:r>
        <w:rPr>
          <w:rFonts w:hint="eastAsia" w:ascii="宋体" w:hAnsi="宋体" w:eastAsia="宋体" w:cs="宋体"/>
          <w:sz w:val="24"/>
        </w:rPr>
        <w:t>的响应性文件进行审查，</w:t>
      </w:r>
      <w:r>
        <w:rPr>
          <w:rFonts w:hint="eastAsia" w:ascii="宋体" w:hAnsi="宋体" w:eastAsia="宋体" w:cs="宋体"/>
          <w:sz w:val="24"/>
          <w:lang w:eastAsia="zh-CN"/>
        </w:rPr>
        <w:t>磋商小组发起二轮报价，</w:t>
      </w:r>
      <w:r>
        <w:rPr>
          <w:rFonts w:hint="eastAsia" w:ascii="宋体" w:hAnsi="宋体" w:eastAsia="宋体" w:cs="宋体"/>
          <w:sz w:val="24"/>
        </w:rPr>
        <w:t>通过初步审查的</w:t>
      </w:r>
      <w:r>
        <w:rPr>
          <w:rFonts w:hint="eastAsia" w:ascii="宋体" w:hAnsi="宋体" w:eastAsia="宋体" w:cs="宋体"/>
          <w:sz w:val="24"/>
          <w:szCs w:val="24"/>
          <w:lang w:eastAsia="zh-CN"/>
        </w:rPr>
        <w:t>供应商</w:t>
      </w:r>
      <w:r>
        <w:rPr>
          <w:rFonts w:hint="eastAsia" w:ascii="宋体" w:hAnsi="宋体" w:eastAsia="宋体" w:cs="宋体"/>
          <w:sz w:val="24"/>
          <w:lang w:eastAsia="zh-CN"/>
        </w:rPr>
        <w:t>在规定时间内通过不见面开标系统</w:t>
      </w:r>
      <w:r>
        <w:rPr>
          <w:rFonts w:hint="eastAsia" w:ascii="宋体" w:hAnsi="宋体" w:eastAsia="宋体" w:cs="宋体"/>
          <w:sz w:val="24"/>
        </w:rPr>
        <w:t>进行二轮报价。</w:t>
      </w:r>
    </w:p>
    <w:p w14:paraId="0D95DBA2">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投标供应商在系统进行第二轮报价时，需在提交第二轮报价的同时以附件方式上传已标价工程量清单电子版(PDF格式)和第二轮报价表。</w:t>
      </w:r>
    </w:p>
    <w:p w14:paraId="16F9E339">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投标供应商的第二轮报价高于第一轮报价时</w:t>
      </w:r>
      <w:r>
        <w:rPr>
          <w:rFonts w:hint="eastAsia" w:ascii="宋体" w:hAnsi="宋体" w:eastAsia="宋体" w:cs="宋体"/>
          <w:b/>
          <w:bCs/>
          <w:sz w:val="24"/>
          <w:lang w:val="en-US" w:eastAsia="zh-CN"/>
        </w:rPr>
        <w:t>以第一轮报价为准，</w:t>
      </w:r>
      <w:r>
        <w:rPr>
          <w:rFonts w:hint="eastAsia" w:ascii="宋体" w:hAnsi="宋体" w:eastAsia="宋体" w:cs="宋体"/>
          <w:b/>
          <w:bCs/>
          <w:sz w:val="24"/>
          <w:lang w:eastAsia="zh-CN"/>
        </w:rPr>
        <w:t>投标供应商未在规定时间内递交第二轮磋商报价时，该投标供应商</w:t>
      </w:r>
      <w:r>
        <w:rPr>
          <w:rFonts w:hint="eastAsia" w:ascii="宋体" w:hAnsi="宋体" w:eastAsia="宋体" w:cs="宋体"/>
          <w:b/>
          <w:bCs/>
          <w:sz w:val="24"/>
          <w:lang w:val="en-US" w:eastAsia="zh-CN"/>
        </w:rPr>
        <w:t>视为自动放弃投标</w:t>
      </w:r>
      <w:r>
        <w:rPr>
          <w:rFonts w:hint="eastAsia" w:ascii="宋体" w:hAnsi="宋体" w:eastAsia="宋体" w:cs="宋体"/>
          <w:b/>
          <w:bCs/>
          <w:sz w:val="24"/>
          <w:lang w:eastAsia="zh-CN"/>
        </w:rPr>
        <w:t>。</w:t>
      </w:r>
    </w:p>
    <w:p w14:paraId="617CC7F4">
      <w:pPr>
        <w:widowControl/>
        <w:spacing w:line="580" w:lineRule="atLeas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9、根据符合采购需求的供应商，将综合得分由高到低的顺序进行排序，依次推荐3名成交候选人，并标明排序。采购代理机构应当自评审结束之日起2个工作日内将评审报告送交采购人。采购人应当自收到评审报告之日起5个工作日内，在评审报告推荐的中标或者成交候选人中按顺序确定中标或者成交供应商。</w:t>
      </w:r>
    </w:p>
    <w:p w14:paraId="6407EB9C">
      <w:pPr>
        <w:widowControl/>
        <w:spacing w:line="580" w:lineRule="atLeast"/>
        <w:ind w:firstLine="480" w:firstLineChars="200"/>
        <w:rPr>
          <w:rFonts w:ascii="宋体" w:hAnsi="宋体" w:eastAsia="宋体" w:cs="宋体"/>
          <w:sz w:val="24"/>
        </w:rPr>
      </w:pPr>
      <w:r>
        <w:rPr>
          <w:rFonts w:hint="eastAsia" w:ascii="宋体" w:hAnsi="宋体" w:eastAsia="宋体" w:cs="宋体"/>
          <w:sz w:val="24"/>
          <w:lang w:eastAsia="zh-CN"/>
        </w:rPr>
        <w:t>10</w:t>
      </w:r>
      <w:r>
        <w:rPr>
          <w:rFonts w:hint="eastAsia" w:ascii="宋体" w:hAnsi="宋体" w:eastAsia="宋体" w:cs="宋体"/>
          <w:sz w:val="24"/>
        </w:rPr>
        <w:t>、签订合同：在约定的时间、地点，采购人与成交人根据有关</w:t>
      </w:r>
      <w:r>
        <w:rPr>
          <w:rFonts w:hint="eastAsia" w:ascii="宋体" w:hAnsi="宋体" w:eastAsia="宋体" w:cs="宋体"/>
          <w:sz w:val="24"/>
          <w:lang w:eastAsia="zh-CN"/>
        </w:rPr>
        <w:t>磋商</w:t>
      </w:r>
      <w:r>
        <w:rPr>
          <w:rFonts w:hint="eastAsia" w:ascii="宋体" w:hAnsi="宋体" w:eastAsia="宋体" w:cs="宋体"/>
          <w:sz w:val="24"/>
        </w:rPr>
        <w:t>结果签订合同，合同</w:t>
      </w:r>
      <w:r>
        <w:rPr>
          <w:rFonts w:hint="eastAsia" w:ascii="宋体" w:hAnsi="宋体" w:eastAsia="宋体" w:cs="宋体"/>
          <w:sz w:val="24"/>
          <w:lang w:eastAsia="zh-CN"/>
        </w:rPr>
        <w:t>按规定进行公示</w:t>
      </w:r>
      <w:r>
        <w:rPr>
          <w:rFonts w:hint="eastAsia" w:ascii="宋体" w:hAnsi="宋体" w:eastAsia="宋体" w:cs="宋体"/>
          <w:sz w:val="24"/>
        </w:rPr>
        <w:t>。</w:t>
      </w:r>
    </w:p>
    <w:p w14:paraId="4C2EDE5D">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、在</w:t>
      </w:r>
      <w:r>
        <w:rPr>
          <w:rFonts w:hint="eastAsia" w:ascii="宋体" w:hAnsi="宋体" w:eastAsia="宋体" w:cs="宋体"/>
          <w:sz w:val="24"/>
          <w:lang w:eastAsia="zh-CN"/>
        </w:rPr>
        <w:t>磋商</w:t>
      </w:r>
      <w:r>
        <w:rPr>
          <w:rFonts w:hint="eastAsia" w:ascii="宋体" w:hAnsi="宋体" w:eastAsia="宋体" w:cs="宋体"/>
          <w:sz w:val="24"/>
        </w:rPr>
        <w:t>期间，</w:t>
      </w:r>
      <w:r>
        <w:rPr>
          <w:rFonts w:hint="eastAsia" w:ascii="宋体" w:hAnsi="宋体" w:eastAsia="宋体" w:cs="宋体"/>
          <w:sz w:val="24"/>
          <w:lang w:eastAsia="zh-CN"/>
        </w:rPr>
        <w:t>供应商</w:t>
      </w:r>
      <w:r>
        <w:rPr>
          <w:rFonts w:hint="eastAsia" w:ascii="宋体" w:hAnsi="宋体" w:eastAsia="宋体" w:cs="宋体"/>
          <w:sz w:val="24"/>
        </w:rPr>
        <w:t>不得向</w:t>
      </w:r>
      <w:r>
        <w:rPr>
          <w:rFonts w:hint="eastAsia" w:ascii="宋体" w:hAnsi="宋体" w:eastAsia="宋体" w:cs="宋体"/>
          <w:sz w:val="24"/>
          <w:lang w:eastAsia="zh-CN"/>
        </w:rPr>
        <w:t>磋商</w:t>
      </w:r>
      <w:r>
        <w:rPr>
          <w:rFonts w:hint="eastAsia" w:ascii="宋体" w:hAnsi="宋体" w:eastAsia="宋体" w:cs="宋体"/>
          <w:sz w:val="24"/>
        </w:rPr>
        <w:t>小组成员询问其它</w:t>
      </w:r>
      <w:r>
        <w:rPr>
          <w:rFonts w:hint="eastAsia" w:ascii="宋体" w:hAnsi="宋体" w:eastAsia="宋体" w:cs="宋体"/>
          <w:sz w:val="24"/>
          <w:lang w:eastAsia="zh-CN"/>
        </w:rPr>
        <w:t>供应商磋商</w:t>
      </w:r>
      <w:r>
        <w:rPr>
          <w:rFonts w:hint="eastAsia" w:ascii="宋体" w:hAnsi="宋体" w:eastAsia="宋体" w:cs="宋体"/>
          <w:sz w:val="24"/>
        </w:rPr>
        <w:t>情况，不得进行影响成交结果的活动。</w:t>
      </w:r>
    </w:p>
    <w:p w14:paraId="03855AC6">
      <w:pPr>
        <w:widowControl/>
        <w:spacing w:line="580" w:lineRule="atLeast"/>
        <w:ind w:firstLine="480" w:firstLineChars="200"/>
        <w:rPr>
          <w:rFonts w:ascii="宋体" w:hAnsi="宋体" w:eastAsia="宋体" w:cs="宋体"/>
          <w:sz w:val="24"/>
        </w:rPr>
      </w:pPr>
      <w:r>
        <w:rPr>
          <w:rFonts w:hint="eastAsia" w:ascii="宋体" w:hAnsi="宋体" w:eastAsia="宋体" w:cs="宋体"/>
          <w:sz w:val="24"/>
        </w:rPr>
        <w:t>二、为保证成交结果的公正性，</w:t>
      </w:r>
      <w:r>
        <w:rPr>
          <w:rFonts w:hint="eastAsia" w:ascii="宋体" w:hAnsi="宋体" w:eastAsia="宋体" w:cs="宋体"/>
          <w:sz w:val="24"/>
          <w:lang w:eastAsia="zh-CN"/>
        </w:rPr>
        <w:t>磋商</w:t>
      </w:r>
      <w:r>
        <w:rPr>
          <w:rFonts w:hint="eastAsia" w:ascii="宋体" w:hAnsi="宋体" w:eastAsia="宋体" w:cs="宋体"/>
          <w:sz w:val="24"/>
        </w:rPr>
        <w:t>小组成员不得与</w:t>
      </w:r>
      <w:r>
        <w:rPr>
          <w:rFonts w:hint="eastAsia" w:ascii="宋体" w:hAnsi="宋体" w:eastAsia="宋体" w:cs="宋体"/>
          <w:sz w:val="24"/>
          <w:lang w:eastAsia="zh-CN"/>
        </w:rPr>
        <w:t>供应商</w:t>
      </w:r>
      <w:r>
        <w:rPr>
          <w:rFonts w:hint="eastAsia" w:ascii="宋体" w:hAnsi="宋体" w:eastAsia="宋体" w:cs="宋体"/>
          <w:sz w:val="24"/>
        </w:rPr>
        <w:t>私下接触。确定成交人前，凡与</w:t>
      </w:r>
      <w:r>
        <w:rPr>
          <w:rFonts w:hint="eastAsia" w:ascii="宋体" w:hAnsi="宋体" w:eastAsia="宋体" w:cs="宋体"/>
          <w:sz w:val="24"/>
          <w:lang w:eastAsia="zh-CN"/>
        </w:rPr>
        <w:t>磋商</w:t>
      </w:r>
      <w:r>
        <w:rPr>
          <w:rFonts w:hint="eastAsia" w:ascii="宋体" w:hAnsi="宋体" w:eastAsia="宋体" w:cs="宋体"/>
          <w:sz w:val="24"/>
        </w:rPr>
        <w:t>情况有接触的任何人不得将</w:t>
      </w:r>
      <w:r>
        <w:rPr>
          <w:rFonts w:hint="eastAsia" w:ascii="宋体" w:hAnsi="宋体" w:eastAsia="宋体" w:cs="宋体"/>
          <w:sz w:val="24"/>
          <w:lang w:eastAsia="zh-CN"/>
        </w:rPr>
        <w:t>磋商</w:t>
      </w:r>
      <w:r>
        <w:rPr>
          <w:rFonts w:hint="eastAsia" w:ascii="宋体" w:hAnsi="宋体" w:eastAsia="宋体" w:cs="宋体"/>
          <w:sz w:val="24"/>
        </w:rPr>
        <w:t>情况泄密。</w:t>
      </w:r>
    </w:p>
    <w:p w14:paraId="3CA4BB39">
      <w:pPr>
        <w:widowControl/>
        <w:spacing w:line="580" w:lineRule="atLeast"/>
        <w:ind w:firstLine="360"/>
        <w:rPr>
          <w:rFonts w:ascii="宋体" w:hAnsi="宋体" w:eastAsia="宋体" w:cs="宋体"/>
          <w:sz w:val="24"/>
        </w:rPr>
      </w:pPr>
      <w:r>
        <w:rPr>
          <w:rFonts w:hint="eastAsia" w:ascii="宋体" w:hAnsi="宋体" w:eastAsia="宋体" w:cs="宋体"/>
          <w:sz w:val="24"/>
          <w:lang w:eastAsia="zh-CN"/>
        </w:rPr>
        <w:t>磋商</w:t>
      </w:r>
      <w:r>
        <w:rPr>
          <w:rFonts w:hint="eastAsia" w:ascii="宋体" w:hAnsi="宋体" w:eastAsia="宋体" w:cs="宋体"/>
          <w:sz w:val="24"/>
        </w:rPr>
        <w:t>小组不向未成交方解释原因，不退还响应文件。</w:t>
      </w:r>
    </w:p>
    <w:p w14:paraId="210D458D">
      <w:pPr>
        <w:widowControl/>
        <w:spacing w:line="580" w:lineRule="atLeast"/>
        <w:ind w:firstLine="480"/>
        <w:rPr>
          <w:rFonts w:ascii="宋体" w:hAnsi="宋体" w:eastAsia="宋体" w:cs="宋体"/>
          <w:sz w:val="24"/>
        </w:rPr>
      </w:pPr>
      <w:bookmarkStart w:id="16" w:name="_Toc6457"/>
      <w:r>
        <w:rPr>
          <w:rFonts w:hint="eastAsia" w:ascii="宋体" w:hAnsi="宋体" w:eastAsia="宋体" w:cs="宋体"/>
          <w:sz w:val="24"/>
        </w:rPr>
        <w:t>三、</w:t>
      </w:r>
      <w:r>
        <w:rPr>
          <w:rFonts w:hint="eastAsia" w:ascii="宋体" w:hAnsi="宋体" w:eastAsia="宋体" w:cs="宋体"/>
          <w:sz w:val="24"/>
          <w:lang w:eastAsia="zh-CN"/>
        </w:rPr>
        <w:t>磋商</w:t>
      </w:r>
      <w:r>
        <w:rPr>
          <w:rFonts w:hint="eastAsia" w:ascii="宋体" w:hAnsi="宋体" w:eastAsia="宋体" w:cs="宋体"/>
          <w:sz w:val="24"/>
        </w:rPr>
        <w:t>成交原则</w:t>
      </w:r>
    </w:p>
    <w:p w14:paraId="5678A8AF">
      <w:pPr>
        <w:widowControl/>
        <w:spacing w:line="580" w:lineRule="atLeast"/>
        <w:ind w:firstLine="480"/>
        <w:rPr>
          <w:rFonts w:hint="eastAsia" w:ascii="宋体" w:hAnsi="宋体" w:eastAsia="宋体" w:cs="宋体"/>
          <w:sz w:val="24"/>
          <w:lang w:val="en-US" w:eastAsia="zh-CN"/>
        </w:rPr>
      </w:pPr>
      <w:r>
        <w:rPr>
          <w:rFonts w:hint="eastAsia" w:ascii="宋体" w:hAnsi="宋体" w:eastAsia="宋体" w:cs="宋体"/>
          <w:sz w:val="24"/>
          <w:lang w:val="en-US" w:eastAsia="zh-CN"/>
        </w:rPr>
        <w:t>1、经磋商确定最终采购需求和提交最后报价的供应商后，磋商小组采用综合评分法对提交最后报价的供应商的响应性文件和最后报价进行综合评分。</w:t>
      </w:r>
    </w:p>
    <w:p w14:paraId="1A4BA66A">
      <w:pPr>
        <w:widowControl/>
        <w:spacing w:line="580" w:lineRule="atLeast"/>
        <w:ind w:firstLine="480"/>
        <w:rPr>
          <w:rFonts w:hint="eastAsia" w:ascii="宋体" w:hAnsi="宋体" w:eastAsia="宋体" w:cs="宋体"/>
          <w:sz w:val="24"/>
          <w:lang w:val="en-US" w:eastAsia="zh-CN"/>
        </w:rPr>
      </w:pPr>
      <w:r>
        <w:rPr>
          <w:rFonts w:hint="eastAsia" w:ascii="宋体" w:hAnsi="宋体" w:eastAsia="宋体" w:cs="宋体"/>
          <w:sz w:val="24"/>
          <w:lang w:val="en-US" w:eastAsia="zh-CN"/>
        </w:rPr>
        <w:t>2、对通过资格性审查和符合性审查的响应性文件，本项目采用综合评分法，总分为100分。</w:t>
      </w:r>
    </w:p>
    <w:p w14:paraId="586F0094">
      <w:pPr>
        <w:spacing w:line="312" w:lineRule="auto"/>
        <w:jc w:val="center"/>
        <w:rPr>
          <w:rFonts w:hint="eastAsia" w:ascii="宋体" w:hAnsi="宋体" w:eastAsia="宋体" w:cs="宋体"/>
          <w:b w:val="0"/>
          <w:bCs/>
          <w:kern w:val="0"/>
          <w:sz w:val="24"/>
        </w:rPr>
      </w:pPr>
      <w:r>
        <w:rPr>
          <w:rFonts w:hint="eastAsia" w:ascii="宋体" w:hAnsi="宋体" w:cs="宋体"/>
          <w:b/>
          <w:bCs/>
          <w:color w:val="auto"/>
          <w:szCs w:val="28"/>
        </w:rPr>
        <w:t>评审标准</w:t>
      </w:r>
      <w:r>
        <w:rPr>
          <w:rFonts w:hint="eastAsia" w:ascii="宋体" w:hAnsi="宋体" w:cs="宋体"/>
          <w:b/>
          <w:bCs/>
          <w:color w:val="auto"/>
          <w:szCs w:val="28"/>
          <w:lang w:val="en-US" w:eastAsia="zh-CN"/>
        </w:rPr>
        <w:t>及办法</w:t>
      </w:r>
    </w:p>
    <w:tbl>
      <w:tblPr>
        <w:tblStyle w:val="20"/>
        <w:tblpPr w:leftFromText="180" w:rightFromText="180" w:vertAnchor="text" w:horzAnchor="page" w:tblpX="1111" w:tblpY="581"/>
        <w:tblOverlap w:val="never"/>
        <w:tblW w:w="10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850"/>
        <w:gridCol w:w="6234"/>
      </w:tblGrid>
      <w:tr w14:paraId="67AF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3860" w:type="dxa"/>
            <w:gridSpan w:val="2"/>
            <w:noWrap w:val="0"/>
            <w:vAlign w:val="center"/>
          </w:tcPr>
          <w:p w14:paraId="1DAB2417">
            <w:pPr>
              <w:spacing w:line="360" w:lineRule="auto"/>
              <w:jc w:val="center"/>
              <w:rPr>
                <w:rFonts w:hint="eastAsia" w:ascii="宋体" w:hAnsi="宋体" w:eastAsia="宋体" w:cs="宋体"/>
                <w:b w:val="0"/>
                <w:bCs/>
                <w:sz w:val="24"/>
              </w:rPr>
            </w:pPr>
            <w:r>
              <w:rPr>
                <w:rFonts w:hint="eastAsia" w:ascii="宋体" w:hAnsi="宋体" w:eastAsia="宋体" w:cs="宋体"/>
                <w:b w:val="0"/>
                <w:bCs/>
                <w:sz w:val="24"/>
              </w:rPr>
              <w:t>评审因素</w:t>
            </w:r>
          </w:p>
        </w:tc>
        <w:tc>
          <w:tcPr>
            <w:tcW w:w="6234" w:type="dxa"/>
            <w:noWrap w:val="0"/>
            <w:vAlign w:val="center"/>
          </w:tcPr>
          <w:p w14:paraId="6F780B45">
            <w:pPr>
              <w:spacing w:line="360" w:lineRule="auto"/>
              <w:jc w:val="center"/>
              <w:rPr>
                <w:rFonts w:hint="eastAsia" w:ascii="宋体" w:hAnsi="宋体" w:eastAsia="宋体" w:cs="宋体"/>
                <w:b w:val="0"/>
                <w:bCs/>
                <w:sz w:val="24"/>
              </w:rPr>
            </w:pPr>
            <w:r>
              <w:rPr>
                <w:rFonts w:hint="eastAsia" w:ascii="宋体" w:hAnsi="宋体" w:eastAsia="宋体" w:cs="宋体"/>
                <w:b w:val="0"/>
                <w:bCs/>
                <w:sz w:val="24"/>
              </w:rPr>
              <w:t>评审标准</w:t>
            </w:r>
          </w:p>
        </w:tc>
      </w:tr>
      <w:tr w14:paraId="46E7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trPr>
        <w:tc>
          <w:tcPr>
            <w:tcW w:w="1010" w:type="dxa"/>
            <w:vMerge w:val="restart"/>
            <w:noWrap w:val="0"/>
            <w:vAlign w:val="center"/>
          </w:tcPr>
          <w:p w14:paraId="6E934EFF">
            <w:pPr>
              <w:jc w:val="center"/>
              <w:rPr>
                <w:rFonts w:hint="eastAsia" w:ascii="宋体" w:hAnsi="宋体" w:eastAsia="宋体" w:cs="宋体"/>
                <w:sz w:val="24"/>
              </w:rPr>
            </w:pPr>
            <w:r>
              <w:rPr>
                <w:rFonts w:hint="eastAsia" w:ascii="宋体" w:hAnsi="宋体" w:eastAsia="宋体" w:cs="宋体"/>
                <w:sz w:val="24"/>
              </w:rPr>
              <w:t>一、资格评审标准</w:t>
            </w:r>
          </w:p>
        </w:tc>
        <w:tc>
          <w:tcPr>
            <w:tcW w:w="2850" w:type="dxa"/>
            <w:noWrap w:val="0"/>
            <w:vAlign w:val="center"/>
          </w:tcPr>
          <w:p w14:paraId="0425E763">
            <w:pPr>
              <w:ind w:firstLine="1200" w:firstLineChars="500"/>
              <w:jc w:val="both"/>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资格条件</w:t>
            </w:r>
          </w:p>
        </w:tc>
        <w:tc>
          <w:tcPr>
            <w:tcW w:w="6234" w:type="dxa"/>
            <w:noWrap w:val="0"/>
            <w:vAlign w:val="center"/>
          </w:tcPr>
          <w:p w14:paraId="3483A37C">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提供供应商的资格证明承诺函</w:t>
            </w:r>
          </w:p>
        </w:tc>
      </w:tr>
      <w:tr w14:paraId="3107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exact"/>
        </w:trPr>
        <w:tc>
          <w:tcPr>
            <w:tcW w:w="1010" w:type="dxa"/>
            <w:vMerge w:val="continue"/>
            <w:noWrap w:val="0"/>
            <w:vAlign w:val="center"/>
          </w:tcPr>
          <w:p w14:paraId="2F2FCC80">
            <w:pPr>
              <w:jc w:val="center"/>
              <w:rPr>
                <w:rFonts w:hint="eastAsia" w:ascii="宋体" w:hAnsi="宋体" w:eastAsia="宋体" w:cs="宋体"/>
                <w:sz w:val="24"/>
              </w:rPr>
            </w:pPr>
          </w:p>
        </w:tc>
        <w:tc>
          <w:tcPr>
            <w:tcW w:w="2850" w:type="dxa"/>
            <w:noWrap w:val="0"/>
            <w:vAlign w:val="center"/>
          </w:tcPr>
          <w:p w14:paraId="6FF8EE98">
            <w:pPr>
              <w:jc w:val="center"/>
              <w:rPr>
                <w:rFonts w:hint="eastAsia" w:ascii="宋体" w:hAnsi="宋体" w:eastAsia="宋体" w:cs="宋体"/>
                <w:sz w:val="24"/>
                <w:highlight w:val="none"/>
              </w:rPr>
            </w:pPr>
            <w:r>
              <w:rPr>
                <w:rFonts w:hint="eastAsia" w:ascii="宋体" w:hAnsi="宋体" w:eastAsia="宋体" w:cs="宋体"/>
                <w:sz w:val="24"/>
                <w:highlight w:val="none"/>
              </w:rPr>
              <w:t>信誉要求</w:t>
            </w:r>
          </w:p>
        </w:tc>
        <w:tc>
          <w:tcPr>
            <w:tcW w:w="6234" w:type="dxa"/>
            <w:noWrap w:val="0"/>
            <w:vAlign w:val="center"/>
          </w:tcPr>
          <w:p w14:paraId="302AC7FC">
            <w:pPr>
              <w:pStyle w:val="11"/>
              <w:spacing w:line="440" w:lineRule="exact"/>
              <w:ind w:firstLine="480" w:firstLineChars="200"/>
              <w:rPr>
                <w:rFonts w:hint="eastAsia" w:ascii="宋体" w:hAnsi="宋体" w:eastAsia="宋体" w:cs="宋体"/>
                <w:sz w:val="24"/>
                <w:highlight w:val="none"/>
              </w:rPr>
            </w:pPr>
            <w:r>
              <w:rPr>
                <w:rFonts w:hint="eastAsia" w:ascii="宋体" w:hAnsi="宋体" w:eastAsia="宋体" w:cs="宋体"/>
                <w:bCs/>
                <w:kern w:val="0"/>
                <w:sz w:val="24"/>
              </w:rPr>
              <w:t>按照《财政部关于在政府采购活动中查询及使用信用记录有关问题的通知》（财库〔2016〕125号）的要求，根据磋商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tc>
      </w:tr>
      <w:tr w14:paraId="3577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1010" w:type="dxa"/>
            <w:vMerge w:val="continue"/>
            <w:noWrap w:val="0"/>
            <w:vAlign w:val="center"/>
          </w:tcPr>
          <w:p w14:paraId="1C772739">
            <w:pPr>
              <w:jc w:val="center"/>
              <w:rPr>
                <w:rFonts w:hint="eastAsia" w:ascii="宋体" w:hAnsi="宋体" w:eastAsia="宋体" w:cs="宋体"/>
                <w:sz w:val="24"/>
              </w:rPr>
            </w:pPr>
          </w:p>
        </w:tc>
        <w:tc>
          <w:tcPr>
            <w:tcW w:w="2850" w:type="dxa"/>
            <w:noWrap w:val="0"/>
            <w:vAlign w:val="center"/>
          </w:tcPr>
          <w:p w14:paraId="6BC254D2">
            <w:pPr>
              <w:jc w:val="center"/>
              <w:rPr>
                <w:rFonts w:hint="eastAsia" w:ascii="宋体" w:hAnsi="宋体" w:eastAsia="宋体" w:cs="宋体"/>
                <w:sz w:val="24"/>
                <w:highlight w:val="none"/>
              </w:rPr>
            </w:pPr>
            <w:r>
              <w:rPr>
                <w:rFonts w:hint="eastAsia" w:ascii="宋体" w:hAnsi="宋体" w:eastAsia="宋体" w:cs="宋体"/>
                <w:sz w:val="24"/>
                <w:highlight w:val="none"/>
              </w:rPr>
              <w:t>全部面向中小企业</w:t>
            </w:r>
          </w:p>
        </w:tc>
        <w:tc>
          <w:tcPr>
            <w:tcW w:w="6234" w:type="dxa"/>
            <w:noWrap w:val="0"/>
            <w:vAlign w:val="center"/>
          </w:tcPr>
          <w:p w14:paraId="0F92156E">
            <w:pPr>
              <w:jc w:val="center"/>
              <w:rPr>
                <w:rFonts w:hint="eastAsia" w:ascii="宋体" w:hAnsi="宋体" w:eastAsia="宋体" w:cs="宋体"/>
                <w:sz w:val="24"/>
                <w:highlight w:val="none"/>
                <w:lang w:eastAsia="zh-CN"/>
              </w:rPr>
            </w:pPr>
            <w:r>
              <w:rPr>
                <w:rFonts w:hint="eastAsia" w:ascii="宋体" w:hAnsi="宋体" w:eastAsia="宋体" w:cs="宋体"/>
                <w:color w:val="auto"/>
                <w:kern w:val="0"/>
                <w:sz w:val="24"/>
                <w:szCs w:val="24"/>
                <w:highlight w:val="none"/>
                <w:lang w:val="en-US" w:eastAsia="zh-CN"/>
              </w:rPr>
              <w:t>提供中小企业声明函</w:t>
            </w:r>
          </w:p>
        </w:tc>
      </w:tr>
      <w:tr w14:paraId="4F4B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trPr>
        <w:tc>
          <w:tcPr>
            <w:tcW w:w="1010" w:type="dxa"/>
            <w:vMerge w:val="restart"/>
            <w:noWrap w:val="0"/>
            <w:vAlign w:val="center"/>
          </w:tcPr>
          <w:p w14:paraId="02F0BB0B">
            <w:pPr>
              <w:jc w:val="center"/>
              <w:rPr>
                <w:rFonts w:hint="eastAsia" w:ascii="宋体" w:hAnsi="宋体" w:eastAsia="宋体" w:cs="宋体"/>
                <w:sz w:val="24"/>
              </w:rPr>
            </w:pPr>
            <w:r>
              <w:rPr>
                <w:rFonts w:hint="eastAsia" w:ascii="宋体" w:hAnsi="宋体" w:eastAsia="宋体" w:cs="宋体"/>
                <w:sz w:val="24"/>
              </w:rPr>
              <w:t>二、形式评审标准</w:t>
            </w:r>
          </w:p>
        </w:tc>
        <w:tc>
          <w:tcPr>
            <w:tcW w:w="2850" w:type="dxa"/>
            <w:noWrap w:val="0"/>
            <w:vAlign w:val="center"/>
          </w:tcPr>
          <w:p w14:paraId="214432C9">
            <w:pPr>
              <w:jc w:val="center"/>
              <w:rPr>
                <w:rFonts w:hint="eastAsia" w:ascii="宋体" w:hAnsi="宋体" w:eastAsia="宋体" w:cs="宋体"/>
                <w:sz w:val="24"/>
              </w:rPr>
            </w:pPr>
            <w:r>
              <w:rPr>
                <w:rFonts w:hint="eastAsia" w:ascii="宋体" w:hAnsi="宋体" w:eastAsia="宋体" w:cs="宋体"/>
                <w:sz w:val="24"/>
              </w:rPr>
              <w:t>投标人名称</w:t>
            </w:r>
          </w:p>
        </w:tc>
        <w:tc>
          <w:tcPr>
            <w:tcW w:w="6234" w:type="dxa"/>
            <w:noWrap w:val="0"/>
            <w:vAlign w:val="center"/>
          </w:tcPr>
          <w:p w14:paraId="4780DBCA">
            <w:pPr>
              <w:rPr>
                <w:rFonts w:hint="eastAsia" w:ascii="宋体" w:hAnsi="宋体" w:eastAsia="宋体" w:cs="宋体"/>
                <w:sz w:val="24"/>
              </w:rPr>
            </w:pPr>
            <w:r>
              <w:rPr>
                <w:rFonts w:hint="eastAsia" w:ascii="宋体" w:hAnsi="宋体" w:eastAsia="宋体" w:cs="宋体"/>
                <w:sz w:val="24"/>
              </w:rPr>
              <w:t>与营业执照等证件一致</w:t>
            </w:r>
          </w:p>
        </w:tc>
      </w:tr>
      <w:tr w14:paraId="0407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1010" w:type="dxa"/>
            <w:vMerge w:val="continue"/>
            <w:noWrap w:val="0"/>
            <w:vAlign w:val="center"/>
          </w:tcPr>
          <w:p w14:paraId="3524241F">
            <w:pPr>
              <w:jc w:val="center"/>
              <w:rPr>
                <w:rFonts w:hint="eastAsia" w:ascii="宋体" w:hAnsi="宋体" w:eastAsia="宋体" w:cs="宋体"/>
                <w:sz w:val="24"/>
              </w:rPr>
            </w:pPr>
          </w:p>
        </w:tc>
        <w:tc>
          <w:tcPr>
            <w:tcW w:w="2850" w:type="dxa"/>
            <w:noWrap w:val="0"/>
            <w:vAlign w:val="center"/>
          </w:tcPr>
          <w:p w14:paraId="2E6F300C">
            <w:pPr>
              <w:jc w:val="center"/>
              <w:rPr>
                <w:rFonts w:hint="eastAsia" w:ascii="宋体" w:hAnsi="宋体" w:eastAsia="宋体" w:cs="宋体"/>
                <w:sz w:val="24"/>
              </w:rPr>
            </w:pPr>
            <w:r>
              <w:rPr>
                <w:rFonts w:hint="eastAsia" w:ascii="宋体" w:hAnsi="宋体" w:eastAsia="宋体" w:cs="宋体"/>
                <w:sz w:val="24"/>
              </w:rPr>
              <w:t>投标函签字盖章</w:t>
            </w:r>
          </w:p>
        </w:tc>
        <w:tc>
          <w:tcPr>
            <w:tcW w:w="6234" w:type="dxa"/>
            <w:noWrap w:val="0"/>
            <w:vAlign w:val="center"/>
          </w:tcPr>
          <w:p w14:paraId="4B15AA34">
            <w:pPr>
              <w:rPr>
                <w:rFonts w:hint="eastAsia" w:ascii="宋体" w:hAnsi="宋体" w:eastAsia="宋体" w:cs="宋体"/>
                <w:sz w:val="24"/>
              </w:rPr>
            </w:pPr>
            <w:r>
              <w:rPr>
                <w:rFonts w:hint="eastAsia" w:ascii="宋体" w:hAnsi="宋体" w:eastAsia="宋体" w:cs="宋体"/>
                <w:sz w:val="24"/>
              </w:rPr>
              <w:t>加盖企业公章并有法定代表人或其委托代理人签字或盖章</w:t>
            </w:r>
          </w:p>
        </w:tc>
      </w:tr>
      <w:tr w14:paraId="1B6A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10" w:type="dxa"/>
            <w:vMerge w:val="continue"/>
            <w:noWrap w:val="0"/>
            <w:vAlign w:val="center"/>
          </w:tcPr>
          <w:p w14:paraId="23C14BB8">
            <w:pPr>
              <w:jc w:val="center"/>
              <w:rPr>
                <w:rFonts w:hint="eastAsia" w:ascii="宋体" w:hAnsi="宋体" w:eastAsia="宋体" w:cs="宋体"/>
                <w:sz w:val="24"/>
              </w:rPr>
            </w:pPr>
          </w:p>
        </w:tc>
        <w:tc>
          <w:tcPr>
            <w:tcW w:w="2850" w:type="dxa"/>
            <w:noWrap w:val="0"/>
            <w:vAlign w:val="center"/>
          </w:tcPr>
          <w:p w14:paraId="4E0D8E72">
            <w:pPr>
              <w:jc w:val="center"/>
              <w:rPr>
                <w:rFonts w:hint="eastAsia" w:ascii="宋体" w:hAnsi="宋体" w:eastAsia="宋体" w:cs="宋体"/>
                <w:sz w:val="24"/>
              </w:rPr>
            </w:pPr>
            <w:r>
              <w:rPr>
                <w:rFonts w:hint="eastAsia" w:ascii="宋体" w:hAnsi="宋体" w:eastAsia="宋体" w:cs="宋体"/>
                <w:sz w:val="24"/>
              </w:rPr>
              <w:t>商务报价</w:t>
            </w:r>
          </w:p>
        </w:tc>
        <w:tc>
          <w:tcPr>
            <w:tcW w:w="6234" w:type="dxa"/>
            <w:noWrap w:val="0"/>
            <w:vAlign w:val="center"/>
          </w:tcPr>
          <w:p w14:paraId="4F80EACB">
            <w:pPr>
              <w:rPr>
                <w:rFonts w:hint="eastAsia" w:ascii="宋体" w:hAnsi="宋体" w:eastAsia="宋体" w:cs="宋体"/>
                <w:sz w:val="24"/>
              </w:rPr>
            </w:pPr>
            <w:r>
              <w:rPr>
                <w:rFonts w:hint="eastAsia" w:ascii="宋体" w:hAnsi="宋体" w:eastAsia="宋体" w:cs="宋体"/>
                <w:sz w:val="24"/>
              </w:rPr>
              <w:t>只能有一个有效报价，且不超过采购预算价</w:t>
            </w:r>
          </w:p>
        </w:tc>
      </w:tr>
      <w:tr w14:paraId="71F3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10" w:type="dxa"/>
            <w:vMerge w:val="continue"/>
            <w:noWrap w:val="0"/>
            <w:vAlign w:val="center"/>
          </w:tcPr>
          <w:p w14:paraId="37A6D3CB">
            <w:pPr>
              <w:jc w:val="center"/>
              <w:rPr>
                <w:rFonts w:hint="eastAsia" w:ascii="宋体" w:hAnsi="宋体" w:eastAsia="宋体" w:cs="宋体"/>
                <w:sz w:val="24"/>
              </w:rPr>
            </w:pPr>
          </w:p>
        </w:tc>
        <w:tc>
          <w:tcPr>
            <w:tcW w:w="2850" w:type="dxa"/>
            <w:noWrap w:val="0"/>
            <w:vAlign w:val="center"/>
          </w:tcPr>
          <w:p w14:paraId="1456F565">
            <w:pPr>
              <w:jc w:val="center"/>
              <w:rPr>
                <w:rFonts w:hint="eastAsia" w:ascii="宋体" w:hAnsi="宋体" w:eastAsia="宋体" w:cs="宋体"/>
                <w:sz w:val="24"/>
              </w:rPr>
            </w:pPr>
            <w:r>
              <w:rPr>
                <w:rFonts w:hint="eastAsia" w:ascii="宋体" w:hAnsi="宋体" w:eastAsia="宋体" w:cs="宋体"/>
                <w:sz w:val="24"/>
              </w:rPr>
              <w:t>响应性文件格式</w:t>
            </w:r>
          </w:p>
        </w:tc>
        <w:tc>
          <w:tcPr>
            <w:tcW w:w="6234" w:type="dxa"/>
            <w:noWrap w:val="0"/>
            <w:vAlign w:val="center"/>
          </w:tcPr>
          <w:p w14:paraId="019FF707">
            <w:pPr>
              <w:rPr>
                <w:rFonts w:hint="eastAsia" w:ascii="宋体" w:hAnsi="宋体" w:eastAsia="宋体" w:cs="宋体"/>
                <w:sz w:val="24"/>
              </w:rPr>
            </w:pPr>
            <w:r>
              <w:rPr>
                <w:rFonts w:hint="eastAsia" w:ascii="宋体" w:hAnsi="宋体" w:eastAsia="宋体" w:cs="宋体"/>
                <w:sz w:val="24"/>
              </w:rPr>
              <w:t>基本符合竞争性磋商文件格式要求</w:t>
            </w:r>
          </w:p>
        </w:tc>
      </w:tr>
      <w:tr w14:paraId="087E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1010" w:type="dxa"/>
            <w:vMerge w:val="restart"/>
            <w:noWrap w:val="0"/>
            <w:vAlign w:val="center"/>
          </w:tcPr>
          <w:p w14:paraId="38B7BEC3">
            <w:pPr>
              <w:jc w:val="center"/>
              <w:rPr>
                <w:rFonts w:hint="eastAsia" w:ascii="宋体" w:hAnsi="宋体" w:eastAsia="宋体" w:cs="宋体"/>
                <w:sz w:val="24"/>
              </w:rPr>
            </w:pPr>
            <w:r>
              <w:rPr>
                <w:rFonts w:hint="eastAsia" w:ascii="宋体" w:hAnsi="宋体" w:eastAsia="宋体" w:cs="宋体"/>
                <w:sz w:val="24"/>
              </w:rPr>
              <w:t>三、响应性评审标准</w:t>
            </w:r>
          </w:p>
        </w:tc>
        <w:tc>
          <w:tcPr>
            <w:tcW w:w="2850" w:type="dxa"/>
            <w:noWrap w:val="0"/>
            <w:vAlign w:val="center"/>
          </w:tcPr>
          <w:p w14:paraId="42C756EF">
            <w:pPr>
              <w:jc w:val="center"/>
              <w:rPr>
                <w:rFonts w:hint="eastAsia" w:ascii="宋体" w:hAnsi="宋体" w:eastAsia="宋体" w:cs="宋体"/>
                <w:sz w:val="24"/>
              </w:rPr>
            </w:pPr>
            <w:r>
              <w:rPr>
                <w:rFonts w:hint="eastAsia" w:ascii="宋体" w:hAnsi="宋体" w:eastAsia="宋体" w:cs="宋体"/>
                <w:sz w:val="24"/>
              </w:rPr>
              <w:t>采购内容</w:t>
            </w:r>
          </w:p>
        </w:tc>
        <w:tc>
          <w:tcPr>
            <w:tcW w:w="6234" w:type="dxa"/>
            <w:noWrap w:val="0"/>
            <w:vAlign w:val="center"/>
          </w:tcPr>
          <w:p w14:paraId="5B35BFE9">
            <w:pPr>
              <w:rPr>
                <w:rFonts w:hint="eastAsia" w:ascii="宋体" w:hAnsi="宋体" w:eastAsia="宋体" w:cs="宋体"/>
                <w:sz w:val="24"/>
              </w:rPr>
            </w:pPr>
            <w:r>
              <w:rPr>
                <w:rFonts w:hint="eastAsia" w:ascii="宋体" w:hAnsi="宋体" w:eastAsia="宋体" w:cs="宋体"/>
                <w:sz w:val="24"/>
              </w:rPr>
              <w:t>符合第一部分“竞争性磋商项目相关内容及要求”规定</w:t>
            </w:r>
          </w:p>
        </w:tc>
      </w:tr>
      <w:tr w14:paraId="55D6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1010" w:type="dxa"/>
            <w:vMerge w:val="continue"/>
            <w:noWrap w:val="0"/>
            <w:vAlign w:val="center"/>
          </w:tcPr>
          <w:p w14:paraId="144F3CA2">
            <w:pPr>
              <w:jc w:val="center"/>
              <w:rPr>
                <w:rFonts w:hint="eastAsia" w:ascii="宋体" w:hAnsi="宋体" w:eastAsia="宋体" w:cs="宋体"/>
                <w:sz w:val="24"/>
              </w:rPr>
            </w:pPr>
          </w:p>
        </w:tc>
        <w:tc>
          <w:tcPr>
            <w:tcW w:w="2850" w:type="dxa"/>
            <w:noWrap w:val="0"/>
            <w:vAlign w:val="center"/>
          </w:tcPr>
          <w:p w14:paraId="415725F6">
            <w:pPr>
              <w:jc w:val="center"/>
              <w:rPr>
                <w:rFonts w:hint="eastAsia" w:ascii="宋体" w:hAnsi="宋体" w:eastAsia="宋体" w:cs="宋体"/>
                <w:sz w:val="24"/>
                <w:lang w:eastAsia="zh-CN"/>
              </w:rPr>
            </w:pPr>
            <w:r>
              <w:rPr>
                <w:rFonts w:hint="eastAsia" w:ascii="宋体" w:hAnsi="宋体" w:eastAsia="宋体" w:cs="宋体"/>
                <w:sz w:val="24"/>
                <w:lang w:eastAsia="zh-CN"/>
              </w:rPr>
              <w:t>质量要求</w:t>
            </w:r>
          </w:p>
        </w:tc>
        <w:tc>
          <w:tcPr>
            <w:tcW w:w="6234" w:type="dxa"/>
            <w:noWrap w:val="0"/>
            <w:vAlign w:val="center"/>
          </w:tcPr>
          <w:p w14:paraId="2E868126">
            <w:pPr>
              <w:rPr>
                <w:rFonts w:hint="eastAsia" w:ascii="宋体" w:hAnsi="宋体" w:eastAsia="宋体" w:cs="宋体"/>
                <w:sz w:val="24"/>
              </w:rPr>
            </w:pPr>
            <w:r>
              <w:rPr>
                <w:rFonts w:hint="eastAsia" w:ascii="宋体" w:hAnsi="宋体" w:eastAsia="宋体" w:cs="宋体"/>
                <w:sz w:val="24"/>
              </w:rPr>
              <w:t>符合第一部分“竞争性磋商项目相关内容及要求”规定</w:t>
            </w:r>
          </w:p>
        </w:tc>
      </w:tr>
      <w:tr w14:paraId="388F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1010" w:type="dxa"/>
            <w:vMerge w:val="continue"/>
            <w:noWrap w:val="0"/>
            <w:vAlign w:val="center"/>
          </w:tcPr>
          <w:p w14:paraId="173794B9">
            <w:pPr>
              <w:jc w:val="center"/>
              <w:rPr>
                <w:rFonts w:hint="eastAsia" w:ascii="宋体" w:hAnsi="宋体" w:eastAsia="宋体" w:cs="宋体"/>
                <w:sz w:val="24"/>
              </w:rPr>
            </w:pPr>
          </w:p>
        </w:tc>
        <w:tc>
          <w:tcPr>
            <w:tcW w:w="2850" w:type="dxa"/>
            <w:noWrap w:val="0"/>
            <w:vAlign w:val="center"/>
          </w:tcPr>
          <w:p w14:paraId="2834CC4F">
            <w:pPr>
              <w:jc w:val="center"/>
              <w:rPr>
                <w:rFonts w:hint="eastAsia" w:ascii="宋体" w:hAnsi="宋体" w:eastAsia="宋体" w:cs="宋体"/>
                <w:sz w:val="24"/>
              </w:rPr>
            </w:pPr>
            <w:r>
              <w:rPr>
                <w:rFonts w:hint="eastAsia" w:ascii="宋体" w:hAnsi="宋体" w:eastAsia="宋体" w:cs="宋体"/>
                <w:sz w:val="24"/>
              </w:rPr>
              <w:t>合同履行期限</w:t>
            </w:r>
          </w:p>
        </w:tc>
        <w:tc>
          <w:tcPr>
            <w:tcW w:w="6234" w:type="dxa"/>
            <w:noWrap w:val="0"/>
            <w:vAlign w:val="center"/>
          </w:tcPr>
          <w:p w14:paraId="4C8459AD">
            <w:pPr>
              <w:rPr>
                <w:rFonts w:hint="eastAsia" w:ascii="宋体" w:hAnsi="宋体" w:eastAsia="宋体" w:cs="宋体"/>
                <w:sz w:val="24"/>
              </w:rPr>
            </w:pPr>
            <w:r>
              <w:rPr>
                <w:rFonts w:hint="eastAsia" w:ascii="宋体" w:hAnsi="宋体" w:eastAsia="宋体" w:cs="宋体"/>
                <w:sz w:val="24"/>
              </w:rPr>
              <w:t>符合第一部分“竞争性磋商项目相关内容及要求”规定</w:t>
            </w:r>
          </w:p>
        </w:tc>
      </w:tr>
      <w:tr w14:paraId="4FED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010" w:type="dxa"/>
            <w:vMerge w:val="continue"/>
            <w:noWrap w:val="0"/>
            <w:vAlign w:val="center"/>
          </w:tcPr>
          <w:p w14:paraId="5ABAC298">
            <w:pPr>
              <w:jc w:val="center"/>
              <w:rPr>
                <w:rFonts w:hint="eastAsia" w:ascii="宋体" w:hAnsi="宋体" w:eastAsia="宋体" w:cs="宋体"/>
                <w:sz w:val="24"/>
              </w:rPr>
            </w:pPr>
          </w:p>
        </w:tc>
        <w:tc>
          <w:tcPr>
            <w:tcW w:w="2850" w:type="dxa"/>
            <w:noWrap w:val="0"/>
            <w:vAlign w:val="center"/>
          </w:tcPr>
          <w:p w14:paraId="2B2DDD3D">
            <w:pPr>
              <w:jc w:val="center"/>
              <w:rPr>
                <w:rFonts w:hint="eastAsia" w:ascii="宋体" w:hAnsi="宋体" w:eastAsia="宋体" w:cs="宋体"/>
                <w:sz w:val="24"/>
              </w:rPr>
            </w:pPr>
            <w:r>
              <w:rPr>
                <w:rFonts w:hint="eastAsia" w:ascii="宋体" w:hAnsi="宋体" w:eastAsia="宋体" w:cs="宋体"/>
                <w:sz w:val="24"/>
              </w:rPr>
              <w:t>磋商有效期</w:t>
            </w:r>
          </w:p>
        </w:tc>
        <w:tc>
          <w:tcPr>
            <w:tcW w:w="6234" w:type="dxa"/>
            <w:noWrap w:val="0"/>
            <w:vAlign w:val="center"/>
          </w:tcPr>
          <w:p w14:paraId="40CF90AE">
            <w:pPr>
              <w:rPr>
                <w:rFonts w:hint="eastAsia" w:ascii="宋体" w:hAnsi="宋体" w:eastAsia="宋体" w:cs="宋体"/>
                <w:sz w:val="24"/>
              </w:rPr>
            </w:pPr>
            <w:r>
              <w:rPr>
                <w:rFonts w:hint="eastAsia" w:ascii="宋体" w:hAnsi="宋体" w:eastAsia="宋体" w:cs="宋体"/>
                <w:sz w:val="24"/>
                <w:u w:val="single"/>
              </w:rPr>
              <w:t>60日历天</w:t>
            </w:r>
          </w:p>
        </w:tc>
      </w:tr>
      <w:tr w14:paraId="034C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1010" w:type="dxa"/>
            <w:vMerge w:val="continue"/>
            <w:noWrap w:val="0"/>
            <w:vAlign w:val="center"/>
          </w:tcPr>
          <w:p w14:paraId="29980377">
            <w:pPr>
              <w:jc w:val="center"/>
              <w:rPr>
                <w:rFonts w:hint="eastAsia" w:ascii="宋体" w:hAnsi="宋体" w:eastAsia="宋体" w:cs="宋体"/>
                <w:sz w:val="24"/>
              </w:rPr>
            </w:pPr>
          </w:p>
        </w:tc>
        <w:tc>
          <w:tcPr>
            <w:tcW w:w="2850" w:type="dxa"/>
            <w:noWrap w:val="0"/>
            <w:vAlign w:val="center"/>
          </w:tcPr>
          <w:p w14:paraId="0AADC40B">
            <w:pPr>
              <w:jc w:val="center"/>
              <w:rPr>
                <w:rFonts w:hint="eastAsia" w:ascii="宋体" w:hAnsi="宋体" w:eastAsia="宋体" w:cs="宋体"/>
                <w:sz w:val="24"/>
              </w:rPr>
            </w:pPr>
            <w:r>
              <w:rPr>
                <w:rFonts w:hint="eastAsia" w:ascii="宋体" w:hAnsi="宋体" w:eastAsia="宋体" w:cs="宋体"/>
                <w:sz w:val="24"/>
              </w:rPr>
              <w:t>响应性文件的其他响应</w:t>
            </w:r>
          </w:p>
        </w:tc>
        <w:tc>
          <w:tcPr>
            <w:tcW w:w="6234" w:type="dxa"/>
            <w:noWrap w:val="0"/>
            <w:vAlign w:val="center"/>
          </w:tcPr>
          <w:p w14:paraId="58C76772">
            <w:pPr>
              <w:rPr>
                <w:rFonts w:hint="eastAsia" w:ascii="宋体" w:hAnsi="宋体" w:eastAsia="宋体" w:cs="宋体"/>
                <w:sz w:val="24"/>
              </w:rPr>
            </w:pPr>
            <w:r>
              <w:rPr>
                <w:rFonts w:hint="eastAsia" w:ascii="宋体" w:hAnsi="宋体" w:eastAsia="宋体" w:cs="宋体"/>
                <w:sz w:val="24"/>
              </w:rPr>
              <w:t>符合法律、法规和竞争性磋商文件中规定的其他实质性要求的。</w:t>
            </w:r>
          </w:p>
        </w:tc>
      </w:tr>
    </w:tbl>
    <w:p w14:paraId="0022D68A">
      <w:pPr>
        <w:rPr>
          <w:rFonts w:hint="eastAsia" w:ascii="宋体" w:hAnsi="宋体" w:eastAsia="宋体" w:cs="宋体"/>
          <w:b/>
          <w:sz w:val="24"/>
        </w:rPr>
      </w:pPr>
    </w:p>
    <w:p w14:paraId="78CDFA9F">
      <w:pPr>
        <w:rPr>
          <w:rFonts w:hint="eastAsia"/>
        </w:rPr>
      </w:pPr>
      <w:r>
        <w:rPr>
          <w:rFonts w:hint="eastAsia"/>
        </w:rPr>
        <w:br w:type="page"/>
      </w:r>
    </w:p>
    <w:p w14:paraId="112B184F">
      <w:pPr>
        <w:pStyle w:val="19"/>
        <w:rPr>
          <w:rFonts w:hint="eastAsia"/>
        </w:rPr>
      </w:pPr>
    </w:p>
    <w:tbl>
      <w:tblPr>
        <w:tblStyle w:val="20"/>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92"/>
        <w:gridCol w:w="1134"/>
        <w:gridCol w:w="4780"/>
        <w:gridCol w:w="3396"/>
      </w:tblGrid>
      <w:tr w14:paraId="57EB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4" w:hRule="atLeast"/>
          <w:jc w:val="center"/>
        </w:trPr>
        <w:tc>
          <w:tcPr>
            <w:tcW w:w="9902" w:type="dxa"/>
            <w:gridSpan w:val="4"/>
            <w:tcBorders>
              <w:top w:val="single" w:color="auto" w:sz="4" w:space="0"/>
              <w:left w:val="single" w:color="auto" w:sz="4" w:space="0"/>
              <w:bottom w:val="single" w:color="auto" w:sz="4" w:space="0"/>
              <w:right w:val="single" w:color="auto" w:sz="4" w:space="0"/>
            </w:tcBorders>
            <w:noWrap w:val="0"/>
            <w:vAlign w:val="center"/>
          </w:tcPr>
          <w:p w14:paraId="02FA99B2">
            <w:pPr>
              <w:keepNext w:val="0"/>
              <w:keepLines w:val="0"/>
              <w:pageBreakBefore w:val="0"/>
              <w:tabs>
                <w:tab w:val="left" w:pos="1980"/>
              </w:tabs>
              <w:kinsoku/>
              <w:wordWrap/>
              <w:overflowPunct/>
              <w:topLinePunct w:val="0"/>
              <w:autoSpaceDE w:val="0"/>
              <w:autoSpaceDN w:val="0"/>
              <w:bidi w:val="0"/>
              <w:adjustRightInd/>
              <w:snapToGrid/>
              <w:spacing w:line="240" w:lineRule="auto"/>
              <w:ind w:firstLine="0" w:firstLineChars="0"/>
              <w:rPr>
                <w:rFonts w:hint="eastAsia" w:ascii="宋体" w:hAnsi="宋体" w:eastAsia="宋体" w:cs="宋体"/>
                <w:b w:val="0"/>
                <w:bCs w:val="0"/>
                <w:kern w:val="0"/>
                <w:sz w:val="24"/>
              </w:rPr>
            </w:pPr>
            <w:r>
              <w:rPr>
                <w:rFonts w:hint="eastAsia" w:ascii="宋体" w:hAnsi="宋体" w:eastAsia="宋体" w:cs="宋体"/>
                <w:b w:val="0"/>
                <w:bCs w:val="0"/>
                <w:kern w:val="0"/>
                <w:sz w:val="24"/>
              </w:rPr>
              <w:t xml:space="preserve">                                  详细评审部分</w:t>
            </w:r>
          </w:p>
        </w:tc>
      </w:tr>
      <w:tr w14:paraId="00AC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2" w:hRule="atLeast"/>
          <w:jc w:val="center"/>
        </w:trPr>
        <w:tc>
          <w:tcPr>
            <w:tcW w:w="592" w:type="dxa"/>
            <w:vMerge w:val="restart"/>
            <w:tcBorders>
              <w:top w:val="single" w:color="auto" w:sz="4" w:space="0"/>
              <w:left w:val="single" w:color="auto" w:sz="4" w:space="0"/>
              <w:right w:val="single" w:color="auto" w:sz="4" w:space="0"/>
            </w:tcBorders>
            <w:noWrap w:val="0"/>
            <w:vAlign w:val="center"/>
          </w:tcPr>
          <w:p w14:paraId="772344B1">
            <w:pPr>
              <w:keepNext w:val="0"/>
              <w:keepLines w:val="0"/>
              <w:pageBreakBefore w:val="0"/>
              <w:tabs>
                <w:tab w:val="left" w:pos="1980"/>
              </w:tabs>
              <w:kinsoku/>
              <w:wordWrap/>
              <w:overflowPunct/>
              <w:topLinePunct w:val="0"/>
              <w:autoSpaceDE w:val="0"/>
              <w:autoSpaceDN w:val="0"/>
              <w:bidi w:val="0"/>
              <w:adjustRightInd/>
              <w:snapToGrid/>
              <w:spacing w:line="240" w:lineRule="auto"/>
              <w:ind w:firstLine="0" w:firstLineChars="0"/>
              <w:jc w:val="center"/>
              <w:rPr>
                <w:rFonts w:hint="eastAsia" w:ascii="宋体" w:hAnsi="宋体" w:eastAsia="宋体" w:cs="宋体"/>
                <w:b w:val="0"/>
                <w:bCs w:val="0"/>
                <w:kern w:val="0"/>
                <w:sz w:val="24"/>
              </w:rPr>
            </w:pPr>
            <w:r>
              <w:rPr>
                <w:rFonts w:hint="eastAsia" w:ascii="宋体" w:hAnsi="宋体" w:eastAsia="宋体" w:cs="宋体"/>
                <w:b w:val="0"/>
                <w:bCs w:val="0"/>
                <w:kern w:val="0"/>
                <w:sz w:val="24"/>
              </w:rPr>
              <w:t>一</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3BD04E">
            <w:pPr>
              <w:keepNext w:val="0"/>
              <w:keepLines w:val="0"/>
              <w:pageBreakBefore w:val="0"/>
              <w:tabs>
                <w:tab w:val="left" w:pos="1980"/>
              </w:tabs>
              <w:kinsoku/>
              <w:wordWrap/>
              <w:overflowPunct/>
              <w:topLinePunct w:val="0"/>
              <w:autoSpaceDE w:val="0"/>
              <w:autoSpaceDN w:val="0"/>
              <w:bidi w:val="0"/>
              <w:adjustRightInd/>
              <w:snapToGrid/>
              <w:spacing w:line="240" w:lineRule="auto"/>
              <w:ind w:firstLine="0" w:firstLineChars="0"/>
              <w:jc w:val="center"/>
              <w:rPr>
                <w:rFonts w:hint="eastAsia" w:ascii="宋体" w:hAnsi="宋体" w:eastAsia="宋体" w:cs="宋体"/>
                <w:b w:val="0"/>
                <w:bCs w:val="0"/>
                <w:kern w:val="0"/>
                <w:sz w:val="24"/>
              </w:rPr>
            </w:pPr>
            <w:r>
              <w:rPr>
                <w:rFonts w:hint="eastAsia" w:ascii="宋体" w:hAnsi="宋体" w:eastAsia="宋体" w:cs="宋体"/>
                <w:b w:val="0"/>
                <w:bCs w:val="0"/>
                <w:kern w:val="0"/>
                <w:sz w:val="24"/>
              </w:rPr>
              <w:t>评分因素</w:t>
            </w:r>
          </w:p>
        </w:tc>
        <w:tc>
          <w:tcPr>
            <w:tcW w:w="8176" w:type="dxa"/>
            <w:gridSpan w:val="2"/>
            <w:tcBorders>
              <w:top w:val="single" w:color="auto" w:sz="4" w:space="0"/>
              <w:left w:val="single" w:color="auto" w:sz="4" w:space="0"/>
              <w:bottom w:val="single" w:color="auto" w:sz="4" w:space="0"/>
              <w:right w:val="single" w:color="auto" w:sz="4" w:space="0"/>
            </w:tcBorders>
            <w:noWrap w:val="0"/>
            <w:vAlign w:val="center"/>
          </w:tcPr>
          <w:p w14:paraId="72E60E87">
            <w:pPr>
              <w:keepNext w:val="0"/>
              <w:keepLines w:val="0"/>
              <w:pageBreakBefore w:val="0"/>
              <w:tabs>
                <w:tab w:val="left" w:pos="1980"/>
              </w:tabs>
              <w:kinsoku/>
              <w:wordWrap/>
              <w:overflowPunct/>
              <w:topLinePunct w:val="0"/>
              <w:autoSpaceDE w:val="0"/>
              <w:autoSpaceDN w:val="0"/>
              <w:bidi w:val="0"/>
              <w:adjustRightInd/>
              <w:snapToGrid/>
              <w:spacing w:line="240" w:lineRule="auto"/>
              <w:ind w:firstLine="0" w:firstLineChars="0"/>
              <w:jc w:val="center"/>
              <w:rPr>
                <w:rFonts w:hint="eastAsia" w:ascii="宋体" w:hAnsi="宋体" w:eastAsia="宋体" w:cs="宋体"/>
                <w:b w:val="0"/>
                <w:bCs w:val="0"/>
                <w:kern w:val="0"/>
                <w:sz w:val="24"/>
              </w:rPr>
            </w:pPr>
            <w:r>
              <w:rPr>
                <w:rFonts w:hint="eastAsia" w:ascii="宋体" w:hAnsi="宋体" w:eastAsia="宋体" w:cs="宋体"/>
                <w:b w:val="0"/>
                <w:bCs w:val="0"/>
                <w:kern w:val="0"/>
                <w:sz w:val="24"/>
              </w:rPr>
              <w:t>评分标准</w:t>
            </w:r>
          </w:p>
        </w:tc>
      </w:tr>
      <w:tr w14:paraId="6483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12" w:hRule="atLeast"/>
          <w:jc w:val="center"/>
        </w:trPr>
        <w:tc>
          <w:tcPr>
            <w:tcW w:w="592"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0082375C">
            <w:pPr>
              <w:keepNext w:val="0"/>
              <w:keepLines w:val="0"/>
              <w:pageBreakBefore w:val="0"/>
              <w:tabs>
                <w:tab w:val="left" w:pos="1980"/>
              </w:tabs>
              <w:kinsoku/>
              <w:wordWrap/>
              <w:overflowPunct/>
              <w:topLinePunct w:val="0"/>
              <w:autoSpaceDE w:val="0"/>
              <w:autoSpaceDN w:val="0"/>
              <w:bidi w:val="0"/>
              <w:adjustRightInd/>
              <w:snapToGrid/>
              <w:spacing w:line="240" w:lineRule="auto"/>
              <w:ind w:firstLine="0" w:firstLineChars="0"/>
              <w:rPr>
                <w:rFonts w:hint="eastAsia" w:ascii="宋体" w:hAnsi="宋体" w:eastAsia="宋体" w:cs="宋体"/>
                <w:b w:val="0"/>
                <w:bCs w:val="0"/>
                <w:kern w:val="0"/>
                <w:sz w:val="24"/>
              </w:rPr>
            </w:pPr>
          </w:p>
        </w:tc>
        <w:tc>
          <w:tcPr>
            <w:tcW w:w="11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57EDE64">
            <w:pPr>
              <w:keepNext w:val="0"/>
              <w:keepLines w:val="0"/>
              <w:pageBreakBefore w:val="0"/>
              <w:tabs>
                <w:tab w:val="left" w:pos="1980"/>
              </w:tabs>
              <w:kinsoku/>
              <w:wordWrap/>
              <w:overflowPunct/>
              <w:topLinePunct w:val="0"/>
              <w:autoSpaceDE w:val="0"/>
              <w:autoSpaceDN w:val="0"/>
              <w:bidi w:val="0"/>
              <w:adjustRightInd/>
              <w:snapToGrid/>
              <w:spacing w:line="240" w:lineRule="auto"/>
              <w:ind w:firstLine="0" w:firstLineChars="0"/>
              <w:jc w:val="center"/>
              <w:rPr>
                <w:rFonts w:hint="eastAsia" w:ascii="宋体" w:hAnsi="宋体" w:eastAsia="宋体" w:cs="宋体"/>
                <w:b w:val="0"/>
                <w:bCs w:val="0"/>
                <w:kern w:val="0"/>
                <w:sz w:val="24"/>
              </w:rPr>
            </w:pPr>
            <w:r>
              <w:rPr>
                <w:rFonts w:hint="eastAsia" w:ascii="宋体" w:hAnsi="宋体" w:eastAsia="宋体" w:cs="宋体"/>
                <w:b w:val="0"/>
                <w:bCs w:val="0"/>
                <w:kern w:val="0"/>
                <w:sz w:val="24"/>
              </w:rPr>
              <w:t>评审内容及分值</w:t>
            </w:r>
          </w:p>
        </w:tc>
        <w:tc>
          <w:tcPr>
            <w:tcW w:w="47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A964A9E">
            <w:pPr>
              <w:keepNext w:val="0"/>
              <w:keepLines w:val="0"/>
              <w:pageBreakBefore w:val="0"/>
              <w:tabs>
                <w:tab w:val="left" w:pos="1980"/>
              </w:tabs>
              <w:kinsoku/>
              <w:wordWrap/>
              <w:overflowPunct/>
              <w:topLinePunct w:val="0"/>
              <w:autoSpaceDE w:val="0"/>
              <w:autoSpaceDN w:val="0"/>
              <w:bidi w:val="0"/>
              <w:adjustRightInd/>
              <w:snapToGrid/>
              <w:spacing w:line="240" w:lineRule="auto"/>
              <w:ind w:firstLine="0" w:firstLineChars="0"/>
              <w:jc w:val="center"/>
              <w:rPr>
                <w:rFonts w:hint="eastAsia" w:ascii="宋体" w:hAnsi="宋体" w:eastAsia="宋体" w:cs="宋体"/>
                <w:b w:val="0"/>
                <w:bCs w:val="0"/>
                <w:kern w:val="0"/>
                <w:sz w:val="24"/>
              </w:rPr>
            </w:pPr>
            <w:r>
              <w:rPr>
                <w:rFonts w:hint="eastAsia" w:ascii="宋体" w:hAnsi="宋体" w:eastAsia="宋体" w:cs="宋体"/>
                <w:b w:val="0"/>
                <w:bCs w:val="0"/>
                <w:kern w:val="0"/>
                <w:sz w:val="24"/>
              </w:rPr>
              <w:t>条款内容</w:t>
            </w:r>
          </w:p>
        </w:tc>
        <w:tc>
          <w:tcPr>
            <w:tcW w:w="339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C5C29EA">
            <w:pPr>
              <w:keepNext w:val="0"/>
              <w:keepLines w:val="0"/>
              <w:pageBreakBefore w:val="0"/>
              <w:tabs>
                <w:tab w:val="left" w:pos="1980"/>
              </w:tabs>
              <w:kinsoku/>
              <w:wordWrap/>
              <w:overflowPunct/>
              <w:topLinePunct w:val="0"/>
              <w:autoSpaceDE w:val="0"/>
              <w:autoSpaceDN w:val="0"/>
              <w:bidi w:val="0"/>
              <w:adjustRightInd/>
              <w:snapToGrid/>
              <w:spacing w:line="240" w:lineRule="auto"/>
              <w:ind w:firstLine="0" w:firstLineChars="0"/>
              <w:jc w:val="center"/>
              <w:rPr>
                <w:rFonts w:hint="eastAsia" w:ascii="宋体" w:hAnsi="宋体" w:eastAsia="宋体" w:cs="宋体"/>
                <w:b w:val="0"/>
                <w:bCs w:val="0"/>
                <w:kern w:val="0"/>
                <w:sz w:val="24"/>
              </w:rPr>
            </w:pPr>
            <w:r>
              <w:rPr>
                <w:rFonts w:hint="eastAsia" w:ascii="宋体" w:hAnsi="宋体" w:eastAsia="宋体" w:cs="宋体"/>
                <w:b w:val="0"/>
                <w:bCs w:val="0"/>
                <w:kern w:val="0"/>
                <w:sz w:val="24"/>
              </w:rPr>
              <w:t>评审标准</w:t>
            </w:r>
          </w:p>
        </w:tc>
      </w:tr>
      <w:tr w14:paraId="23E9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27" w:hRule="atLeast"/>
          <w:jc w:val="center"/>
        </w:trPr>
        <w:tc>
          <w:tcPr>
            <w:tcW w:w="592"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D0A084B">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b w:val="0"/>
                <w:bCs w:val="0"/>
                <w:kern w:val="0"/>
                <w:sz w:val="24"/>
              </w:rPr>
            </w:pPr>
          </w:p>
        </w:tc>
        <w:tc>
          <w:tcPr>
            <w:tcW w:w="11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7B20D2">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ascii="宋体" w:hAnsi="宋体"/>
                <w:b w:val="0"/>
                <w:bCs w:val="0"/>
                <w:kern w:val="0"/>
                <w:sz w:val="24"/>
              </w:rPr>
            </w:pPr>
            <w:r>
              <w:rPr>
                <w:rFonts w:hint="eastAsia" w:ascii="宋体" w:hAnsi="宋体"/>
                <w:b w:val="0"/>
                <w:bCs w:val="0"/>
                <w:kern w:val="0"/>
                <w:sz w:val="24"/>
              </w:rPr>
              <w:t>磋商报价</w:t>
            </w:r>
          </w:p>
          <w:p w14:paraId="5E5A2601">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ascii="Calibri" w:hAnsi="Calibri"/>
                <w:b w:val="0"/>
                <w:bCs w:val="0"/>
                <w:sz w:val="24"/>
              </w:rPr>
            </w:pPr>
            <w:r>
              <w:rPr>
                <w:rFonts w:hint="eastAsia" w:ascii="宋体" w:hAnsi="宋体"/>
                <w:b w:val="0"/>
                <w:bCs w:val="0"/>
                <w:kern w:val="0"/>
                <w:sz w:val="24"/>
              </w:rPr>
              <w:t>（30分）</w:t>
            </w:r>
          </w:p>
        </w:tc>
        <w:tc>
          <w:tcPr>
            <w:tcW w:w="8176"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0EEED5">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rPr>
                <w:rFonts w:ascii="宋体" w:hAnsi="宋体"/>
                <w:kern w:val="0"/>
                <w:sz w:val="24"/>
              </w:rPr>
            </w:pPr>
            <w:r>
              <w:rPr>
                <w:rFonts w:ascii="宋体" w:hAnsi="宋体"/>
                <w:kern w:val="0"/>
                <w:sz w:val="24"/>
              </w:rPr>
              <w:t>1.</w:t>
            </w:r>
            <w:r>
              <w:rPr>
                <w:rFonts w:hint="eastAsia" w:ascii="宋体" w:hAnsi="宋体"/>
                <w:kern w:val="0"/>
                <w:sz w:val="24"/>
              </w:rPr>
              <w:t>价格分采用低价优先法计算，即通过资格性和符合性审查且价格最低的报价为评标基准价，其价格得分为满分</w:t>
            </w:r>
            <w:r>
              <w:rPr>
                <w:rFonts w:ascii="宋体" w:hAnsi="宋体"/>
                <w:kern w:val="0"/>
                <w:sz w:val="24"/>
              </w:rPr>
              <w:t>30</w:t>
            </w:r>
            <w:r>
              <w:rPr>
                <w:rFonts w:hint="eastAsia" w:ascii="宋体" w:hAnsi="宋体"/>
                <w:kern w:val="0"/>
                <w:sz w:val="24"/>
              </w:rPr>
              <w:t xml:space="preserve">分。 </w:t>
            </w:r>
          </w:p>
          <w:p w14:paraId="6F8BFFE1">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rPr>
                <w:rFonts w:ascii="宋体" w:hAnsi="宋体"/>
                <w:kern w:val="0"/>
                <w:sz w:val="24"/>
              </w:rPr>
            </w:pPr>
            <w:r>
              <w:rPr>
                <w:rFonts w:ascii="宋体" w:hAnsi="宋体"/>
                <w:kern w:val="0"/>
                <w:sz w:val="24"/>
              </w:rPr>
              <w:t>2.</w:t>
            </w:r>
            <w:r>
              <w:rPr>
                <w:rFonts w:hint="eastAsia" w:ascii="宋体" w:hAnsi="宋体"/>
                <w:kern w:val="0"/>
                <w:sz w:val="24"/>
              </w:rPr>
              <w:t xml:space="preserve">其他投标供应商的价格分统一按照下列公式计算： </w:t>
            </w:r>
          </w:p>
          <w:p w14:paraId="2F4C740D">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rPr>
                <w:rFonts w:ascii="宋体" w:hAnsi="宋体"/>
                <w:kern w:val="0"/>
                <w:sz w:val="24"/>
              </w:rPr>
            </w:pPr>
            <w:r>
              <w:rPr>
                <w:rFonts w:hint="eastAsia" w:ascii="宋体" w:hAnsi="宋体"/>
                <w:kern w:val="0"/>
                <w:sz w:val="24"/>
              </w:rPr>
              <w:t>最终报价得分</w:t>
            </w:r>
            <w:r>
              <w:rPr>
                <w:rFonts w:ascii="宋体" w:hAnsi="宋体"/>
                <w:kern w:val="0"/>
                <w:sz w:val="24"/>
              </w:rPr>
              <w:t>=</w:t>
            </w:r>
            <w:r>
              <w:rPr>
                <w:rFonts w:hint="eastAsia" w:ascii="宋体" w:hAnsi="宋体"/>
                <w:kern w:val="0"/>
                <w:sz w:val="24"/>
              </w:rPr>
              <w:t>（评标基准价／最终报价）×</w:t>
            </w:r>
            <w:r>
              <w:rPr>
                <w:rFonts w:ascii="宋体" w:hAnsi="宋体"/>
                <w:kern w:val="0"/>
                <w:sz w:val="24"/>
              </w:rPr>
              <w:t xml:space="preserve">30 </w:t>
            </w:r>
          </w:p>
          <w:p w14:paraId="3AD4FF58">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rPr>
                <w:rFonts w:ascii="宋体" w:hAnsi="宋体"/>
                <w:kern w:val="0"/>
                <w:sz w:val="24"/>
              </w:rPr>
            </w:pPr>
            <w:r>
              <w:rPr>
                <w:rFonts w:hint="eastAsia" w:ascii="宋体" w:hAnsi="宋体"/>
                <w:kern w:val="0"/>
                <w:sz w:val="24"/>
              </w:rPr>
              <w:t>注：（</w:t>
            </w:r>
            <w:r>
              <w:rPr>
                <w:rFonts w:ascii="宋体" w:hAnsi="宋体"/>
                <w:kern w:val="0"/>
                <w:sz w:val="24"/>
              </w:rPr>
              <w:t>1</w:t>
            </w:r>
            <w:r>
              <w:rPr>
                <w:rFonts w:hint="eastAsia" w:ascii="宋体" w:hAnsi="宋体"/>
                <w:kern w:val="0"/>
                <w:sz w:val="24"/>
              </w:rPr>
              <w:t xml:space="preserve">）价格分计算保留小数点后二位。 </w:t>
            </w:r>
          </w:p>
        </w:tc>
      </w:tr>
      <w:tr w14:paraId="0399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2" w:hRule="atLeast"/>
          <w:jc w:val="center"/>
        </w:trPr>
        <w:tc>
          <w:tcPr>
            <w:tcW w:w="592" w:type="dxa"/>
            <w:vMerge w:val="restart"/>
            <w:tcBorders>
              <w:left w:val="single" w:color="auto" w:sz="4" w:space="0"/>
              <w:right w:val="single" w:color="auto" w:sz="4" w:space="0"/>
            </w:tcBorders>
            <w:noWrap w:val="0"/>
            <w:vAlign w:val="center"/>
          </w:tcPr>
          <w:p w14:paraId="504AC1A7">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ascii="宋体" w:hAnsi="宋体"/>
                <w:b w:val="0"/>
                <w:bCs w:val="0"/>
                <w:kern w:val="0"/>
                <w:sz w:val="24"/>
              </w:rPr>
            </w:pPr>
            <w:r>
              <w:rPr>
                <w:rFonts w:hint="eastAsia" w:ascii="宋体" w:hAnsi="宋体"/>
                <w:b w:val="0"/>
                <w:bCs w:val="0"/>
                <w:kern w:val="0"/>
                <w:sz w:val="24"/>
              </w:rPr>
              <w:t>二</w:t>
            </w:r>
          </w:p>
        </w:tc>
        <w:tc>
          <w:tcPr>
            <w:tcW w:w="1134" w:type="dxa"/>
            <w:vMerge w:val="restart"/>
            <w:tcBorders>
              <w:top w:val="single" w:color="auto" w:sz="4" w:space="0"/>
              <w:left w:val="single" w:color="auto" w:sz="4" w:space="0"/>
              <w:right w:val="single" w:color="auto" w:sz="4" w:space="0"/>
            </w:tcBorders>
            <w:noWrap w:val="0"/>
            <w:vAlign w:val="center"/>
          </w:tcPr>
          <w:p w14:paraId="245C75F2">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ascii="宋体" w:hAnsi="宋体"/>
                <w:b w:val="0"/>
                <w:bCs w:val="0"/>
                <w:kern w:val="0"/>
                <w:sz w:val="24"/>
              </w:rPr>
            </w:pPr>
            <w:r>
              <w:rPr>
                <w:rFonts w:hint="eastAsia" w:ascii="宋体" w:hAnsi="宋体"/>
                <w:b w:val="0"/>
                <w:bCs w:val="0"/>
                <w:kern w:val="0"/>
                <w:sz w:val="24"/>
              </w:rPr>
              <w:t>技术部分</w:t>
            </w:r>
          </w:p>
          <w:p w14:paraId="37F9A64B">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ascii="宋体" w:hAnsi="宋体"/>
                <w:b w:val="0"/>
                <w:bCs w:val="0"/>
                <w:kern w:val="0"/>
                <w:sz w:val="24"/>
              </w:rPr>
            </w:pPr>
            <w:r>
              <w:rPr>
                <w:rFonts w:hint="eastAsia" w:ascii="宋体" w:hAnsi="宋体"/>
                <w:b w:val="0"/>
                <w:bCs w:val="0"/>
                <w:kern w:val="0"/>
                <w:sz w:val="24"/>
              </w:rPr>
              <w:t>（</w:t>
            </w:r>
            <w:r>
              <w:rPr>
                <w:rFonts w:hint="eastAsia" w:ascii="宋体" w:hAnsi="宋体"/>
                <w:b w:val="0"/>
                <w:bCs w:val="0"/>
                <w:kern w:val="0"/>
                <w:sz w:val="24"/>
                <w:lang w:val="en-US" w:eastAsia="zh-CN"/>
              </w:rPr>
              <w:t>5</w:t>
            </w:r>
            <w:r>
              <w:rPr>
                <w:rFonts w:hint="eastAsia" w:ascii="宋体" w:hAnsi="宋体"/>
                <w:b w:val="0"/>
                <w:bCs w:val="0"/>
                <w:kern w:val="0"/>
                <w:sz w:val="24"/>
              </w:rPr>
              <w:t>0分）</w:t>
            </w:r>
          </w:p>
        </w:tc>
        <w:tc>
          <w:tcPr>
            <w:tcW w:w="4780"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33CC67C6">
            <w:pPr>
              <w:keepNext w:val="0"/>
              <w:keepLines w:val="0"/>
              <w:pageBreakBefore w:val="0"/>
              <w:kinsoku/>
              <w:wordWrap/>
              <w:overflowPunct/>
              <w:topLinePunct w:val="0"/>
              <w:autoSpaceDE w:val="0"/>
              <w:autoSpaceDN w:val="0"/>
              <w:bidi w:val="0"/>
              <w:adjustRightInd/>
              <w:snapToGrid/>
              <w:spacing w:line="240" w:lineRule="auto"/>
              <w:ind w:firstLine="0" w:firstLineChars="0"/>
              <w:jc w:val="left"/>
              <w:outlineLvl w:val="2"/>
              <w:rPr>
                <w:rFonts w:ascii="宋体" w:hAnsi="宋体" w:cs="宋体"/>
                <w:szCs w:val="21"/>
              </w:rPr>
            </w:pPr>
            <w:r>
              <w:rPr>
                <w:rFonts w:hint="eastAsia" w:ascii="宋体" w:hAnsi="宋体" w:cs="仿宋_GB2312"/>
                <w:color w:val="000000"/>
                <w:sz w:val="24"/>
              </w:rPr>
              <w:t>内容完整性和编制水平</w:t>
            </w:r>
          </w:p>
        </w:tc>
        <w:tc>
          <w:tcPr>
            <w:tcW w:w="3396" w:type="dxa"/>
            <w:tcBorders>
              <w:top w:val="single" w:color="auto" w:sz="4" w:space="0"/>
              <w:left w:val="single" w:color="auto" w:sz="4" w:space="0"/>
              <w:right w:val="single" w:color="auto" w:sz="4" w:space="0"/>
            </w:tcBorders>
            <w:noWrap w:val="0"/>
            <w:vAlign w:val="center"/>
          </w:tcPr>
          <w:p w14:paraId="22BB7B6C">
            <w:pPr>
              <w:keepNext w:val="0"/>
              <w:keepLines w:val="0"/>
              <w:pageBreakBefore w:val="0"/>
              <w:kinsoku/>
              <w:wordWrap/>
              <w:overflowPunct/>
              <w:topLinePunct w:val="0"/>
              <w:autoSpaceDE w:val="0"/>
              <w:autoSpaceDN w:val="0"/>
              <w:bidi w:val="0"/>
              <w:adjustRightInd/>
              <w:snapToGrid/>
              <w:spacing w:line="240" w:lineRule="auto"/>
              <w:ind w:firstLine="0" w:firstLineChars="0"/>
              <w:jc w:val="center"/>
              <w:outlineLvl w:val="2"/>
              <w:rPr>
                <w:rFonts w:ascii="宋体" w:hAnsi="宋体" w:cs="宋体"/>
                <w:szCs w:val="21"/>
              </w:rPr>
            </w:pPr>
            <w:r>
              <w:rPr>
                <w:rFonts w:hint="eastAsia" w:ascii="宋体" w:hAnsi="宋体" w:cs="仿宋_GB2312"/>
                <w:color w:val="000000"/>
                <w:sz w:val="24"/>
                <w:lang w:val="en-US" w:eastAsia="zh-CN"/>
              </w:rPr>
              <w:t>0</w:t>
            </w:r>
            <w:r>
              <w:rPr>
                <w:rFonts w:hint="eastAsia" w:ascii="宋体" w:hAnsi="宋体" w:cs="仿宋_GB2312"/>
                <w:color w:val="000000"/>
                <w:sz w:val="24"/>
              </w:rPr>
              <w:t>-3分</w:t>
            </w:r>
          </w:p>
        </w:tc>
      </w:tr>
      <w:tr w14:paraId="752F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8" w:hRule="atLeast"/>
          <w:jc w:val="center"/>
        </w:trPr>
        <w:tc>
          <w:tcPr>
            <w:tcW w:w="592" w:type="dxa"/>
            <w:vMerge w:val="continue"/>
            <w:tcBorders>
              <w:left w:val="single" w:color="auto" w:sz="4" w:space="0"/>
              <w:right w:val="single" w:color="auto" w:sz="4" w:space="0"/>
            </w:tcBorders>
            <w:noWrap w:val="0"/>
            <w:vAlign w:val="center"/>
          </w:tcPr>
          <w:p w14:paraId="6E0CAB56">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ascii="宋体" w:hAnsi="宋体"/>
                <w:b/>
                <w:bCs/>
                <w:kern w:val="0"/>
                <w:sz w:val="24"/>
              </w:rPr>
            </w:pPr>
          </w:p>
        </w:tc>
        <w:tc>
          <w:tcPr>
            <w:tcW w:w="1134" w:type="dxa"/>
            <w:vMerge w:val="continue"/>
            <w:tcBorders>
              <w:left w:val="single" w:color="auto" w:sz="4" w:space="0"/>
              <w:right w:val="single" w:color="auto" w:sz="4" w:space="0"/>
            </w:tcBorders>
            <w:noWrap w:val="0"/>
            <w:vAlign w:val="center"/>
          </w:tcPr>
          <w:p w14:paraId="4EE6D917">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ascii="宋体" w:hAnsi="宋体"/>
                <w:b/>
                <w:bCs/>
                <w:kern w:val="0"/>
                <w:sz w:val="24"/>
              </w:rPr>
            </w:pPr>
          </w:p>
        </w:tc>
        <w:tc>
          <w:tcPr>
            <w:tcW w:w="4780" w:type="dxa"/>
            <w:tcBorders>
              <w:left w:val="single" w:color="auto" w:sz="4" w:space="0"/>
              <w:right w:val="single" w:color="auto" w:sz="4" w:space="0"/>
            </w:tcBorders>
            <w:noWrap w:val="0"/>
            <w:tcMar>
              <w:top w:w="0" w:type="dxa"/>
              <w:left w:w="108" w:type="dxa"/>
              <w:bottom w:w="0" w:type="dxa"/>
              <w:right w:w="108" w:type="dxa"/>
            </w:tcMar>
            <w:vAlign w:val="center"/>
          </w:tcPr>
          <w:p w14:paraId="7E77F43A">
            <w:pPr>
              <w:keepNext w:val="0"/>
              <w:keepLines w:val="0"/>
              <w:pageBreakBefore w:val="0"/>
              <w:kinsoku/>
              <w:wordWrap/>
              <w:overflowPunct/>
              <w:topLinePunct w:val="0"/>
              <w:autoSpaceDE w:val="0"/>
              <w:autoSpaceDN w:val="0"/>
              <w:bidi w:val="0"/>
              <w:adjustRightInd/>
              <w:snapToGrid/>
              <w:spacing w:line="240" w:lineRule="auto"/>
              <w:ind w:firstLine="0" w:firstLineChars="0"/>
              <w:jc w:val="left"/>
              <w:outlineLvl w:val="2"/>
              <w:rPr>
                <w:rFonts w:ascii="宋体" w:hAnsi="宋体" w:cs="宋体"/>
                <w:szCs w:val="21"/>
              </w:rPr>
            </w:pPr>
            <w:r>
              <w:rPr>
                <w:rFonts w:hint="eastAsia" w:ascii="宋体" w:hAnsi="宋体" w:cs="仿宋_GB2312"/>
                <w:color w:val="000000"/>
                <w:sz w:val="24"/>
              </w:rPr>
              <w:t>施工方案和技术措施</w:t>
            </w:r>
          </w:p>
        </w:tc>
        <w:tc>
          <w:tcPr>
            <w:tcW w:w="3396" w:type="dxa"/>
            <w:tcBorders>
              <w:top w:val="single" w:color="auto" w:sz="4" w:space="0"/>
              <w:left w:val="single" w:color="auto" w:sz="4" w:space="0"/>
              <w:right w:val="single" w:color="auto" w:sz="4" w:space="0"/>
            </w:tcBorders>
            <w:noWrap w:val="0"/>
            <w:vAlign w:val="center"/>
          </w:tcPr>
          <w:p w14:paraId="3175A085">
            <w:pPr>
              <w:keepNext w:val="0"/>
              <w:keepLines w:val="0"/>
              <w:pageBreakBefore w:val="0"/>
              <w:kinsoku/>
              <w:wordWrap/>
              <w:overflowPunct/>
              <w:topLinePunct w:val="0"/>
              <w:autoSpaceDE w:val="0"/>
              <w:autoSpaceDN w:val="0"/>
              <w:bidi w:val="0"/>
              <w:adjustRightInd/>
              <w:snapToGrid/>
              <w:spacing w:line="240" w:lineRule="auto"/>
              <w:ind w:firstLine="0" w:firstLineChars="0"/>
              <w:jc w:val="center"/>
              <w:outlineLvl w:val="2"/>
              <w:rPr>
                <w:rFonts w:ascii="宋体" w:hAnsi="宋体" w:cs="宋体"/>
                <w:szCs w:val="21"/>
              </w:rPr>
            </w:pPr>
            <w:r>
              <w:rPr>
                <w:rFonts w:hint="eastAsia" w:ascii="宋体" w:hAnsi="宋体" w:cs="仿宋_GB2312"/>
                <w:color w:val="000000"/>
                <w:sz w:val="24"/>
                <w:lang w:val="en-US" w:eastAsia="zh-CN"/>
              </w:rPr>
              <w:t>0</w:t>
            </w:r>
            <w:r>
              <w:rPr>
                <w:rFonts w:hint="eastAsia" w:ascii="宋体" w:hAnsi="宋体" w:cs="仿宋_GB2312"/>
                <w:color w:val="000000"/>
                <w:sz w:val="24"/>
              </w:rPr>
              <w:t>-</w:t>
            </w:r>
            <w:r>
              <w:rPr>
                <w:rFonts w:hint="eastAsia" w:ascii="宋体" w:hAnsi="宋体" w:cs="仿宋_GB2312"/>
                <w:color w:val="000000"/>
                <w:sz w:val="24"/>
                <w:lang w:val="en-US" w:eastAsia="zh-CN"/>
              </w:rPr>
              <w:t>5</w:t>
            </w:r>
            <w:r>
              <w:rPr>
                <w:rFonts w:hint="eastAsia" w:ascii="宋体" w:hAnsi="宋体" w:cs="仿宋_GB2312"/>
                <w:color w:val="000000"/>
                <w:sz w:val="24"/>
              </w:rPr>
              <w:t>分</w:t>
            </w:r>
          </w:p>
        </w:tc>
      </w:tr>
      <w:tr w14:paraId="25FC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2" w:hRule="atLeast"/>
          <w:jc w:val="center"/>
        </w:trPr>
        <w:tc>
          <w:tcPr>
            <w:tcW w:w="592" w:type="dxa"/>
            <w:vMerge w:val="continue"/>
            <w:tcBorders>
              <w:left w:val="single" w:color="auto" w:sz="4" w:space="0"/>
              <w:right w:val="single" w:color="auto" w:sz="4" w:space="0"/>
            </w:tcBorders>
            <w:noWrap w:val="0"/>
            <w:vAlign w:val="center"/>
          </w:tcPr>
          <w:p w14:paraId="21E37577">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ascii="宋体" w:hAnsi="宋体"/>
                <w:b/>
                <w:bCs/>
                <w:kern w:val="0"/>
                <w:sz w:val="24"/>
              </w:rPr>
            </w:pPr>
          </w:p>
        </w:tc>
        <w:tc>
          <w:tcPr>
            <w:tcW w:w="1134" w:type="dxa"/>
            <w:vMerge w:val="continue"/>
            <w:tcBorders>
              <w:left w:val="single" w:color="auto" w:sz="4" w:space="0"/>
              <w:right w:val="single" w:color="auto" w:sz="4" w:space="0"/>
            </w:tcBorders>
            <w:noWrap w:val="0"/>
            <w:vAlign w:val="center"/>
          </w:tcPr>
          <w:p w14:paraId="73905F61">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ascii="宋体" w:hAnsi="宋体"/>
                <w:b/>
                <w:bCs/>
                <w:kern w:val="0"/>
                <w:sz w:val="24"/>
              </w:rPr>
            </w:pPr>
          </w:p>
        </w:tc>
        <w:tc>
          <w:tcPr>
            <w:tcW w:w="4780" w:type="dxa"/>
            <w:tcBorders>
              <w:left w:val="single" w:color="auto" w:sz="4" w:space="0"/>
              <w:right w:val="single" w:color="auto" w:sz="4" w:space="0"/>
            </w:tcBorders>
            <w:noWrap w:val="0"/>
            <w:tcMar>
              <w:top w:w="0" w:type="dxa"/>
              <w:left w:w="108" w:type="dxa"/>
              <w:bottom w:w="0" w:type="dxa"/>
              <w:right w:w="108" w:type="dxa"/>
            </w:tcMar>
            <w:vAlign w:val="center"/>
          </w:tcPr>
          <w:p w14:paraId="6793B4D0">
            <w:pPr>
              <w:keepNext w:val="0"/>
              <w:keepLines w:val="0"/>
              <w:pageBreakBefore w:val="0"/>
              <w:kinsoku/>
              <w:wordWrap/>
              <w:overflowPunct/>
              <w:topLinePunct w:val="0"/>
              <w:autoSpaceDE w:val="0"/>
              <w:autoSpaceDN w:val="0"/>
              <w:bidi w:val="0"/>
              <w:adjustRightInd/>
              <w:snapToGrid/>
              <w:spacing w:line="240" w:lineRule="auto"/>
              <w:ind w:firstLine="0" w:firstLineChars="0"/>
              <w:jc w:val="left"/>
              <w:outlineLvl w:val="2"/>
              <w:rPr>
                <w:rFonts w:ascii="宋体" w:hAnsi="宋体" w:cs="宋体"/>
                <w:szCs w:val="21"/>
              </w:rPr>
            </w:pPr>
            <w:r>
              <w:rPr>
                <w:rFonts w:hint="eastAsia" w:ascii="宋体" w:hAnsi="宋体" w:cs="仿宋_GB2312"/>
                <w:color w:val="000000"/>
                <w:sz w:val="24"/>
              </w:rPr>
              <w:t>质量管理体系与措施</w:t>
            </w:r>
          </w:p>
        </w:tc>
        <w:tc>
          <w:tcPr>
            <w:tcW w:w="3396" w:type="dxa"/>
            <w:tcBorders>
              <w:top w:val="single" w:color="auto" w:sz="4" w:space="0"/>
              <w:left w:val="single" w:color="auto" w:sz="4" w:space="0"/>
              <w:right w:val="single" w:color="auto" w:sz="4" w:space="0"/>
            </w:tcBorders>
            <w:noWrap w:val="0"/>
            <w:vAlign w:val="center"/>
          </w:tcPr>
          <w:p w14:paraId="636D5D5D">
            <w:pPr>
              <w:keepNext w:val="0"/>
              <w:keepLines w:val="0"/>
              <w:pageBreakBefore w:val="0"/>
              <w:kinsoku/>
              <w:wordWrap/>
              <w:overflowPunct/>
              <w:topLinePunct w:val="0"/>
              <w:autoSpaceDE w:val="0"/>
              <w:autoSpaceDN w:val="0"/>
              <w:bidi w:val="0"/>
              <w:adjustRightInd/>
              <w:snapToGrid/>
              <w:spacing w:line="240" w:lineRule="auto"/>
              <w:ind w:firstLine="0" w:firstLineChars="0"/>
              <w:jc w:val="center"/>
              <w:outlineLvl w:val="2"/>
              <w:rPr>
                <w:rFonts w:ascii="宋体" w:hAnsi="宋体" w:cs="宋体"/>
                <w:szCs w:val="21"/>
              </w:rPr>
            </w:pPr>
            <w:r>
              <w:rPr>
                <w:rFonts w:hint="eastAsia" w:ascii="宋体" w:hAnsi="宋体" w:cs="仿宋_GB2312"/>
                <w:color w:val="000000"/>
                <w:sz w:val="24"/>
                <w:lang w:val="en-US" w:eastAsia="zh-CN"/>
              </w:rPr>
              <w:t>0</w:t>
            </w:r>
            <w:r>
              <w:rPr>
                <w:rFonts w:hint="eastAsia" w:ascii="宋体" w:hAnsi="宋体" w:cs="仿宋_GB2312"/>
                <w:color w:val="000000"/>
                <w:sz w:val="24"/>
              </w:rPr>
              <w:t>-</w:t>
            </w:r>
            <w:r>
              <w:rPr>
                <w:rFonts w:hint="eastAsia" w:ascii="宋体" w:hAnsi="宋体" w:cs="仿宋_GB2312"/>
                <w:color w:val="000000"/>
                <w:sz w:val="24"/>
                <w:lang w:val="en-US" w:eastAsia="zh-CN"/>
              </w:rPr>
              <w:t>5</w:t>
            </w:r>
            <w:r>
              <w:rPr>
                <w:rFonts w:hint="eastAsia" w:ascii="宋体" w:hAnsi="宋体" w:cs="仿宋_GB2312"/>
                <w:color w:val="000000"/>
                <w:sz w:val="24"/>
              </w:rPr>
              <w:t>分</w:t>
            </w:r>
          </w:p>
        </w:tc>
      </w:tr>
      <w:tr w14:paraId="650C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0" w:hRule="atLeast"/>
          <w:jc w:val="center"/>
        </w:trPr>
        <w:tc>
          <w:tcPr>
            <w:tcW w:w="592" w:type="dxa"/>
            <w:vMerge w:val="continue"/>
            <w:tcBorders>
              <w:left w:val="single" w:color="auto" w:sz="4" w:space="0"/>
              <w:right w:val="single" w:color="auto" w:sz="4" w:space="0"/>
            </w:tcBorders>
            <w:noWrap w:val="0"/>
            <w:vAlign w:val="center"/>
          </w:tcPr>
          <w:p w14:paraId="67308CD8">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1134" w:type="dxa"/>
            <w:vMerge w:val="continue"/>
            <w:tcBorders>
              <w:left w:val="single" w:color="auto" w:sz="4" w:space="0"/>
              <w:right w:val="single" w:color="auto" w:sz="4" w:space="0"/>
            </w:tcBorders>
            <w:noWrap w:val="0"/>
            <w:vAlign w:val="center"/>
          </w:tcPr>
          <w:p w14:paraId="14654B59">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4780" w:type="dxa"/>
            <w:tcBorders>
              <w:left w:val="single" w:color="auto" w:sz="4" w:space="0"/>
              <w:right w:val="single" w:color="auto" w:sz="4" w:space="0"/>
            </w:tcBorders>
            <w:noWrap w:val="0"/>
            <w:tcMar>
              <w:top w:w="0" w:type="dxa"/>
              <w:left w:w="108" w:type="dxa"/>
              <w:bottom w:w="0" w:type="dxa"/>
              <w:right w:w="108" w:type="dxa"/>
            </w:tcMar>
            <w:vAlign w:val="center"/>
          </w:tcPr>
          <w:p w14:paraId="4FA6584B">
            <w:pPr>
              <w:keepNext w:val="0"/>
              <w:keepLines w:val="0"/>
              <w:pageBreakBefore w:val="0"/>
              <w:kinsoku/>
              <w:wordWrap/>
              <w:overflowPunct/>
              <w:topLinePunct w:val="0"/>
              <w:autoSpaceDE w:val="0"/>
              <w:autoSpaceDN w:val="0"/>
              <w:bidi w:val="0"/>
              <w:adjustRightInd/>
              <w:snapToGrid/>
              <w:spacing w:line="240" w:lineRule="auto"/>
              <w:ind w:firstLine="0" w:firstLineChars="0"/>
              <w:jc w:val="left"/>
              <w:outlineLvl w:val="2"/>
              <w:rPr>
                <w:rFonts w:ascii="宋体" w:hAnsi="宋体" w:cs="宋体"/>
                <w:szCs w:val="21"/>
              </w:rPr>
            </w:pPr>
            <w:r>
              <w:rPr>
                <w:rFonts w:hint="eastAsia" w:ascii="宋体" w:hAnsi="宋体" w:cs="仿宋_GB2312"/>
                <w:color w:val="000000"/>
                <w:sz w:val="24"/>
              </w:rPr>
              <w:t>安全管理体系与措施</w:t>
            </w:r>
          </w:p>
        </w:tc>
        <w:tc>
          <w:tcPr>
            <w:tcW w:w="3396" w:type="dxa"/>
            <w:tcBorders>
              <w:top w:val="single" w:color="auto" w:sz="4" w:space="0"/>
              <w:left w:val="single" w:color="auto" w:sz="4" w:space="0"/>
              <w:right w:val="single" w:color="auto" w:sz="4" w:space="0"/>
            </w:tcBorders>
            <w:noWrap w:val="0"/>
            <w:vAlign w:val="center"/>
          </w:tcPr>
          <w:p w14:paraId="103EA2F1">
            <w:pPr>
              <w:keepNext w:val="0"/>
              <w:keepLines w:val="0"/>
              <w:pageBreakBefore w:val="0"/>
              <w:kinsoku/>
              <w:wordWrap/>
              <w:overflowPunct/>
              <w:topLinePunct w:val="0"/>
              <w:autoSpaceDE w:val="0"/>
              <w:autoSpaceDN w:val="0"/>
              <w:bidi w:val="0"/>
              <w:adjustRightInd/>
              <w:snapToGrid/>
              <w:spacing w:line="240" w:lineRule="auto"/>
              <w:ind w:firstLine="0" w:firstLineChars="0"/>
              <w:jc w:val="center"/>
              <w:outlineLvl w:val="2"/>
              <w:rPr>
                <w:rFonts w:ascii="宋体" w:hAnsi="宋体" w:cs="宋体"/>
                <w:szCs w:val="21"/>
              </w:rPr>
            </w:pPr>
            <w:r>
              <w:rPr>
                <w:rFonts w:hint="eastAsia" w:ascii="宋体" w:hAnsi="宋体" w:cs="仿宋_GB2312"/>
                <w:color w:val="000000"/>
                <w:sz w:val="24"/>
                <w:lang w:val="en-US" w:eastAsia="zh-CN"/>
              </w:rPr>
              <w:t>0</w:t>
            </w:r>
            <w:r>
              <w:rPr>
                <w:rFonts w:hint="eastAsia" w:ascii="宋体" w:hAnsi="宋体" w:cs="仿宋_GB2312"/>
                <w:color w:val="000000"/>
                <w:sz w:val="24"/>
              </w:rPr>
              <w:t>-</w:t>
            </w:r>
            <w:r>
              <w:rPr>
                <w:rFonts w:hint="eastAsia" w:ascii="宋体" w:hAnsi="宋体" w:cs="仿宋_GB2312"/>
                <w:color w:val="000000"/>
                <w:sz w:val="24"/>
                <w:lang w:val="en-US" w:eastAsia="zh-CN"/>
              </w:rPr>
              <w:t>5</w:t>
            </w:r>
            <w:r>
              <w:rPr>
                <w:rFonts w:hint="eastAsia" w:ascii="宋体" w:hAnsi="宋体" w:cs="仿宋_GB2312"/>
                <w:color w:val="000000"/>
                <w:sz w:val="24"/>
              </w:rPr>
              <w:t>分</w:t>
            </w:r>
          </w:p>
        </w:tc>
      </w:tr>
      <w:tr w14:paraId="0985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8" w:hRule="atLeast"/>
          <w:jc w:val="center"/>
        </w:trPr>
        <w:tc>
          <w:tcPr>
            <w:tcW w:w="592" w:type="dxa"/>
            <w:vMerge w:val="continue"/>
            <w:tcBorders>
              <w:left w:val="single" w:color="auto" w:sz="4" w:space="0"/>
              <w:right w:val="single" w:color="auto" w:sz="4" w:space="0"/>
            </w:tcBorders>
            <w:noWrap w:val="0"/>
            <w:vAlign w:val="center"/>
          </w:tcPr>
          <w:p w14:paraId="1C066B50">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1134" w:type="dxa"/>
            <w:vMerge w:val="continue"/>
            <w:tcBorders>
              <w:left w:val="single" w:color="auto" w:sz="4" w:space="0"/>
              <w:right w:val="single" w:color="auto" w:sz="4" w:space="0"/>
            </w:tcBorders>
            <w:noWrap w:val="0"/>
            <w:vAlign w:val="center"/>
          </w:tcPr>
          <w:p w14:paraId="54AF9527">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4780" w:type="dxa"/>
            <w:tcBorders>
              <w:left w:val="single" w:color="auto" w:sz="4" w:space="0"/>
              <w:right w:val="single" w:color="auto" w:sz="4" w:space="0"/>
            </w:tcBorders>
            <w:noWrap w:val="0"/>
            <w:tcMar>
              <w:top w:w="0" w:type="dxa"/>
              <w:left w:w="108" w:type="dxa"/>
              <w:bottom w:w="0" w:type="dxa"/>
              <w:right w:w="108" w:type="dxa"/>
            </w:tcMar>
            <w:vAlign w:val="center"/>
          </w:tcPr>
          <w:p w14:paraId="69E029E8">
            <w:pPr>
              <w:keepNext w:val="0"/>
              <w:keepLines w:val="0"/>
              <w:pageBreakBefore w:val="0"/>
              <w:kinsoku/>
              <w:wordWrap/>
              <w:overflowPunct/>
              <w:topLinePunct w:val="0"/>
              <w:autoSpaceDE w:val="0"/>
              <w:autoSpaceDN w:val="0"/>
              <w:bidi w:val="0"/>
              <w:adjustRightInd/>
              <w:snapToGrid/>
              <w:spacing w:line="240" w:lineRule="auto"/>
              <w:ind w:firstLine="0" w:firstLineChars="0"/>
              <w:jc w:val="left"/>
              <w:outlineLvl w:val="2"/>
              <w:rPr>
                <w:rFonts w:ascii="宋体" w:hAnsi="宋体" w:cs="宋体"/>
                <w:szCs w:val="21"/>
              </w:rPr>
            </w:pPr>
            <w:r>
              <w:rPr>
                <w:rFonts w:hint="eastAsia" w:ascii="宋体" w:hAnsi="宋体" w:cs="仿宋_GB2312"/>
                <w:color w:val="000000"/>
                <w:sz w:val="24"/>
              </w:rPr>
              <w:t>环境保护管理体系与措施</w:t>
            </w:r>
          </w:p>
        </w:tc>
        <w:tc>
          <w:tcPr>
            <w:tcW w:w="3396" w:type="dxa"/>
            <w:tcBorders>
              <w:top w:val="single" w:color="auto" w:sz="4" w:space="0"/>
              <w:left w:val="single" w:color="auto" w:sz="4" w:space="0"/>
              <w:right w:val="single" w:color="auto" w:sz="4" w:space="0"/>
            </w:tcBorders>
            <w:noWrap w:val="0"/>
            <w:vAlign w:val="center"/>
          </w:tcPr>
          <w:p w14:paraId="5FECC4D1">
            <w:pPr>
              <w:keepNext w:val="0"/>
              <w:keepLines w:val="0"/>
              <w:pageBreakBefore w:val="0"/>
              <w:kinsoku/>
              <w:wordWrap/>
              <w:overflowPunct/>
              <w:topLinePunct w:val="0"/>
              <w:autoSpaceDE w:val="0"/>
              <w:autoSpaceDN w:val="0"/>
              <w:bidi w:val="0"/>
              <w:adjustRightInd/>
              <w:snapToGrid/>
              <w:spacing w:line="240" w:lineRule="auto"/>
              <w:ind w:firstLine="0" w:firstLineChars="0"/>
              <w:jc w:val="center"/>
              <w:outlineLvl w:val="2"/>
              <w:rPr>
                <w:rFonts w:ascii="宋体" w:hAnsi="宋体" w:cs="宋体"/>
                <w:szCs w:val="21"/>
              </w:rPr>
            </w:pPr>
            <w:r>
              <w:rPr>
                <w:rFonts w:hint="eastAsia" w:ascii="宋体" w:hAnsi="宋体" w:cs="仿宋_GB2312"/>
                <w:color w:val="000000"/>
                <w:sz w:val="24"/>
                <w:lang w:val="en-US" w:eastAsia="zh-CN"/>
              </w:rPr>
              <w:t>0</w:t>
            </w:r>
            <w:r>
              <w:rPr>
                <w:rFonts w:hint="eastAsia" w:ascii="宋体" w:hAnsi="宋体" w:cs="仿宋_GB2312"/>
                <w:color w:val="000000"/>
                <w:sz w:val="24"/>
              </w:rPr>
              <w:t>-</w:t>
            </w:r>
            <w:r>
              <w:rPr>
                <w:rFonts w:hint="eastAsia" w:ascii="宋体" w:hAnsi="宋体" w:cs="仿宋_GB2312"/>
                <w:color w:val="000000"/>
                <w:sz w:val="24"/>
                <w:lang w:val="en-US" w:eastAsia="zh-CN"/>
              </w:rPr>
              <w:t>5</w:t>
            </w:r>
            <w:r>
              <w:rPr>
                <w:rFonts w:hint="eastAsia" w:ascii="宋体" w:hAnsi="宋体" w:cs="仿宋_GB2312"/>
                <w:color w:val="000000"/>
                <w:sz w:val="24"/>
              </w:rPr>
              <w:t>分</w:t>
            </w:r>
          </w:p>
        </w:tc>
      </w:tr>
      <w:tr w14:paraId="6EF6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4" w:hRule="atLeast"/>
          <w:jc w:val="center"/>
        </w:trPr>
        <w:tc>
          <w:tcPr>
            <w:tcW w:w="592" w:type="dxa"/>
            <w:vMerge w:val="continue"/>
            <w:tcBorders>
              <w:left w:val="single" w:color="auto" w:sz="4" w:space="0"/>
              <w:right w:val="single" w:color="auto" w:sz="4" w:space="0"/>
            </w:tcBorders>
            <w:noWrap w:val="0"/>
            <w:vAlign w:val="center"/>
          </w:tcPr>
          <w:p w14:paraId="650B3625">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1134" w:type="dxa"/>
            <w:vMerge w:val="continue"/>
            <w:tcBorders>
              <w:left w:val="single" w:color="auto" w:sz="4" w:space="0"/>
              <w:right w:val="single" w:color="auto" w:sz="4" w:space="0"/>
            </w:tcBorders>
            <w:noWrap w:val="0"/>
            <w:vAlign w:val="center"/>
          </w:tcPr>
          <w:p w14:paraId="11DDE94D">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4780" w:type="dxa"/>
            <w:tcBorders>
              <w:left w:val="single" w:color="auto" w:sz="4" w:space="0"/>
              <w:right w:val="single" w:color="auto" w:sz="4" w:space="0"/>
            </w:tcBorders>
            <w:noWrap w:val="0"/>
            <w:tcMar>
              <w:top w:w="0" w:type="dxa"/>
              <w:left w:w="108" w:type="dxa"/>
              <w:bottom w:w="0" w:type="dxa"/>
              <w:right w:w="108" w:type="dxa"/>
            </w:tcMar>
            <w:vAlign w:val="center"/>
          </w:tcPr>
          <w:p w14:paraId="6DF89253">
            <w:pPr>
              <w:keepNext w:val="0"/>
              <w:keepLines w:val="0"/>
              <w:pageBreakBefore w:val="0"/>
              <w:kinsoku/>
              <w:wordWrap/>
              <w:overflowPunct/>
              <w:topLinePunct w:val="0"/>
              <w:autoSpaceDE w:val="0"/>
              <w:autoSpaceDN w:val="0"/>
              <w:bidi w:val="0"/>
              <w:adjustRightInd/>
              <w:snapToGrid/>
              <w:spacing w:line="240" w:lineRule="auto"/>
              <w:ind w:firstLine="0" w:firstLineChars="0"/>
              <w:jc w:val="left"/>
              <w:outlineLvl w:val="2"/>
              <w:rPr>
                <w:rFonts w:ascii="宋体" w:hAnsi="宋体" w:cs="宋体"/>
                <w:szCs w:val="21"/>
              </w:rPr>
            </w:pPr>
            <w:r>
              <w:rPr>
                <w:rFonts w:hint="eastAsia" w:ascii="宋体" w:hAnsi="宋体" w:cs="仿宋_GB2312"/>
                <w:color w:val="000000"/>
                <w:sz w:val="24"/>
              </w:rPr>
              <w:t>工程进度计划与措施</w:t>
            </w:r>
          </w:p>
        </w:tc>
        <w:tc>
          <w:tcPr>
            <w:tcW w:w="3396" w:type="dxa"/>
            <w:tcBorders>
              <w:top w:val="single" w:color="auto" w:sz="4" w:space="0"/>
              <w:left w:val="single" w:color="auto" w:sz="4" w:space="0"/>
              <w:right w:val="single" w:color="auto" w:sz="4" w:space="0"/>
            </w:tcBorders>
            <w:noWrap w:val="0"/>
            <w:vAlign w:val="center"/>
          </w:tcPr>
          <w:p w14:paraId="08E884A5">
            <w:pPr>
              <w:keepNext w:val="0"/>
              <w:keepLines w:val="0"/>
              <w:pageBreakBefore w:val="0"/>
              <w:kinsoku/>
              <w:wordWrap/>
              <w:overflowPunct/>
              <w:topLinePunct w:val="0"/>
              <w:autoSpaceDE w:val="0"/>
              <w:autoSpaceDN w:val="0"/>
              <w:bidi w:val="0"/>
              <w:adjustRightInd/>
              <w:snapToGrid/>
              <w:spacing w:line="240" w:lineRule="auto"/>
              <w:ind w:firstLine="0" w:firstLineChars="0"/>
              <w:jc w:val="center"/>
              <w:outlineLvl w:val="2"/>
              <w:rPr>
                <w:rFonts w:ascii="宋体" w:hAnsi="宋体" w:cs="宋体"/>
                <w:szCs w:val="21"/>
              </w:rPr>
            </w:pPr>
            <w:r>
              <w:rPr>
                <w:rFonts w:hint="eastAsia" w:ascii="宋体" w:hAnsi="宋体" w:cs="仿宋_GB2312"/>
                <w:color w:val="000000"/>
                <w:sz w:val="24"/>
                <w:lang w:val="en-US" w:eastAsia="zh-CN"/>
              </w:rPr>
              <w:t>0</w:t>
            </w:r>
            <w:r>
              <w:rPr>
                <w:rFonts w:hint="eastAsia" w:ascii="宋体" w:hAnsi="宋体" w:cs="仿宋_GB2312"/>
                <w:color w:val="000000"/>
                <w:sz w:val="24"/>
              </w:rPr>
              <w:t>-</w:t>
            </w:r>
            <w:r>
              <w:rPr>
                <w:rFonts w:hint="eastAsia" w:ascii="宋体" w:hAnsi="宋体" w:cs="仿宋_GB2312"/>
                <w:color w:val="000000"/>
                <w:sz w:val="24"/>
                <w:lang w:val="en-US" w:eastAsia="zh-CN"/>
              </w:rPr>
              <w:t>5</w:t>
            </w:r>
            <w:r>
              <w:rPr>
                <w:rFonts w:hint="eastAsia" w:ascii="宋体" w:hAnsi="宋体" w:cs="仿宋_GB2312"/>
                <w:color w:val="000000"/>
                <w:sz w:val="24"/>
              </w:rPr>
              <w:t>分</w:t>
            </w:r>
          </w:p>
        </w:tc>
      </w:tr>
      <w:tr w14:paraId="025F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5" w:hRule="atLeast"/>
          <w:jc w:val="center"/>
        </w:trPr>
        <w:tc>
          <w:tcPr>
            <w:tcW w:w="592" w:type="dxa"/>
            <w:vMerge w:val="continue"/>
            <w:tcBorders>
              <w:left w:val="single" w:color="auto" w:sz="4" w:space="0"/>
              <w:right w:val="single" w:color="auto" w:sz="4" w:space="0"/>
            </w:tcBorders>
            <w:noWrap w:val="0"/>
            <w:vAlign w:val="center"/>
          </w:tcPr>
          <w:p w14:paraId="10AA629A">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1134" w:type="dxa"/>
            <w:vMerge w:val="continue"/>
            <w:tcBorders>
              <w:left w:val="single" w:color="auto" w:sz="4" w:space="0"/>
              <w:right w:val="single" w:color="auto" w:sz="4" w:space="0"/>
            </w:tcBorders>
            <w:noWrap w:val="0"/>
            <w:vAlign w:val="center"/>
          </w:tcPr>
          <w:p w14:paraId="4780DF34">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4780" w:type="dxa"/>
            <w:tcBorders>
              <w:left w:val="single" w:color="auto" w:sz="4" w:space="0"/>
              <w:right w:val="single" w:color="auto" w:sz="4" w:space="0"/>
            </w:tcBorders>
            <w:noWrap w:val="0"/>
            <w:tcMar>
              <w:top w:w="0" w:type="dxa"/>
              <w:left w:w="108" w:type="dxa"/>
              <w:bottom w:w="0" w:type="dxa"/>
              <w:right w:w="108" w:type="dxa"/>
            </w:tcMar>
            <w:vAlign w:val="center"/>
          </w:tcPr>
          <w:p w14:paraId="457F097E">
            <w:pPr>
              <w:keepNext w:val="0"/>
              <w:keepLines w:val="0"/>
              <w:pageBreakBefore w:val="0"/>
              <w:kinsoku/>
              <w:wordWrap/>
              <w:overflowPunct/>
              <w:topLinePunct w:val="0"/>
              <w:autoSpaceDE w:val="0"/>
              <w:autoSpaceDN w:val="0"/>
              <w:bidi w:val="0"/>
              <w:adjustRightInd/>
              <w:snapToGrid/>
              <w:spacing w:line="240" w:lineRule="auto"/>
              <w:ind w:firstLine="0" w:firstLineChars="0"/>
              <w:jc w:val="left"/>
              <w:outlineLvl w:val="2"/>
              <w:rPr>
                <w:rFonts w:ascii="宋体" w:hAnsi="宋体" w:cs="宋体"/>
                <w:szCs w:val="21"/>
              </w:rPr>
            </w:pPr>
            <w:r>
              <w:rPr>
                <w:rFonts w:hint="eastAsia" w:ascii="宋体" w:hAnsi="宋体" w:cs="仿宋_GB2312"/>
                <w:color w:val="000000"/>
                <w:sz w:val="24"/>
              </w:rPr>
              <w:t>拟投入资源配备计划</w:t>
            </w:r>
          </w:p>
        </w:tc>
        <w:tc>
          <w:tcPr>
            <w:tcW w:w="3396" w:type="dxa"/>
            <w:tcBorders>
              <w:top w:val="single" w:color="auto" w:sz="4" w:space="0"/>
              <w:left w:val="single" w:color="auto" w:sz="4" w:space="0"/>
              <w:right w:val="single" w:color="auto" w:sz="4" w:space="0"/>
            </w:tcBorders>
            <w:noWrap w:val="0"/>
            <w:vAlign w:val="center"/>
          </w:tcPr>
          <w:p w14:paraId="0FDE7005">
            <w:pPr>
              <w:keepNext w:val="0"/>
              <w:keepLines w:val="0"/>
              <w:pageBreakBefore w:val="0"/>
              <w:kinsoku/>
              <w:wordWrap/>
              <w:overflowPunct/>
              <w:topLinePunct w:val="0"/>
              <w:autoSpaceDE w:val="0"/>
              <w:autoSpaceDN w:val="0"/>
              <w:bidi w:val="0"/>
              <w:adjustRightInd/>
              <w:snapToGrid/>
              <w:spacing w:line="240" w:lineRule="auto"/>
              <w:ind w:firstLine="0" w:firstLineChars="0"/>
              <w:jc w:val="center"/>
              <w:outlineLvl w:val="2"/>
              <w:rPr>
                <w:rFonts w:ascii="宋体" w:hAnsi="宋体" w:cs="宋体"/>
                <w:szCs w:val="21"/>
              </w:rPr>
            </w:pPr>
            <w:r>
              <w:rPr>
                <w:rFonts w:hint="eastAsia" w:ascii="宋体" w:hAnsi="宋体" w:cs="仿宋_GB2312"/>
                <w:color w:val="000000"/>
                <w:sz w:val="24"/>
                <w:lang w:val="en-US" w:eastAsia="zh-CN"/>
              </w:rPr>
              <w:t>0</w:t>
            </w:r>
            <w:r>
              <w:rPr>
                <w:rFonts w:hint="eastAsia" w:ascii="宋体" w:hAnsi="宋体" w:cs="仿宋_GB2312"/>
                <w:color w:val="000000"/>
                <w:sz w:val="24"/>
              </w:rPr>
              <w:t>-</w:t>
            </w:r>
            <w:r>
              <w:rPr>
                <w:rFonts w:hint="eastAsia" w:ascii="宋体" w:hAnsi="宋体" w:cs="仿宋_GB2312"/>
                <w:color w:val="000000"/>
                <w:sz w:val="24"/>
                <w:lang w:val="en-US" w:eastAsia="zh-CN"/>
              </w:rPr>
              <w:t>4</w:t>
            </w:r>
            <w:r>
              <w:rPr>
                <w:rFonts w:hint="eastAsia" w:ascii="宋体" w:hAnsi="宋体" w:cs="仿宋_GB2312"/>
                <w:color w:val="000000"/>
                <w:sz w:val="24"/>
              </w:rPr>
              <w:t>分</w:t>
            </w:r>
          </w:p>
        </w:tc>
      </w:tr>
      <w:tr w14:paraId="66E4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4" w:hRule="atLeast"/>
          <w:jc w:val="center"/>
        </w:trPr>
        <w:tc>
          <w:tcPr>
            <w:tcW w:w="592" w:type="dxa"/>
            <w:vMerge w:val="continue"/>
            <w:tcBorders>
              <w:left w:val="single" w:color="auto" w:sz="4" w:space="0"/>
              <w:right w:val="single" w:color="auto" w:sz="4" w:space="0"/>
            </w:tcBorders>
            <w:noWrap w:val="0"/>
            <w:vAlign w:val="center"/>
          </w:tcPr>
          <w:p w14:paraId="0FFD4864">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1134" w:type="dxa"/>
            <w:vMerge w:val="continue"/>
            <w:tcBorders>
              <w:left w:val="single" w:color="auto" w:sz="4" w:space="0"/>
              <w:right w:val="single" w:color="auto" w:sz="4" w:space="0"/>
            </w:tcBorders>
            <w:noWrap w:val="0"/>
            <w:vAlign w:val="center"/>
          </w:tcPr>
          <w:p w14:paraId="19F8BDDD">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4780" w:type="dxa"/>
            <w:tcBorders>
              <w:left w:val="single" w:color="auto" w:sz="4" w:space="0"/>
              <w:right w:val="single" w:color="auto" w:sz="4" w:space="0"/>
            </w:tcBorders>
            <w:noWrap w:val="0"/>
            <w:tcMar>
              <w:top w:w="0" w:type="dxa"/>
              <w:left w:w="108" w:type="dxa"/>
              <w:bottom w:w="0" w:type="dxa"/>
              <w:right w:w="108" w:type="dxa"/>
            </w:tcMar>
            <w:vAlign w:val="center"/>
          </w:tcPr>
          <w:p w14:paraId="1F4FB9BB">
            <w:pPr>
              <w:keepNext w:val="0"/>
              <w:keepLines w:val="0"/>
              <w:pageBreakBefore w:val="0"/>
              <w:kinsoku/>
              <w:wordWrap/>
              <w:overflowPunct/>
              <w:topLinePunct w:val="0"/>
              <w:autoSpaceDE w:val="0"/>
              <w:autoSpaceDN w:val="0"/>
              <w:bidi w:val="0"/>
              <w:adjustRightInd/>
              <w:snapToGrid/>
              <w:spacing w:line="240" w:lineRule="auto"/>
              <w:ind w:firstLine="0" w:firstLineChars="0"/>
              <w:jc w:val="left"/>
              <w:outlineLvl w:val="2"/>
              <w:rPr>
                <w:rFonts w:ascii="宋体" w:hAnsi="宋体" w:cs="宋体"/>
                <w:szCs w:val="21"/>
              </w:rPr>
            </w:pPr>
            <w:r>
              <w:rPr>
                <w:rFonts w:hint="eastAsia" w:ascii="宋体" w:hAnsi="宋体" w:cs="仿宋_GB2312"/>
                <w:color w:val="000000"/>
                <w:sz w:val="24"/>
              </w:rPr>
              <w:t>施工进度表或施工网络图</w:t>
            </w:r>
          </w:p>
        </w:tc>
        <w:tc>
          <w:tcPr>
            <w:tcW w:w="3396" w:type="dxa"/>
            <w:tcBorders>
              <w:top w:val="single" w:color="auto" w:sz="4" w:space="0"/>
              <w:left w:val="single" w:color="auto" w:sz="4" w:space="0"/>
              <w:right w:val="single" w:color="auto" w:sz="4" w:space="0"/>
            </w:tcBorders>
            <w:noWrap w:val="0"/>
            <w:vAlign w:val="center"/>
          </w:tcPr>
          <w:p w14:paraId="0AE26AE5">
            <w:pPr>
              <w:keepNext w:val="0"/>
              <w:keepLines w:val="0"/>
              <w:pageBreakBefore w:val="0"/>
              <w:kinsoku/>
              <w:wordWrap/>
              <w:overflowPunct/>
              <w:topLinePunct w:val="0"/>
              <w:autoSpaceDE w:val="0"/>
              <w:autoSpaceDN w:val="0"/>
              <w:bidi w:val="0"/>
              <w:adjustRightInd/>
              <w:snapToGrid/>
              <w:spacing w:line="240" w:lineRule="auto"/>
              <w:ind w:firstLine="0" w:firstLineChars="0"/>
              <w:jc w:val="center"/>
              <w:outlineLvl w:val="2"/>
              <w:rPr>
                <w:rFonts w:ascii="宋体" w:hAnsi="宋体" w:cs="宋体"/>
                <w:szCs w:val="21"/>
              </w:rPr>
            </w:pPr>
            <w:r>
              <w:rPr>
                <w:rFonts w:hint="eastAsia" w:ascii="宋体" w:hAnsi="宋体" w:cs="仿宋_GB2312"/>
                <w:color w:val="000000"/>
                <w:sz w:val="24"/>
                <w:lang w:val="en-US" w:eastAsia="zh-CN"/>
              </w:rPr>
              <w:t>0</w:t>
            </w:r>
            <w:r>
              <w:rPr>
                <w:rFonts w:hint="eastAsia" w:ascii="宋体" w:hAnsi="宋体" w:cs="仿宋_GB2312"/>
                <w:color w:val="000000"/>
                <w:sz w:val="24"/>
              </w:rPr>
              <w:t>-</w:t>
            </w:r>
            <w:r>
              <w:rPr>
                <w:rFonts w:hint="eastAsia" w:ascii="宋体" w:hAnsi="宋体" w:cs="仿宋_GB2312"/>
                <w:color w:val="000000"/>
                <w:sz w:val="24"/>
                <w:lang w:val="en-US" w:eastAsia="zh-CN"/>
              </w:rPr>
              <w:t>4</w:t>
            </w:r>
            <w:r>
              <w:rPr>
                <w:rFonts w:hint="eastAsia" w:ascii="宋体" w:hAnsi="宋体" w:cs="仿宋_GB2312"/>
                <w:color w:val="000000"/>
                <w:sz w:val="24"/>
              </w:rPr>
              <w:t>分</w:t>
            </w:r>
          </w:p>
        </w:tc>
      </w:tr>
      <w:tr w14:paraId="5A0A2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5" w:hRule="atLeast"/>
          <w:jc w:val="center"/>
        </w:trPr>
        <w:tc>
          <w:tcPr>
            <w:tcW w:w="592" w:type="dxa"/>
            <w:vMerge w:val="continue"/>
            <w:tcBorders>
              <w:left w:val="single" w:color="auto" w:sz="4" w:space="0"/>
              <w:right w:val="single" w:color="auto" w:sz="4" w:space="0"/>
            </w:tcBorders>
            <w:noWrap w:val="0"/>
            <w:vAlign w:val="center"/>
          </w:tcPr>
          <w:p w14:paraId="4D9C68C5">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1134" w:type="dxa"/>
            <w:vMerge w:val="continue"/>
            <w:tcBorders>
              <w:left w:val="single" w:color="auto" w:sz="4" w:space="0"/>
              <w:right w:val="single" w:color="auto" w:sz="4" w:space="0"/>
            </w:tcBorders>
            <w:noWrap w:val="0"/>
            <w:vAlign w:val="center"/>
          </w:tcPr>
          <w:p w14:paraId="1F754C32">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4780" w:type="dxa"/>
            <w:tcBorders>
              <w:left w:val="single" w:color="auto" w:sz="4" w:space="0"/>
              <w:right w:val="single" w:color="auto" w:sz="4" w:space="0"/>
            </w:tcBorders>
            <w:noWrap w:val="0"/>
            <w:tcMar>
              <w:top w:w="0" w:type="dxa"/>
              <w:left w:w="108" w:type="dxa"/>
              <w:bottom w:w="0" w:type="dxa"/>
              <w:right w:w="108" w:type="dxa"/>
            </w:tcMar>
            <w:vAlign w:val="center"/>
          </w:tcPr>
          <w:p w14:paraId="3FDBB4B7">
            <w:pPr>
              <w:keepNext w:val="0"/>
              <w:keepLines w:val="0"/>
              <w:pageBreakBefore w:val="0"/>
              <w:kinsoku/>
              <w:wordWrap/>
              <w:overflowPunct/>
              <w:topLinePunct w:val="0"/>
              <w:autoSpaceDE w:val="0"/>
              <w:autoSpaceDN w:val="0"/>
              <w:bidi w:val="0"/>
              <w:adjustRightInd/>
              <w:snapToGrid/>
              <w:spacing w:line="240" w:lineRule="auto"/>
              <w:ind w:firstLine="0" w:firstLineChars="0"/>
              <w:jc w:val="left"/>
              <w:outlineLvl w:val="2"/>
              <w:rPr>
                <w:rFonts w:ascii="宋体" w:hAnsi="宋体" w:cs="宋体"/>
                <w:szCs w:val="21"/>
              </w:rPr>
            </w:pPr>
            <w:r>
              <w:rPr>
                <w:rFonts w:hint="eastAsia" w:ascii="宋体" w:hAnsi="宋体" w:cs="仿宋_GB2312"/>
                <w:color w:val="000000"/>
                <w:sz w:val="24"/>
              </w:rPr>
              <w:t>施工总平面布置图</w:t>
            </w:r>
          </w:p>
        </w:tc>
        <w:tc>
          <w:tcPr>
            <w:tcW w:w="3396" w:type="dxa"/>
            <w:tcBorders>
              <w:top w:val="single" w:color="auto" w:sz="4" w:space="0"/>
              <w:left w:val="single" w:color="auto" w:sz="4" w:space="0"/>
              <w:right w:val="single" w:color="auto" w:sz="4" w:space="0"/>
            </w:tcBorders>
            <w:noWrap w:val="0"/>
            <w:vAlign w:val="center"/>
          </w:tcPr>
          <w:p w14:paraId="3125AA21">
            <w:pPr>
              <w:keepNext w:val="0"/>
              <w:keepLines w:val="0"/>
              <w:pageBreakBefore w:val="0"/>
              <w:kinsoku/>
              <w:wordWrap/>
              <w:overflowPunct/>
              <w:topLinePunct w:val="0"/>
              <w:autoSpaceDE w:val="0"/>
              <w:autoSpaceDN w:val="0"/>
              <w:bidi w:val="0"/>
              <w:adjustRightInd/>
              <w:snapToGrid/>
              <w:spacing w:line="240" w:lineRule="auto"/>
              <w:ind w:firstLine="0" w:firstLineChars="0"/>
              <w:jc w:val="center"/>
              <w:outlineLvl w:val="2"/>
              <w:rPr>
                <w:rFonts w:ascii="宋体" w:hAnsi="宋体" w:cs="宋体"/>
                <w:szCs w:val="21"/>
              </w:rPr>
            </w:pPr>
            <w:r>
              <w:rPr>
                <w:rFonts w:hint="eastAsia" w:ascii="宋体" w:hAnsi="宋体" w:cs="仿宋_GB2312"/>
                <w:color w:val="000000"/>
                <w:sz w:val="24"/>
                <w:lang w:val="en-US" w:eastAsia="zh-CN"/>
              </w:rPr>
              <w:t>0</w:t>
            </w:r>
            <w:r>
              <w:rPr>
                <w:rFonts w:hint="eastAsia" w:ascii="宋体" w:hAnsi="宋体" w:cs="仿宋_GB2312"/>
                <w:color w:val="000000"/>
                <w:sz w:val="24"/>
              </w:rPr>
              <w:t>-</w:t>
            </w:r>
            <w:r>
              <w:rPr>
                <w:rFonts w:hint="eastAsia" w:ascii="宋体" w:hAnsi="宋体" w:cs="仿宋_GB2312"/>
                <w:color w:val="000000"/>
                <w:sz w:val="24"/>
                <w:lang w:val="en-US" w:eastAsia="zh-CN"/>
              </w:rPr>
              <w:t>3</w:t>
            </w:r>
            <w:r>
              <w:rPr>
                <w:rFonts w:hint="eastAsia" w:ascii="宋体" w:hAnsi="宋体" w:cs="仿宋_GB2312"/>
                <w:color w:val="000000"/>
                <w:sz w:val="24"/>
              </w:rPr>
              <w:t>分</w:t>
            </w:r>
          </w:p>
        </w:tc>
      </w:tr>
      <w:tr w14:paraId="4964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5" w:hRule="atLeast"/>
          <w:jc w:val="center"/>
        </w:trPr>
        <w:tc>
          <w:tcPr>
            <w:tcW w:w="592" w:type="dxa"/>
            <w:vMerge w:val="continue"/>
            <w:tcBorders>
              <w:left w:val="single" w:color="auto" w:sz="4" w:space="0"/>
              <w:right w:val="single" w:color="auto" w:sz="4" w:space="0"/>
            </w:tcBorders>
            <w:noWrap w:val="0"/>
            <w:vAlign w:val="center"/>
          </w:tcPr>
          <w:p w14:paraId="1EA8C73B">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1134" w:type="dxa"/>
            <w:vMerge w:val="continue"/>
            <w:tcBorders>
              <w:left w:val="single" w:color="auto" w:sz="4" w:space="0"/>
              <w:right w:val="single" w:color="auto" w:sz="4" w:space="0"/>
            </w:tcBorders>
            <w:noWrap w:val="0"/>
            <w:vAlign w:val="center"/>
          </w:tcPr>
          <w:p w14:paraId="507302A2">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4780" w:type="dxa"/>
            <w:tcBorders>
              <w:left w:val="single" w:color="auto" w:sz="4" w:space="0"/>
              <w:right w:val="single" w:color="auto" w:sz="4" w:space="0"/>
            </w:tcBorders>
            <w:noWrap w:val="0"/>
            <w:tcMar>
              <w:top w:w="0" w:type="dxa"/>
              <w:left w:w="108" w:type="dxa"/>
              <w:bottom w:w="0" w:type="dxa"/>
              <w:right w:w="108" w:type="dxa"/>
            </w:tcMar>
            <w:vAlign w:val="center"/>
          </w:tcPr>
          <w:p w14:paraId="6BC283D8">
            <w:pPr>
              <w:keepNext w:val="0"/>
              <w:keepLines w:val="0"/>
              <w:pageBreakBefore w:val="0"/>
              <w:kinsoku/>
              <w:wordWrap/>
              <w:overflowPunct/>
              <w:topLinePunct w:val="0"/>
              <w:autoSpaceDE w:val="0"/>
              <w:autoSpaceDN w:val="0"/>
              <w:bidi w:val="0"/>
              <w:adjustRightInd/>
              <w:snapToGrid/>
              <w:spacing w:line="240" w:lineRule="auto"/>
              <w:ind w:firstLine="0" w:firstLineChars="0"/>
              <w:jc w:val="left"/>
              <w:outlineLvl w:val="2"/>
              <w:rPr>
                <w:rFonts w:hint="eastAsia" w:ascii="宋体" w:hAnsi="宋体"/>
              </w:rPr>
            </w:pPr>
            <w:r>
              <w:rPr>
                <w:rFonts w:hint="eastAsia" w:ascii="宋体" w:hAnsi="宋体" w:cs="仿宋_GB2312"/>
                <w:color w:val="000000"/>
                <w:sz w:val="24"/>
              </w:rPr>
              <w:t>在节能减排、绿色施工、工艺创新方面，具体措施落实可行。</w:t>
            </w:r>
          </w:p>
        </w:tc>
        <w:tc>
          <w:tcPr>
            <w:tcW w:w="3396" w:type="dxa"/>
            <w:tcBorders>
              <w:top w:val="single" w:color="auto" w:sz="4" w:space="0"/>
              <w:left w:val="single" w:color="auto" w:sz="4" w:space="0"/>
              <w:right w:val="single" w:color="auto" w:sz="4" w:space="0"/>
            </w:tcBorders>
            <w:noWrap w:val="0"/>
            <w:vAlign w:val="center"/>
          </w:tcPr>
          <w:p w14:paraId="1E4FAD97">
            <w:pPr>
              <w:keepNext w:val="0"/>
              <w:keepLines w:val="0"/>
              <w:pageBreakBefore w:val="0"/>
              <w:kinsoku/>
              <w:wordWrap/>
              <w:overflowPunct/>
              <w:topLinePunct w:val="0"/>
              <w:autoSpaceDE w:val="0"/>
              <w:autoSpaceDN w:val="0"/>
              <w:bidi w:val="0"/>
              <w:adjustRightInd/>
              <w:snapToGrid/>
              <w:spacing w:line="240" w:lineRule="auto"/>
              <w:ind w:firstLine="0" w:firstLineChars="0"/>
              <w:jc w:val="center"/>
              <w:outlineLvl w:val="2"/>
              <w:rPr>
                <w:rFonts w:hint="eastAsia" w:ascii="宋体" w:hAnsi="宋体"/>
                <w:szCs w:val="21"/>
              </w:rPr>
            </w:pPr>
            <w:r>
              <w:rPr>
                <w:rFonts w:hint="eastAsia" w:ascii="宋体" w:hAnsi="宋体" w:cs="仿宋_GB2312"/>
                <w:color w:val="000000"/>
                <w:sz w:val="24"/>
                <w:lang w:val="en-US" w:eastAsia="zh-CN"/>
              </w:rPr>
              <w:t>0</w:t>
            </w:r>
            <w:r>
              <w:rPr>
                <w:rFonts w:hint="eastAsia" w:ascii="宋体" w:hAnsi="宋体" w:cs="仿宋_GB2312"/>
                <w:color w:val="000000"/>
                <w:sz w:val="24"/>
              </w:rPr>
              <w:t>-</w:t>
            </w:r>
            <w:r>
              <w:rPr>
                <w:rFonts w:hint="eastAsia" w:ascii="宋体" w:hAnsi="宋体" w:cs="仿宋_GB2312"/>
                <w:color w:val="000000"/>
                <w:sz w:val="24"/>
                <w:lang w:val="en-US" w:eastAsia="zh-CN"/>
              </w:rPr>
              <w:t>4</w:t>
            </w:r>
            <w:r>
              <w:rPr>
                <w:rFonts w:hint="eastAsia" w:ascii="宋体" w:hAnsi="宋体" w:cs="仿宋_GB2312"/>
                <w:color w:val="000000"/>
                <w:sz w:val="24"/>
              </w:rPr>
              <w:t>分</w:t>
            </w:r>
          </w:p>
        </w:tc>
      </w:tr>
      <w:tr w14:paraId="6C38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5" w:hRule="atLeast"/>
          <w:jc w:val="center"/>
        </w:trPr>
        <w:tc>
          <w:tcPr>
            <w:tcW w:w="592" w:type="dxa"/>
            <w:vMerge w:val="continue"/>
            <w:tcBorders>
              <w:left w:val="single" w:color="auto" w:sz="4" w:space="0"/>
              <w:right w:val="single" w:color="auto" w:sz="4" w:space="0"/>
            </w:tcBorders>
            <w:noWrap w:val="0"/>
            <w:vAlign w:val="center"/>
          </w:tcPr>
          <w:p w14:paraId="6AB45E1B">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1134" w:type="dxa"/>
            <w:vMerge w:val="continue"/>
            <w:tcBorders>
              <w:left w:val="single" w:color="auto" w:sz="4" w:space="0"/>
              <w:right w:val="single" w:color="auto" w:sz="4" w:space="0"/>
            </w:tcBorders>
            <w:noWrap w:val="0"/>
            <w:vAlign w:val="center"/>
          </w:tcPr>
          <w:p w14:paraId="14010186">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4780" w:type="dxa"/>
            <w:tcBorders>
              <w:left w:val="single" w:color="auto" w:sz="4" w:space="0"/>
              <w:right w:val="single" w:color="auto" w:sz="4" w:space="0"/>
            </w:tcBorders>
            <w:noWrap w:val="0"/>
            <w:tcMar>
              <w:top w:w="0" w:type="dxa"/>
              <w:left w:w="108" w:type="dxa"/>
              <w:bottom w:w="0" w:type="dxa"/>
              <w:right w:w="108" w:type="dxa"/>
            </w:tcMar>
            <w:vAlign w:val="center"/>
          </w:tcPr>
          <w:p w14:paraId="64C12E60">
            <w:pPr>
              <w:keepNext w:val="0"/>
              <w:keepLines w:val="0"/>
              <w:pageBreakBefore w:val="0"/>
              <w:kinsoku/>
              <w:wordWrap/>
              <w:overflowPunct/>
              <w:topLinePunct w:val="0"/>
              <w:autoSpaceDE w:val="0"/>
              <w:autoSpaceDN w:val="0"/>
              <w:bidi w:val="0"/>
              <w:adjustRightInd/>
              <w:snapToGrid/>
              <w:spacing w:line="240" w:lineRule="auto"/>
              <w:ind w:firstLine="0" w:firstLineChars="0"/>
              <w:jc w:val="left"/>
              <w:outlineLvl w:val="2"/>
              <w:rPr>
                <w:rFonts w:hint="eastAsia" w:ascii="宋体" w:hAnsi="宋体" w:cs="宋体"/>
                <w:szCs w:val="21"/>
              </w:rPr>
            </w:pPr>
            <w:r>
              <w:rPr>
                <w:rFonts w:hint="eastAsia" w:ascii="宋体" w:hAnsi="宋体" w:cs="仿宋_GB2312"/>
                <w:color w:val="000000"/>
                <w:sz w:val="24"/>
              </w:rPr>
              <w:t>新工艺、新技术、新设备、新材料的采用程度，其在确保质量、降低成本、缩短工期、减轻劳动强度、提高工效等方面的作用</w:t>
            </w:r>
          </w:p>
        </w:tc>
        <w:tc>
          <w:tcPr>
            <w:tcW w:w="3396" w:type="dxa"/>
            <w:tcBorders>
              <w:top w:val="single" w:color="auto" w:sz="4" w:space="0"/>
              <w:left w:val="single" w:color="auto" w:sz="4" w:space="0"/>
              <w:right w:val="single" w:color="auto" w:sz="4" w:space="0"/>
            </w:tcBorders>
            <w:noWrap w:val="0"/>
            <w:vAlign w:val="center"/>
          </w:tcPr>
          <w:p w14:paraId="19707C36">
            <w:pPr>
              <w:keepNext w:val="0"/>
              <w:keepLines w:val="0"/>
              <w:pageBreakBefore w:val="0"/>
              <w:kinsoku/>
              <w:wordWrap/>
              <w:overflowPunct/>
              <w:topLinePunct w:val="0"/>
              <w:autoSpaceDE w:val="0"/>
              <w:autoSpaceDN w:val="0"/>
              <w:bidi w:val="0"/>
              <w:adjustRightInd/>
              <w:snapToGrid/>
              <w:spacing w:line="240" w:lineRule="auto"/>
              <w:ind w:firstLine="0" w:firstLineChars="0"/>
              <w:jc w:val="center"/>
              <w:outlineLvl w:val="2"/>
              <w:rPr>
                <w:rFonts w:hint="eastAsia" w:ascii="宋体" w:hAnsi="宋体"/>
                <w:szCs w:val="21"/>
              </w:rPr>
            </w:pPr>
            <w:r>
              <w:rPr>
                <w:rFonts w:hint="eastAsia" w:ascii="宋体" w:hAnsi="宋体" w:cs="仿宋_GB2312"/>
                <w:color w:val="000000"/>
                <w:sz w:val="24"/>
                <w:lang w:val="en-US" w:eastAsia="zh-CN"/>
              </w:rPr>
              <w:t>0</w:t>
            </w:r>
            <w:r>
              <w:rPr>
                <w:rFonts w:hint="eastAsia" w:ascii="宋体" w:hAnsi="宋体" w:cs="仿宋_GB2312"/>
                <w:color w:val="000000"/>
                <w:sz w:val="24"/>
              </w:rPr>
              <w:t>-</w:t>
            </w:r>
            <w:r>
              <w:rPr>
                <w:rFonts w:hint="eastAsia" w:ascii="宋体" w:hAnsi="宋体" w:cs="仿宋_GB2312"/>
                <w:color w:val="000000"/>
                <w:sz w:val="24"/>
                <w:lang w:val="en-US" w:eastAsia="zh-CN"/>
              </w:rPr>
              <w:t>4</w:t>
            </w:r>
            <w:r>
              <w:rPr>
                <w:rFonts w:hint="eastAsia" w:ascii="宋体" w:hAnsi="宋体" w:cs="仿宋_GB2312"/>
                <w:color w:val="000000"/>
                <w:sz w:val="24"/>
              </w:rPr>
              <w:t>分</w:t>
            </w:r>
          </w:p>
        </w:tc>
      </w:tr>
      <w:tr w14:paraId="6947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5" w:hRule="atLeast"/>
          <w:jc w:val="center"/>
        </w:trPr>
        <w:tc>
          <w:tcPr>
            <w:tcW w:w="592" w:type="dxa"/>
            <w:tcBorders>
              <w:left w:val="single" w:color="auto" w:sz="4" w:space="0"/>
              <w:right w:val="single" w:color="auto" w:sz="4" w:space="0"/>
            </w:tcBorders>
            <w:noWrap w:val="0"/>
            <w:vAlign w:val="center"/>
          </w:tcPr>
          <w:p w14:paraId="61970C78">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1134" w:type="dxa"/>
            <w:vMerge w:val="continue"/>
            <w:tcBorders>
              <w:left w:val="single" w:color="auto" w:sz="4" w:space="0"/>
              <w:right w:val="single" w:color="auto" w:sz="4" w:space="0"/>
            </w:tcBorders>
            <w:noWrap w:val="0"/>
            <w:vAlign w:val="center"/>
          </w:tcPr>
          <w:p w14:paraId="5B6C9214">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4780" w:type="dxa"/>
            <w:tcBorders>
              <w:left w:val="single" w:color="auto" w:sz="4" w:space="0"/>
              <w:right w:val="single" w:color="auto" w:sz="4" w:space="0"/>
            </w:tcBorders>
            <w:noWrap w:val="0"/>
            <w:tcMar>
              <w:top w:w="0" w:type="dxa"/>
              <w:left w:w="108" w:type="dxa"/>
              <w:bottom w:w="0" w:type="dxa"/>
              <w:right w:w="108" w:type="dxa"/>
            </w:tcMar>
            <w:vAlign w:val="center"/>
          </w:tcPr>
          <w:p w14:paraId="79ED3722">
            <w:pPr>
              <w:keepNext w:val="0"/>
              <w:keepLines w:val="0"/>
              <w:pageBreakBefore w:val="0"/>
              <w:kinsoku/>
              <w:wordWrap/>
              <w:overflowPunct/>
              <w:topLinePunct w:val="0"/>
              <w:autoSpaceDE w:val="0"/>
              <w:autoSpaceDN w:val="0"/>
              <w:bidi w:val="0"/>
              <w:adjustRightInd/>
              <w:snapToGrid/>
              <w:spacing w:line="240" w:lineRule="auto"/>
              <w:ind w:firstLine="0" w:firstLineChars="0"/>
              <w:outlineLvl w:val="2"/>
              <w:rPr>
                <w:rFonts w:hint="eastAsia" w:ascii="宋体" w:hAnsi="宋体" w:cs="宋体"/>
                <w:szCs w:val="21"/>
              </w:rPr>
            </w:pPr>
            <w:r>
              <w:rPr>
                <w:rFonts w:hint="eastAsia" w:ascii="宋体" w:hAnsi="宋体" w:cs="仿宋_GB2312"/>
                <w:color w:val="000000"/>
                <w:sz w:val="24"/>
              </w:rPr>
              <w:t>企业具备信息化管理平台，能够使工程管理者对现场实施监控和数据处理</w:t>
            </w:r>
          </w:p>
        </w:tc>
        <w:tc>
          <w:tcPr>
            <w:tcW w:w="3396" w:type="dxa"/>
            <w:tcBorders>
              <w:top w:val="single" w:color="auto" w:sz="4" w:space="0"/>
              <w:left w:val="single" w:color="auto" w:sz="4" w:space="0"/>
              <w:right w:val="single" w:color="auto" w:sz="4" w:space="0"/>
            </w:tcBorders>
            <w:noWrap w:val="0"/>
            <w:vAlign w:val="center"/>
          </w:tcPr>
          <w:p w14:paraId="610B4165">
            <w:pPr>
              <w:keepNext w:val="0"/>
              <w:keepLines w:val="0"/>
              <w:pageBreakBefore w:val="0"/>
              <w:kinsoku/>
              <w:wordWrap/>
              <w:overflowPunct/>
              <w:topLinePunct w:val="0"/>
              <w:autoSpaceDE w:val="0"/>
              <w:autoSpaceDN w:val="0"/>
              <w:bidi w:val="0"/>
              <w:adjustRightInd/>
              <w:snapToGrid/>
              <w:spacing w:line="240" w:lineRule="auto"/>
              <w:ind w:firstLine="0" w:firstLineChars="0"/>
              <w:jc w:val="center"/>
              <w:outlineLvl w:val="2"/>
              <w:rPr>
                <w:rFonts w:hint="eastAsia" w:ascii="宋体" w:hAnsi="宋体"/>
                <w:szCs w:val="21"/>
              </w:rPr>
            </w:pPr>
            <w:r>
              <w:rPr>
                <w:rFonts w:hint="eastAsia" w:ascii="宋体" w:hAnsi="宋体" w:cs="仿宋_GB2312"/>
                <w:color w:val="000000"/>
                <w:sz w:val="24"/>
                <w:lang w:val="en-US" w:eastAsia="zh-CN"/>
              </w:rPr>
              <w:t>0</w:t>
            </w:r>
            <w:r>
              <w:rPr>
                <w:rFonts w:hint="eastAsia" w:ascii="宋体" w:hAnsi="宋体" w:cs="仿宋_GB2312"/>
                <w:color w:val="000000"/>
                <w:sz w:val="24"/>
              </w:rPr>
              <w:t>-</w:t>
            </w:r>
            <w:r>
              <w:rPr>
                <w:rFonts w:hint="eastAsia" w:ascii="宋体" w:hAnsi="宋体" w:cs="仿宋_GB2312"/>
                <w:color w:val="000000"/>
                <w:sz w:val="24"/>
                <w:lang w:val="en-US" w:eastAsia="zh-CN"/>
              </w:rPr>
              <w:t>3</w:t>
            </w:r>
            <w:r>
              <w:rPr>
                <w:rFonts w:hint="eastAsia" w:ascii="宋体" w:hAnsi="宋体" w:cs="仿宋_GB2312"/>
                <w:color w:val="000000"/>
                <w:sz w:val="24"/>
              </w:rPr>
              <w:t>分</w:t>
            </w:r>
          </w:p>
        </w:tc>
      </w:tr>
      <w:tr w14:paraId="1433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6" w:hRule="atLeast"/>
          <w:jc w:val="center"/>
        </w:trPr>
        <w:tc>
          <w:tcPr>
            <w:tcW w:w="592" w:type="dxa"/>
            <w:vMerge w:val="restart"/>
            <w:tcBorders>
              <w:left w:val="single" w:color="auto" w:sz="4" w:space="0"/>
              <w:right w:val="single" w:color="auto" w:sz="4" w:space="0"/>
            </w:tcBorders>
            <w:noWrap w:val="0"/>
            <w:vAlign w:val="center"/>
          </w:tcPr>
          <w:p w14:paraId="4DB93D12">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rPr>
                <w:rFonts w:ascii="宋体" w:hAnsi="宋体"/>
                <w:b w:val="0"/>
                <w:bCs w:val="0"/>
                <w:kern w:val="0"/>
                <w:sz w:val="24"/>
              </w:rPr>
            </w:pPr>
          </w:p>
          <w:p w14:paraId="72EE96B9">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ascii="宋体" w:hAnsi="宋体"/>
                <w:b w:val="0"/>
                <w:bCs w:val="0"/>
                <w:kern w:val="0"/>
                <w:sz w:val="24"/>
              </w:rPr>
            </w:pPr>
            <w:r>
              <w:rPr>
                <w:rFonts w:hint="eastAsia" w:ascii="宋体" w:hAnsi="宋体"/>
                <w:b w:val="0"/>
                <w:bCs w:val="0"/>
                <w:kern w:val="0"/>
                <w:sz w:val="24"/>
              </w:rPr>
              <w:t>三</w:t>
            </w:r>
          </w:p>
        </w:tc>
        <w:tc>
          <w:tcPr>
            <w:tcW w:w="1134" w:type="dxa"/>
            <w:vMerge w:val="restart"/>
            <w:tcBorders>
              <w:left w:val="single" w:color="auto" w:sz="4" w:space="0"/>
              <w:right w:val="single" w:color="auto" w:sz="4" w:space="0"/>
            </w:tcBorders>
            <w:noWrap w:val="0"/>
            <w:vAlign w:val="center"/>
          </w:tcPr>
          <w:p w14:paraId="6CB6BA2C">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ascii="宋体" w:hAnsi="宋体"/>
                <w:b w:val="0"/>
                <w:bCs w:val="0"/>
                <w:kern w:val="0"/>
                <w:sz w:val="24"/>
                <w:highlight w:val="none"/>
              </w:rPr>
            </w:pPr>
            <w:r>
              <w:rPr>
                <w:rFonts w:hint="eastAsia" w:ascii="宋体" w:hAnsi="宋体"/>
                <w:b w:val="0"/>
                <w:bCs w:val="0"/>
                <w:kern w:val="0"/>
                <w:sz w:val="24"/>
                <w:highlight w:val="none"/>
                <w:lang w:val="en-US" w:eastAsia="zh-CN"/>
              </w:rPr>
              <w:t>综合</w:t>
            </w:r>
            <w:r>
              <w:rPr>
                <w:rFonts w:hint="eastAsia" w:ascii="宋体" w:hAnsi="宋体"/>
                <w:b w:val="0"/>
                <w:bCs w:val="0"/>
                <w:kern w:val="0"/>
                <w:sz w:val="24"/>
                <w:highlight w:val="none"/>
              </w:rPr>
              <w:t>部分</w:t>
            </w:r>
          </w:p>
          <w:p w14:paraId="11BE329D">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ascii="宋体" w:hAnsi="宋体"/>
                <w:b w:val="0"/>
                <w:bCs w:val="0"/>
                <w:kern w:val="0"/>
                <w:sz w:val="24"/>
                <w:highlight w:val="none"/>
              </w:rPr>
            </w:pPr>
            <w:r>
              <w:rPr>
                <w:rFonts w:hint="eastAsia" w:ascii="宋体" w:hAnsi="宋体"/>
                <w:b w:val="0"/>
                <w:bCs w:val="0"/>
                <w:kern w:val="0"/>
                <w:sz w:val="24"/>
                <w:highlight w:val="none"/>
              </w:rPr>
              <w:t>（</w:t>
            </w:r>
            <w:r>
              <w:rPr>
                <w:rFonts w:hint="eastAsia" w:ascii="宋体" w:hAnsi="宋体"/>
                <w:b w:val="0"/>
                <w:bCs w:val="0"/>
                <w:kern w:val="0"/>
                <w:sz w:val="24"/>
                <w:highlight w:val="none"/>
                <w:lang w:val="en-US" w:eastAsia="zh-CN"/>
              </w:rPr>
              <w:t>2</w:t>
            </w:r>
            <w:r>
              <w:rPr>
                <w:rFonts w:hint="eastAsia" w:ascii="宋体" w:hAnsi="宋体"/>
                <w:b w:val="0"/>
                <w:bCs w:val="0"/>
                <w:kern w:val="0"/>
                <w:sz w:val="24"/>
                <w:highlight w:val="none"/>
              </w:rPr>
              <w:t>0分）</w:t>
            </w:r>
          </w:p>
          <w:p w14:paraId="3FCD6A47">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rPr>
                <w:rFonts w:ascii="宋体" w:hAnsi="宋体"/>
                <w:b w:val="0"/>
                <w:bCs w:val="0"/>
                <w:kern w:val="0"/>
                <w:sz w:val="24"/>
                <w:highlight w:val="none"/>
              </w:rPr>
            </w:pPr>
          </w:p>
        </w:tc>
        <w:tc>
          <w:tcPr>
            <w:tcW w:w="4780"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13566869">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highlight w:val="none"/>
              </w:rPr>
            </w:pPr>
            <w:r>
              <w:rPr>
                <w:rFonts w:hint="eastAsia" w:ascii="宋体" w:hAnsi="宋体"/>
                <w:kern w:val="0"/>
                <w:sz w:val="24"/>
                <w:highlight w:val="none"/>
              </w:rPr>
              <w:t>企业业绩（</w:t>
            </w:r>
            <w:r>
              <w:rPr>
                <w:rFonts w:hint="eastAsia" w:ascii="宋体" w:hAnsi="宋体"/>
                <w:kern w:val="0"/>
                <w:sz w:val="24"/>
                <w:highlight w:val="none"/>
                <w:lang w:val="en-US" w:eastAsia="zh-CN"/>
              </w:rPr>
              <w:t>3</w:t>
            </w:r>
            <w:r>
              <w:rPr>
                <w:rFonts w:hint="eastAsia" w:ascii="宋体" w:hAnsi="宋体"/>
                <w:kern w:val="0"/>
                <w:sz w:val="24"/>
                <w:highlight w:val="none"/>
              </w:rPr>
              <w:t>分）</w:t>
            </w:r>
          </w:p>
        </w:tc>
        <w:tc>
          <w:tcPr>
            <w:tcW w:w="3396" w:type="dxa"/>
            <w:tcBorders>
              <w:top w:val="single" w:color="auto" w:sz="4" w:space="0"/>
              <w:left w:val="single" w:color="auto" w:sz="4" w:space="0"/>
              <w:right w:val="single" w:color="auto" w:sz="4" w:space="0"/>
            </w:tcBorders>
            <w:noWrap w:val="0"/>
            <w:vAlign w:val="center"/>
          </w:tcPr>
          <w:p w14:paraId="5A517A0B">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rPr>
                <w:rFonts w:ascii="宋体" w:hAnsi="宋体"/>
                <w:kern w:val="0"/>
                <w:sz w:val="24"/>
              </w:rPr>
            </w:pPr>
            <w:r>
              <w:rPr>
                <w:rFonts w:hint="eastAsia" w:ascii="宋体" w:hAnsi="宋体" w:cs="宋体"/>
                <w:color w:val="000000"/>
                <w:kern w:val="0"/>
                <w:sz w:val="24"/>
              </w:rPr>
              <w:t>企业202</w:t>
            </w:r>
            <w:r>
              <w:rPr>
                <w:rFonts w:hint="eastAsia" w:ascii="宋体" w:hAnsi="宋体" w:cs="宋体"/>
                <w:color w:val="000000"/>
                <w:kern w:val="0"/>
                <w:sz w:val="24"/>
                <w:lang w:val="en-US" w:eastAsia="zh-CN"/>
              </w:rPr>
              <w:t>2</w:t>
            </w:r>
            <w:r>
              <w:rPr>
                <w:rFonts w:hint="eastAsia" w:ascii="宋体" w:hAnsi="宋体" w:cs="宋体"/>
                <w:color w:val="000000"/>
                <w:kern w:val="0"/>
                <w:sz w:val="24"/>
              </w:rPr>
              <w:t xml:space="preserve"> 年1月1日以来承担</w:t>
            </w:r>
            <w:r>
              <w:rPr>
                <w:rFonts w:hint="eastAsia" w:ascii="宋体" w:hAnsi="宋体"/>
                <w:kern w:val="0"/>
                <w:sz w:val="24"/>
              </w:rPr>
              <w:t>类似项目</w:t>
            </w:r>
            <w:r>
              <w:rPr>
                <w:rFonts w:hint="eastAsia" w:ascii="宋体" w:hAnsi="宋体" w:cs="宋体"/>
                <w:color w:val="000000"/>
                <w:kern w:val="0"/>
                <w:sz w:val="24"/>
              </w:rPr>
              <w:t>业绩，每项得</w:t>
            </w:r>
            <w:r>
              <w:rPr>
                <w:rFonts w:hint="eastAsia" w:ascii="宋体" w:hAnsi="宋体" w:cs="宋体"/>
                <w:color w:val="000000"/>
                <w:kern w:val="0"/>
                <w:sz w:val="24"/>
                <w:lang w:val="en-US" w:eastAsia="zh-CN"/>
              </w:rPr>
              <w:t>1</w:t>
            </w:r>
            <w:r>
              <w:rPr>
                <w:rFonts w:hint="eastAsia" w:ascii="宋体" w:hAnsi="宋体" w:cs="宋体"/>
                <w:color w:val="000000"/>
                <w:kern w:val="0"/>
                <w:sz w:val="24"/>
              </w:rPr>
              <w:t>分，最多得</w:t>
            </w:r>
            <w:r>
              <w:rPr>
                <w:rFonts w:hint="eastAsia" w:ascii="宋体" w:hAnsi="宋体" w:cs="宋体"/>
                <w:color w:val="000000"/>
                <w:kern w:val="0"/>
                <w:sz w:val="24"/>
                <w:lang w:val="en-US" w:eastAsia="zh-CN"/>
              </w:rPr>
              <w:t>3</w:t>
            </w:r>
            <w:r>
              <w:rPr>
                <w:rFonts w:hint="eastAsia" w:ascii="宋体" w:hAnsi="宋体" w:cs="宋体"/>
                <w:color w:val="000000"/>
                <w:kern w:val="0"/>
                <w:sz w:val="24"/>
              </w:rPr>
              <w:t xml:space="preserve">分（需提供项目中标通知书及合同扫描件，以合同签订时间为准）。 </w:t>
            </w:r>
          </w:p>
        </w:tc>
      </w:tr>
      <w:tr w14:paraId="223B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2" w:type="dxa"/>
            <w:vMerge w:val="continue"/>
            <w:tcBorders>
              <w:left w:val="single" w:color="auto" w:sz="4" w:space="0"/>
              <w:right w:val="single" w:color="auto" w:sz="4" w:space="0"/>
            </w:tcBorders>
            <w:noWrap w:val="0"/>
            <w:vAlign w:val="center"/>
          </w:tcPr>
          <w:p w14:paraId="7EA70B42">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1134" w:type="dxa"/>
            <w:vMerge w:val="continue"/>
            <w:tcBorders>
              <w:left w:val="single" w:color="auto" w:sz="4" w:space="0"/>
              <w:right w:val="single" w:color="auto" w:sz="4" w:space="0"/>
            </w:tcBorders>
            <w:noWrap w:val="0"/>
            <w:vAlign w:val="center"/>
          </w:tcPr>
          <w:p w14:paraId="041CA76A">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4780"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0F3B4F14">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r>
              <w:rPr>
                <w:rFonts w:hint="eastAsia" w:ascii="宋体" w:hAnsi="宋体"/>
                <w:kern w:val="0"/>
                <w:sz w:val="24"/>
              </w:rPr>
              <w:t xml:space="preserve">人员能力（6分） </w:t>
            </w:r>
          </w:p>
          <w:p w14:paraId="772D349A">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3396" w:type="dxa"/>
            <w:tcBorders>
              <w:top w:val="single" w:color="auto" w:sz="4" w:space="0"/>
              <w:left w:val="single" w:color="auto" w:sz="4" w:space="0"/>
              <w:right w:val="single" w:color="auto" w:sz="4" w:space="0"/>
            </w:tcBorders>
            <w:noWrap w:val="0"/>
            <w:vAlign w:val="center"/>
          </w:tcPr>
          <w:p w14:paraId="17299A7A">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rPr>
                <w:rFonts w:ascii="宋体" w:hAnsi="宋体"/>
                <w:kern w:val="0"/>
                <w:sz w:val="24"/>
              </w:rPr>
            </w:pPr>
            <w:r>
              <w:rPr>
                <w:rFonts w:ascii="宋体" w:hAnsi="宋体"/>
                <w:kern w:val="0"/>
                <w:sz w:val="24"/>
              </w:rPr>
              <w:t>1.</w:t>
            </w:r>
            <w:r>
              <w:rPr>
                <w:rFonts w:hint="eastAsia" w:ascii="宋体" w:hAnsi="宋体"/>
                <w:spacing w:val="1"/>
                <w:kern w:val="0"/>
                <w:szCs w:val="21"/>
              </w:rPr>
              <w:t xml:space="preserve"> </w:t>
            </w:r>
            <w:r>
              <w:rPr>
                <w:rFonts w:hint="eastAsia" w:ascii="宋体" w:hAnsi="宋体"/>
                <w:kern w:val="0"/>
                <w:sz w:val="24"/>
              </w:rPr>
              <w:t>项目经理近三年内（</w:t>
            </w:r>
            <w:r>
              <w:rPr>
                <w:rFonts w:ascii="宋体" w:hAnsi="宋体"/>
                <w:kern w:val="0"/>
                <w:sz w:val="24"/>
              </w:rPr>
              <w:t>20</w:t>
            </w:r>
            <w:r>
              <w:rPr>
                <w:rFonts w:hint="eastAsia" w:ascii="宋体" w:hAnsi="宋体"/>
                <w:kern w:val="0"/>
                <w:sz w:val="24"/>
              </w:rPr>
              <w:t>2</w:t>
            </w:r>
            <w:r>
              <w:rPr>
                <w:rFonts w:hint="eastAsia" w:ascii="宋体" w:hAnsi="宋体"/>
                <w:kern w:val="0"/>
                <w:sz w:val="24"/>
                <w:lang w:val="en-US" w:eastAsia="zh-CN"/>
              </w:rPr>
              <w:t>2</w:t>
            </w:r>
            <w:r>
              <w:rPr>
                <w:rFonts w:hint="eastAsia" w:ascii="宋体" w:hAnsi="宋体"/>
                <w:kern w:val="0"/>
                <w:sz w:val="24"/>
              </w:rPr>
              <w:t>年1月</w:t>
            </w:r>
            <w:r>
              <w:rPr>
                <w:rFonts w:ascii="宋体" w:hAnsi="宋体"/>
                <w:kern w:val="0"/>
                <w:sz w:val="24"/>
              </w:rPr>
              <w:t>1</w:t>
            </w:r>
            <w:r>
              <w:rPr>
                <w:rFonts w:hint="eastAsia" w:ascii="宋体" w:hAnsi="宋体"/>
                <w:kern w:val="0"/>
                <w:sz w:val="24"/>
              </w:rPr>
              <w:t>日至今，以竣工验收合格时间为准</w:t>
            </w:r>
            <w:r>
              <w:rPr>
                <w:rFonts w:ascii="宋体" w:hAnsi="宋体"/>
                <w:kern w:val="0"/>
                <w:sz w:val="24"/>
              </w:rPr>
              <w:t>)</w:t>
            </w:r>
            <w:r>
              <w:rPr>
                <w:rFonts w:hint="eastAsia" w:ascii="宋体" w:hAnsi="宋体"/>
                <w:kern w:val="0"/>
                <w:sz w:val="24"/>
              </w:rPr>
              <w:t>完成类似项目业绩每有一个得3分，最多得6分。</w:t>
            </w:r>
          </w:p>
          <w:p w14:paraId="43783BD4">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rPr>
                <w:rFonts w:ascii="宋体" w:hAnsi="宋体"/>
                <w:kern w:val="0"/>
                <w:sz w:val="24"/>
              </w:rPr>
            </w:pPr>
            <w:r>
              <w:rPr>
                <w:rFonts w:hint="eastAsia" w:ascii="宋体" w:hAnsi="宋体"/>
                <w:kern w:val="0"/>
                <w:sz w:val="24"/>
              </w:rPr>
              <w:t>注：需附施工合同、中标通知书、竣工验收报告扫描件。</w:t>
            </w:r>
          </w:p>
        </w:tc>
      </w:tr>
      <w:tr w14:paraId="3A22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2" w:type="dxa"/>
            <w:vMerge w:val="continue"/>
            <w:tcBorders>
              <w:left w:val="single" w:color="auto" w:sz="4" w:space="0"/>
              <w:right w:val="single" w:color="auto" w:sz="4" w:space="0"/>
            </w:tcBorders>
            <w:noWrap w:val="0"/>
            <w:vAlign w:val="center"/>
          </w:tcPr>
          <w:p w14:paraId="3B2F3826">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1134" w:type="dxa"/>
            <w:vMerge w:val="continue"/>
            <w:tcBorders>
              <w:left w:val="single" w:color="auto" w:sz="4" w:space="0"/>
              <w:right w:val="single" w:color="auto" w:sz="4" w:space="0"/>
            </w:tcBorders>
            <w:noWrap w:val="0"/>
            <w:vAlign w:val="center"/>
          </w:tcPr>
          <w:p w14:paraId="6F3A685E">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4780"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3D8D9643">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r>
              <w:rPr>
                <w:rFonts w:hint="eastAsia" w:ascii="宋体" w:hAnsi="宋体"/>
                <w:kern w:val="0"/>
                <w:sz w:val="24"/>
              </w:rPr>
              <w:t>组织机构情况（5分）</w:t>
            </w:r>
          </w:p>
        </w:tc>
        <w:tc>
          <w:tcPr>
            <w:tcW w:w="3396" w:type="dxa"/>
            <w:tcBorders>
              <w:top w:val="single" w:color="auto" w:sz="4" w:space="0"/>
              <w:left w:val="single" w:color="auto" w:sz="4" w:space="0"/>
              <w:right w:val="single" w:color="auto" w:sz="4" w:space="0"/>
            </w:tcBorders>
            <w:noWrap w:val="0"/>
            <w:vAlign w:val="center"/>
          </w:tcPr>
          <w:p w14:paraId="68E61BC0">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rPr>
                <w:rFonts w:ascii="宋体" w:hAnsi="宋体"/>
                <w:kern w:val="0"/>
                <w:sz w:val="24"/>
              </w:rPr>
            </w:pPr>
            <w:r>
              <w:rPr>
                <w:rFonts w:hint="eastAsia" w:ascii="宋体" w:hAnsi="宋体"/>
                <w:kern w:val="0"/>
                <w:sz w:val="24"/>
              </w:rPr>
              <w:t>项目部五大员：施工员、质检员、安全员、造价人员、材料员，符合招标文件要求的得5分，缺一项扣1分，扣完为止。（提供证书扫描件或证书官网查询页面截图）</w:t>
            </w:r>
          </w:p>
        </w:tc>
      </w:tr>
      <w:tr w14:paraId="4D89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2" w:type="dxa"/>
            <w:vMerge w:val="continue"/>
            <w:tcBorders>
              <w:left w:val="single" w:color="auto" w:sz="4" w:space="0"/>
              <w:right w:val="single" w:color="auto" w:sz="4" w:space="0"/>
            </w:tcBorders>
            <w:noWrap w:val="0"/>
            <w:vAlign w:val="center"/>
          </w:tcPr>
          <w:p w14:paraId="0491A1EF">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1134" w:type="dxa"/>
            <w:vMerge w:val="continue"/>
            <w:tcBorders>
              <w:left w:val="single" w:color="auto" w:sz="4" w:space="0"/>
              <w:right w:val="single" w:color="auto" w:sz="4" w:space="0"/>
            </w:tcBorders>
            <w:noWrap w:val="0"/>
            <w:vAlign w:val="center"/>
          </w:tcPr>
          <w:p w14:paraId="1A4A2818">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4780"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65358936">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r>
              <w:rPr>
                <w:rFonts w:hint="eastAsia" w:ascii="宋体" w:hAnsi="宋体"/>
                <w:kern w:val="0"/>
                <w:sz w:val="24"/>
              </w:rPr>
              <w:t>质量、工期承诺（3分）</w:t>
            </w:r>
          </w:p>
        </w:tc>
        <w:tc>
          <w:tcPr>
            <w:tcW w:w="3396" w:type="dxa"/>
            <w:tcBorders>
              <w:top w:val="single" w:color="auto" w:sz="4" w:space="0"/>
              <w:left w:val="single" w:color="auto" w:sz="4" w:space="0"/>
              <w:right w:val="single" w:color="auto" w:sz="4" w:space="0"/>
            </w:tcBorders>
            <w:noWrap w:val="0"/>
            <w:vAlign w:val="center"/>
          </w:tcPr>
          <w:p w14:paraId="17CC5DF3">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r>
              <w:rPr>
                <w:rFonts w:hint="eastAsia" w:ascii="宋体" w:hAnsi="宋体"/>
                <w:kern w:val="0"/>
                <w:sz w:val="24"/>
              </w:rPr>
              <w:t>承诺质量、工期达到招标文件要求并有具体措施0－3分。</w:t>
            </w:r>
          </w:p>
        </w:tc>
      </w:tr>
      <w:tr w14:paraId="54F7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2" w:type="dxa"/>
            <w:vMerge w:val="continue"/>
            <w:tcBorders>
              <w:left w:val="single" w:color="auto" w:sz="4" w:space="0"/>
              <w:right w:val="single" w:color="auto" w:sz="4" w:space="0"/>
            </w:tcBorders>
            <w:noWrap w:val="0"/>
            <w:vAlign w:val="center"/>
          </w:tcPr>
          <w:p w14:paraId="006B22F5">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1134" w:type="dxa"/>
            <w:vMerge w:val="continue"/>
            <w:tcBorders>
              <w:left w:val="single" w:color="auto" w:sz="4" w:space="0"/>
              <w:right w:val="single" w:color="auto" w:sz="4" w:space="0"/>
            </w:tcBorders>
            <w:noWrap w:val="0"/>
            <w:vAlign w:val="center"/>
          </w:tcPr>
          <w:p w14:paraId="6F63FBC7">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kern w:val="0"/>
                <w:sz w:val="24"/>
              </w:rPr>
            </w:pPr>
          </w:p>
        </w:tc>
        <w:tc>
          <w:tcPr>
            <w:tcW w:w="4780"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2BD4B356">
            <w:pPr>
              <w:keepNext w:val="0"/>
              <w:keepLines w:val="0"/>
              <w:pageBreakBefore w:val="0"/>
              <w:kinsoku/>
              <w:wordWrap/>
              <w:overflowPunct/>
              <w:topLinePunct w:val="0"/>
              <w:autoSpaceDE w:val="0"/>
              <w:autoSpaceDN w:val="0"/>
              <w:bidi w:val="0"/>
              <w:adjustRightInd/>
              <w:snapToGrid/>
              <w:spacing w:line="240" w:lineRule="auto"/>
              <w:ind w:firstLine="0" w:firstLineChars="0"/>
              <w:textAlignment w:val="center"/>
              <w:rPr>
                <w:rFonts w:ascii="宋体" w:hAnsi="宋体"/>
                <w:kern w:val="0"/>
                <w:sz w:val="24"/>
              </w:rPr>
            </w:pPr>
            <w:r>
              <w:rPr>
                <w:rFonts w:hint="eastAsia" w:ascii="宋体" w:hAnsi="宋体"/>
                <w:kern w:val="0"/>
                <w:sz w:val="24"/>
              </w:rPr>
              <w:t>优惠承诺（</w:t>
            </w:r>
            <w:r>
              <w:rPr>
                <w:rFonts w:hint="eastAsia" w:ascii="宋体" w:hAnsi="宋体"/>
                <w:kern w:val="0"/>
                <w:sz w:val="24"/>
                <w:lang w:val="en-US" w:eastAsia="zh-CN"/>
              </w:rPr>
              <w:t>3</w:t>
            </w:r>
            <w:r>
              <w:rPr>
                <w:rFonts w:hint="eastAsia" w:ascii="宋体" w:hAnsi="宋体"/>
                <w:kern w:val="0"/>
                <w:sz w:val="24"/>
              </w:rPr>
              <w:t>分）</w:t>
            </w:r>
          </w:p>
        </w:tc>
        <w:tc>
          <w:tcPr>
            <w:tcW w:w="3396" w:type="dxa"/>
            <w:tcBorders>
              <w:top w:val="single" w:color="auto" w:sz="4" w:space="0"/>
              <w:left w:val="single" w:color="auto" w:sz="4" w:space="0"/>
              <w:right w:val="single" w:color="auto" w:sz="4" w:space="0"/>
            </w:tcBorders>
            <w:noWrap w:val="0"/>
            <w:vAlign w:val="center"/>
          </w:tcPr>
          <w:p w14:paraId="39534813">
            <w:pPr>
              <w:keepNext w:val="0"/>
              <w:keepLines w:val="0"/>
              <w:pageBreakBefore w:val="0"/>
              <w:kinsoku/>
              <w:wordWrap/>
              <w:overflowPunct/>
              <w:topLinePunct w:val="0"/>
              <w:autoSpaceDE w:val="0"/>
              <w:autoSpaceDN w:val="0"/>
              <w:bidi w:val="0"/>
              <w:adjustRightInd/>
              <w:snapToGrid/>
              <w:spacing w:line="240" w:lineRule="auto"/>
              <w:ind w:firstLine="0" w:firstLineChars="0"/>
              <w:textAlignment w:val="center"/>
              <w:rPr>
                <w:rFonts w:ascii="宋体" w:hAnsi="宋体"/>
                <w:kern w:val="0"/>
                <w:sz w:val="24"/>
              </w:rPr>
            </w:pPr>
            <w:r>
              <w:rPr>
                <w:rFonts w:hint="eastAsia" w:ascii="宋体" w:hAnsi="宋体"/>
                <w:kern w:val="0"/>
                <w:sz w:val="24"/>
              </w:rPr>
              <w:t>优惠承诺应是书面的符合工程实际情况，确保依法依规，优惠合理，详实可行。（1-</w:t>
            </w:r>
            <w:r>
              <w:rPr>
                <w:rFonts w:hint="eastAsia" w:ascii="宋体" w:hAnsi="宋体"/>
                <w:kern w:val="0"/>
                <w:sz w:val="24"/>
                <w:lang w:val="en-US" w:eastAsia="zh-CN"/>
              </w:rPr>
              <w:t>3</w:t>
            </w:r>
            <w:r>
              <w:rPr>
                <w:rFonts w:hint="eastAsia" w:ascii="宋体" w:hAnsi="宋体"/>
                <w:kern w:val="0"/>
                <w:sz w:val="24"/>
              </w:rPr>
              <w:t>分）</w:t>
            </w:r>
          </w:p>
        </w:tc>
      </w:tr>
    </w:tbl>
    <w:p w14:paraId="50D4884C">
      <w:pPr>
        <w:keepNext w:val="0"/>
        <w:keepLines w:val="0"/>
        <w:pageBreakBefore w:val="0"/>
        <w:kinsoku/>
        <w:wordWrap/>
        <w:overflowPunct/>
        <w:topLinePunct w:val="0"/>
        <w:autoSpaceDE w:val="0"/>
        <w:autoSpaceDN w:val="0"/>
        <w:bidi w:val="0"/>
        <w:adjustRightInd/>
        <w:snapToGrid/>
        <w:spacing w:line="240" w:lineRule="auto"/>
        <w:ind w:firstLine="0" w:firstLineChars="0"/>
        <w:rPr>
          <w:rFonts w:ascii="宋体" w:hAnsi="宋体" w:eastAsia="宋体" w:cs="宋体"/>
          <w:b/>
          <w:sz w:val="36"/>
          <w:szCs w:val="36"/>
        </w:rPr>
      </w:pPr>
    </w:p>
    <w:p w14:paraId="7B956352">
      <w:pPr>
        <w:keepNext w:val="0"/>
        <w:keepLines w:val="0"/>
        <w:widowControl/>
        <w:suppressLineNumbers w:val="0"/>
        <w:jc w:val="left"/>
        <w:rPr>
          <w:rFonts w:hint="eastAsia" w:ascii="宋体" w:hAnsi="宋体" w:eastAsia="宋体" w:cs="宋体"/>
          <w:sz w:val="24"/>
          <w:lang w:val="en-US" w:eastAsia="zh-CN"/>
        </w:rPr>
      </w:pPr>
      <w:r>
        <w:rPr>
          <w:rFonts w:hint="eastAsia" w:ascii="宋体" w:hAnsi="宋体" w:eastAsia="宋体" w:cs="宋体"/>
          <w:color w:val="000000"/>
          <w:kern w:val="0"/>
          <w:sz w:val="24"/>
          <w:szCs w:val="24"/>
          <w:lang w:val="en-US" w:eastAsia="zh-CN" w:bidi="ar"/>
        </w:rPr>
        <w:t>注：1、</w:t>
      </w:r>
      <w:r>
        <w:rPr>
          <w:rFonts w:hint="eastAsia" w:ascii="宋体" w:hAnsi="宋体" w:eastAsia="宋体" w:cs="宋体"/>
          <w:sz w:val="24"/>
          <w:lang w:val="en-US" w:eastAsia="zh-CN"/>
        </w:rPr>
        <w:t xml:space="preserve">磋商小组按本表规定的量化因素和分值进行打分，并计算出综合得分。 </w:t>
      </w:r>
    </w:p>
    <w:p w14:paraId="2AB50EE0">
      <w:pPr>
        <w:widowControl/>
        <w:numPr>
          <w:ilvl w:val="0"/>
          <w:numId w:val="0"/>
        </w:numPr>
        <w:spacing w:line="580" w:lineRule="atLeas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 xml:space="preserve">2、供应商最终得分=报价部分得分+技术部分得分+综合部分得分，保留小数点后两位。 </w:t>
      </w:r>
    </w:p>
    <w:p w14:paraId="0C38CA2B">
      <w:pPr>
        <w:widowControl/>
        <w:spacing w:line="580" w:lineRule="atLeas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3、磋商小组根据综合评分情况，按照评审得分由高到低顺序推荐1-3名成交候选供应商，并编写评审报告。</w:t>
      </w:r>
    </w:p>
    <w:p w14:paraId="129B821F">
      <w:pPr>
        <w:widowControl/>
        <w:spacing w:line="580" w:lineRule="atLeast"/>
        <w:ind w:firstLine="480"/>
        <w:rPr>
          <w:rFonts w:hint="eastAsia" w:ascii="宋体" w:hAnsi="宋体" w:eastAsia="宋体" w:cs="宋体"/>
          <w:sz w:val="24"/>
        </w:rPr>
      </w:pPr>
      <w:r>
        <w:rPr>
          <w:rFonts w:hint="eastAsia" w:ascii="宋体" w:hAnsi="宋体" w:eastAsia="宋体" w:cs="宋体"/>
          <w:sz w:val="24"/>
          <w:lang w:val="en-US" w:eastAsia="zh-CN"/>
        </w:rPr>
        <w:t>4、采购人应当从评审报告提出的成交候选供应商中，按照排序由高到低的原则确定成交供应商，也可以书面授权磋商小组直接确定成交供应商。采购人逾期未确定成交供应商且提出异议的，视为确定评审报告提出的排序第一的供应商为成交供应商。评审得分一致时报价低的优先，评审得分且最后报价相同的，按照技术指标优劣顺序推荐。</w:t>
      </w:r>
    </w:p>
    <w:p w14:paraId="78A9C943">
      <w:pPr>
        <w:widowControl/>
        <w:spacing w:line="580" w:lineRule="atLeast"/>
        <w:ind w:firstLine="480"/>
        <w:rPr>
          <w:rFonts w:ascii="宋体" w:hAnsi="宋体" w:eastAsia="宋体" w:cs="宋体"/>
          <w:sz w:val="24"/>
        </w:rPr>
      </w:pPr>
      <w:r>
        <w:rPr>
          <w:rFonts w:hint="eastAsia" w:ascii="宋体" w:hAnsi="宋体" w:eastAsia="宋体" w:cs="宋体"/>
          <w:sz w:val="24"/>
        </w:rPr>
        <w:t>采购人应当确定排名第一的成交候选人为成交人。排名第一的成交候选人放弃成交、因不可抗力不能履行合同，或者被查实存在影响成交结果的违法行为等情形，不符合成交条件的，采购人可以按照</w:t>
      </w:r>
      <w:r>
        <w:rPr>
          <w:rFonts w:hint="eastAsia" w:ascii="宋体" w:hAnsi="宋体" w:eastAsia="宋体" w:cs="宋体"/>
          <w:sz w:val="24"/>
          <w:lang w:eastAsia="zh-CN"/>
        </w:rPr>
        <w:t>磋商</w:t>
      </w:r>
      <w:r>
        <w:rPr>
          <w:rFonts w:hint="eastAsia" w:ascii="宋体" w:hAnsi="宋体" w:eastAsia="宋体" w:cs="宋体"/>
          <w:sz w:val="24"/>
        </w:rPr>
        <w:t>小组提出的成交候选人名单排序依次确定其他成交候选人为成交人。</w:t>
      </w:r>
    </w:p>
    <w:p w14:paraId="5969C665">
      <w:pPr>
        <w:widowControl/>
        <w:spacing w:line="580" w:lineRule="atLeast"/>
        <w:ind w:firstLine="480"/>
        <w:rPr>
          <w:rFonts w:ascii="宋体" w:hAnsi="宋体" w:eastAsia="宋体" w:cs="宋体"/>
          <w:sz w:val="24"/>
          <w:lang w:eastAsia="zh-CN"/>
        </w:rPr>
      </w:pPr>
      <w:r>
        <w:rPr>
          <w:rFonts w:hint="eastAsia" w:ascii="宋体" w:hAnsi="宋体" w:eastAsia="宋体" w:cs="宋体"/>
          <w:sz w:val="24"/>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宋体" w:hAnsi="宋体" w:eastAsia="宋体" w:cs="宋体"/>
          <w:sz w:val="24"/>
          <w:lang w:eastAsia="zh-CN"/>
        </w:rPr>
        <w:t>按照相关规定处理。</w:t>
      </w:r>
    </w:p>
    <w:p w14:paraId="0A80C78D">
      <w:pPr>
        <w:widowControl/>
        <w:spacing w:line="580" w:lineRule="atLeast"/>
        <w:ind w:firstLine="480"/>
        <w:rPr>
          <w:rFonts w:ascii="宋体" w:hAnsi="宋体" w:eastAsia="宋体" w:cs="宋体"/>
          <w:sz w:val="24"/>
        </w:rPr>
      </w:pPr>
      <w:r>
        <w:rPr>
          <w:rFonts w:hint="eastAsia" w:ascii="宋体" w:hAnsi="宋体" w:eastAsia="宋体" w:cs="宋体"/>
          <w:sz w:val="24"/>
          <w:lang w:eastAsia="zh-CN"/>
        </w:rPr>
        <w:t>4.1</w:t>
      </w:r>
      <w:r>
        <w:rPr>
          <w:rFonts w:hint="eastAsia" w:ascii="宋体" w:hAnsi="宋体" w:eastAsia="宋体" w:cs="宋体"/>
          <w:sz w:val="24"/>
        </w:rPr>
        <w:t>对</w:t>
      </w:r>
      <w:r>
        <w:rPr>
          <w:rFonts w:hint="eastAsia" w:ascii="宋体" w:hAnsi="宋体" w:eastAsia="宋体" w:cs="宋体"/>
          <w:sz w:val="24"/>
          <w:lang w:eastAsia="zh-CN"/>
        </w:rPr>
        <w:t>中</w:t>
      </w:r>
      <w:r>
        <w:rPr>
          <w:rFonts w:hint="eastAsia" w:ascii="宋体" w:hAnsi="宋体" w:eastAsia="宋体" w:cs="宋体"/>
          <w:sz w:val="24"/>
        </w:rPr>
        <w:t>小型或微型企业投标的扶持：</w:t>
      </w:r>
    </w:p>
    <w:p w14:paraId="58D2C7CF">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w:t>
      </w:r>
      <w:r>
        <w:rPr>
          <w:rFonts w:hint="eastAsia" w:ascii="宋体" w:hAnsi="宋体" w:eastAsia="宋体" w:cs="宋体"/>
          <w:sz w:val="24"/>
        </w:rPr>
        <w:t>1.1</w:t>
      </w:r>
      <w:r>
        <w:rPr>
          <w:rFonts w:hint="eastAsia" w:ascii="宋体" w:hAnsi="宋体" w:eastAsia="宋体" w:cs="宋体"/>
          <w:sz w:val="24"/>
          <w:lang w:eastAsia="zh-CN"/>
        </w:rPr>
        <w:t>投标供应商如是中小型或是微型企业需提供：《中小企业声明函》</w:t>
      </w:r>
      <w:r>
        <w:rPr>
          <w:rFonts w:hint="eastAsia" w:ascii="宋体" w:hAnsi="宋体" w:eastAsia="宋体" w:cs="宋体"/>
          <w:sz w:val="24"/>
        </w:rPr>
        <w:t>（见格式）。</w:t>
      </w:r>
    </w:p>
    <w:p w14:paraId="4E260D87">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 按照《政府采购促进中小企业发展管理办法》有关规定，中小企业的标准为：</w:t>
      </w:r>
    </w:p>
    <w:p w14:paraId="0A86B174">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4.2.1提供本企业制造的货物、承担的工程或者服务，或者提供其他中小企业制造的货物，不包括提供或使用大型企业注册商标的货物；</w:t>
      </w:r>
    </w:p>
    <w:p w14:paraId="41702FC2">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4.2.2本规定所称中小企业划分标准，是指国务院有关部门根据企业从业人员、营业收入、资产总额等指标制定的中小企业划型标准（工信部联企业﹝2011﹞300号）；</w:t>
      </w:r>
    </w:p>
    <w:p w14:paraId="506BFB39">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4.2.3小型、微型企业提供有中型企业制造的货物的，视同为中型企业；小型、微型、中型企业提供有大型企业制造的货物的，视同为大型企业。</w:t>
      </w:r>
    </w:p>
    <w:p w14:paraId="2F15C592">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14:paraId="2EEB6040">
      <w:pPr>
        <w:widowControl/>
        <w:spacing w:line="580" w:lineRule="atLeast"/>
        <w:ind w:firstLine="480"/>
        <w:rPr>
          <w:rFonts w:ascii="宋体" w:hAnsi="宋体" w:eastAsia="宋体" w:cs="宋体"/>
          <w:b/>
          <w:bCs/>
          <w:sz w:val="24"/>
          <w:lang w:eastAsia="zh-CN"/>
        </w:rPr>
      </w:pPr>
      <w:r>
        <w:rPr>
          <w:rFonts w:hint="eastAsia" w:ascii="宋体" w:hAnsi="宋体" w:eastAsia="宋体" w:cs="宋体"/>
          <w:sz w:val="24"/>
          <w:lang w:eastAsia="zh-CN"/>
        </w:rPr>
        <w:t xml:space="preserve"> </w:t>
      </w:r>
      <w:r>
        <w:rPr>
          <w:rFonts w:hint="eastAsia" w:ascii="宋体" w:hAnsi="宋体" w:eastAsia="宋体" w:cs="宋体"/>
          <w:b/>
          <w:bCs/>
          <w:sz w:val="24"/>
          <w:lang w:eastAsia="zh-CN"/>
        </w:rPr>
        <w:t>本项目全额面向中小企业采购，供应商需提供中小企业声明函。</w:t>
      </w:r>
    </w:p>
    <w:p w14:paraId="777E1719">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四、参加磋商单位的响应文件有下列情况之一的，视为无效响应文件。</w:t>
      </w:r>
    </w:p>
    <w:p w14:paraId="442AABF8">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1、未按磋商文件明示的规定签字或盖章的；</w:t>
      </w:r>
    </w:p>
    <w:p w14:paraId="700DD11B">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2、响应文件的关键内容（磋商报价、工期、质量标准等）未填写或填写字迹模糊、达不到要求的；</w:t>
      </w:r>
    </w:p>
    <w:p w14:paraId="2D6B9428">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3、磋商报价超出控制价的；</w:t>
      </w:r>
    </w:p>
    <w:p w14:paraId="1108E53D">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14:paraId="72E22A0B">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val="en-US" w:eastAsia="zh-CN"/>
        </w:rPr>
        <w:t>5</w:t>
      </w:r>
      <w:r>
        <w:rPr>
          <w:rFonts w:hint="eastAsia" w:ascii="宋体" w:hAnsi="宋体" w:eastAsia="宋体" w:cs="宋体"/>
          <w:sz w:val="24"/>
          <w:lang w:eastAsia="zh-CN"/>
        </w:rPr>
        <w:t>、评标过程中，如有供应商存在“投标文件制作机器码一致”，则视其投标无效，并按照相关规定进行处理；</w:t>
      </w:r>
    </w:p>
    <w:p w14:paraId="54F34CE6">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val="en-US" w:eastAsia="zh-CN"/>
        </w:rPr>
        <w:t>6</w:t>
      </w:r>
      <w:r>
        <w:rPr>
          <w:rFonts w:hint="eastAsia" w:ascii="宋体" w:hAnsi="宋体" w:eastAsia="宋体" w:cs="宋体"/>
          <w:sz w:val="24"/>
          <w:lang w:eastAsia="zh-CN"/>
        </w:rPr>
        <w:t>、响应文件中附有采购人不能接受的条件的；</w:t>
      </w:r>
    </w:p>
    <w:p w14:paraId="7989FF6D">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val="en-US" w:eastAsia="zh-CN"/>
        </w:rPr>
        <w:t>7</w:t>
      </w:r>
      <w:r>
        <w:rPr>
          <w:rFonts w:hint="eastAsia" w:ascii="宋体" w:hAnsi="宋体" w:eastAsia="宋体" w:cs="宋体"/>
          <w:sz w:val="24"/>
          <w:lang w:eastAsia="zh-CN"/>
        </w:rPr>
        <w:t>、响应文件有明显不符合磋商文件其它要求和有关法律法规的；</w:t>
      </w:r>
    </w:p>
    <w:p w14:paraId="2066F37A">
      <w:pPr>
        <w:widowControl/>
        <w:spacing w:line="540" w:lineRule="exact"/>
        <w:ind w:firstLine="480"/>
        <w:rPr>
          <w:rFonts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、在评标过程中，</w:t>
      </w:r>
      <w:r>
        <w:rPr>
          <w:rFonts w:hint="eastAsia" w:ascii="宋体" w:hAnsi="宋体" w:eastAsia="宋体" w:cs="宋体"/>
          <w:sz w:val="24"/>
          <w:lang w:eastAsia="zh-CN"/>
        </w:rPr>
        <w:t>磋商</w:t>
      </w:r>
      <w:r>
        <w:rPr>
          <w:rFonts w:hint="eastAsia" w:ascii="宋体" w:hAnsi="宋体" w:eastAsia="宋体" w:cs="宋体"/>
          <w:sz w:val="24"/>
        </w:rPr>
        <w:t>小组发现投标单位的报价明显低于其它</w:t>
      </w:r>
      <w:r>
        <w:rPr>
          <w:rFonts w:hint="eastAsia" w:ascii="宋体" w:hAnsi="宋体" w:eastAsia="宋体" w:cs="宋体"/>
          <w:sz w:val="24"/>
          <w:lang w:eastAsia="zh-CN"/>
        </w:rPr>
        <w:t>磋商</w:t>
      </w:r>
      <w:r>
        <w:rPr>
          <w:rFonts w:hint="eastAsia" w:ascii="宋体" w:hAnsi="宋体" w:eastAsia="宋体" w:cs="宋体"/>
          <w:sz w:val="24"/>
        </w:rPr>
        <w:t>报价，使得其</w:t>
      </w:r>
      <w:r>
        <w:rPr>
          <w:rFonts w:hint="eastAsia" w:ascii="宋体" w:hAnsi="宋体" w:eastAsia="宋体" w:cs="宋体"/>
          <w:sz w:val="24"/>
          <w:lang w:eastAsia="zh-CN"/>
        </w:rPr>
        <w:t>磋商</w:t>
      </w:r>
      <w:r>
        <w:rPr>
          <w:rFonts w:hint="eastAsia" w:ascii="宋体" w:hAnsi="宋体" w:eastAsia="宋体" w:cs="宋体"/>
          <w:sz w:val="24"/>
        </w:rPr>
        <w:t>报价可能低于其个别成本的，应当要求该投标单位作出书面说明并提供相关证明材料。投标单位不能合理说明或者不能提供相关证明材料的，由</w:t>
      </w:r>
      <w:r>
        <w:rPr>
          <w:rFonts w:hint="eastAsia" w:ascii="宋体" w:hAnsi="宋体" w:eastAsia="宋体" w:cs="宋体"/>
          <w:sz w:val="24"/>
          <w:lang w:eastAsia="zh-CN"/>
        </w:rPr>
        <w:t>磋商</w:t>
      </w:r>
      <w:r>
        <w:rPr>
          <w:rFonts w:hint="eastAsia" w:ascii="宋体" w:hAnsi="宋体" w:eastAsia="宋体" w:cs="宋体"/>
          <w:sz w:val="24"/>
        </w:rPr>
        <w:t>小组认定该投标单位以低于成本报价竞标，其</w:t>
      </w:r>
      <w:r>
        <w:rPr>
          <w:rFonts w:hint="eastAsia" w:ascii="宋体" w:hAnsi="宋体" w:eastAsia="宋体" w:cs="宋体"/>
          <w:sz w:val="24"/>
          <w:lang w:eastAsia="zh-CN"/>
        </w:rPr>
        <w:t>磋商</w:t>
      </w:r>
      <w:r>
        <w:rPr>
          <w:rFonts w:hint="eastAsia" w:ascii="宋体" w:hAnsi="宋体" w:eastAsia="宋体" w:cs="宋体"/>
          <w:sz w:val="24"/>
        </w:rPr>
        <w:t>应作废标处理。</w:t>
      </w:r>
    </w:p>
    <w:p w14:paraId="1EB2D123">
      <w:pPr>
        <w:widowControl/>
        <w:spacing w:line="540" w:lineRule="exact"/>
        <w:ind w:firstLine="480"/>
        <w:rPr>
          <w:rFonts w:ascii="宋体" w:hAnsi="宋体" w:eastAsia="宋体" w:cs="宋体"/>
          <w:sz w:val="24"/>
        </w:rPr>
      </w:pPr>
      <w:r>
        <w:rPr>
          <w:rFonts w:hint="eastAsia" w:ascii="宋体" w:hAnsi="宋体" w:eastAsia="宋体" w:cs="宋体"/>
          <w:sz w:val="24"/>
        </w:rPr>
        <w:t>五、授予合同</w:t>
      </w:r>
    </w:p>
    <w:p w14:paraId="1781274F">
      <w:pPr>
        <w:widowControl/>
        <w:spacing w:line="540" w:lineRule="exact"/>
        <w:ind w:firstLine="480"/>
        <w:rPr>
          <w:rFonts w:ascii="宋体" w:hAnsi="宋体" w:eastAsia="宋体" w:cs="宋体"/>
          <w:sz w:val="24"/>
        </w:rPr>
      </w:pPr>
      <w:r>
        <w:rPr>
          <w:rFonts w:hint="eastAsia" w:ascii="宋体" w:hAnsi="宋体" w:eastAsia="宋体" w:cs="宋体"/>
          <w:sz w:val="24"/>
        </w:rPr>
        <w:t>1、本合同将授予经过</w:t>
      </w:r>
      <w:r>
        <w:rPr>
          <w:rFonts w:hint="eastAsia" w:ascii="宋体" w:hAnsi="宋体" w:eastAsia="宋体" w:cs="宋体"/>
          <w:sz w:val="24"/>
          <w:lang w:eastAsia="zh-CN"/>
        </w:rPr>
        <w:t>磋商</w:t>
      </w:r>
      <w:r>
        <w:rPr>
          <w:rFonts w:hint="eastAsia" w:ascii="宋体" w:hAnsi="宋体" w:eastAsia="宋体" w:cs="宋体"/>
          <w:sz w:val="24"/>
        </w:rPr>
        <w:t>小组确认的成交单位。</w:t>
      </w:r>
    </w:p>
    <w:p w14:paraId="4688AAC7">
      <w:pPr>
        <w:widowControl/>
        <w:spacing w:line="540" w:lineRule="exact"/>
        <w:ind w:firstLine="480"/>
        <w:rPr>
          <w:rFonts w:ascii="宋体" w:hAnsi="宋体" w:eastAsia="宋体" w:cs="宋体"/>
          <w:sz w:val="24"/>
        </w:rPr>
      </w:pPr>
      <w:r>
        <w:rPr>
          <w:rFonts w:hint="eastAsia" w:ascii="宋体" w:hAnsi="宋体" w:eastAsia="宋体" w:cs="宋体"/>
          <w:sz w:val="24"/>
        </w:rPr>
        <w:t>2、成交人应当自成交通知书发出之日起15日内，按照</w:t>
      </w:r>
      <w:r>
        <w:rPr>
          <w:rFonts w:hint="eastAsia" w:ascii="宋体" w:hAnsi="宋体" w:eastAsia="宋体" w:cs="宋体"/>
          <w:sz w:val="24"/>
          <w:lang w:eastAsia="zh-CN"/>
        </w:rPr>
        <w:t>磋商</w:t>
      </w:r>
      <w:r>
        <w:rPr>
          <w:rFonts w:hint="eastAsia" w:ascii="宋体" w:hAnsi="宋体" w:eastAsia="宋体" w:cs="宋体"/>
          <w:sz w:val="24"/>
        </w:rPr>
        <w:t>文件和成交人的响应文件与采购</w:t>
      </w:r>
      <w:r>
        <w:rPr>
          <w:rFonts w:hint="eastAsia" w:ascii="宋体" w:hAnsi="宋体" w:eastAsia="宋体" w:cs="宋体"/>
          <w:sz w:val="24"/>
          <w:lang w:eastAsia="zh-CN"/>
        </w:rPr>
        <w:t>人</w:t>
      </w:r>
      <w:r>
        <w:rPr>
          <w:rFonts w:hint="eastAsia" w:ascii="宋体" w:hAnsi="宋体" w:eastAsia="宋体" w:cs="宋体"/>
          <w:sz w:val="24"/>
        </w:rPr>
        <w:t>签订合同。</w:t>
      </w:r>
    </w:p>
    <w:p w14:paraId="0B8EAB7C">
      <w:pPr>
        <w:widowControl/>
        <w:spacing w:line="540" w:lineRule="exact"/>
        <w:ind w:firstLine="480"/>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磋商</w:t>
      </w:r>
      <w:r>
        <w:rPr>
          <w:rFonts w:hint="eastAsia" w:ascii="宋体" w:hAnsi="宋体" w:eastAsia="宋体" w:cs="宋体"/>
          <w:sz w:val="24"/>
        </w:rPr>
        <w:t>文件、成交人的</w:t>
      </w:r>
      <w:r>
        <w:rPr>
          <w:rFonts w:hint="eastAsia" w:ascii="宋体" w:hAnsi="宋体" w:eastAsia="宋体" w:cs="宋体"/>
          <w:sz w:val="24"/>
          <w:lang w:eastAsia="zh-CN"/>
        </w:rPr>
        <w:t>磋商</w:t>
      </w:r>
      <w:r>
        <w:rPr>
          <w:rFonts w:hint="eastAsia" w:ascii="宋体" w:hAnsi="宋体" w:eastAsia="宋体" w:cs="宋体"/>
          <w:sz w:val="24"/>
        </w:rPr>
        <w:t>文件及其澄清文件等均为签订合同的依据。</w:t>
      </w:r>
    </w:p>
    <w:p w14:paraId="7D17678C">
      <w:pPr>
        <w:widowControl/>
        <w:spacing w:line="540" w:lineRule="exact"/>
        <w:ind w:firstLine="480"/>
        <w:rPr>
          <w:rFonts w:ascii="宋体" w:hAnsi="宋体" w:eastAsia="宋体" w:cs="宋体"/>
          <w:sz w:val="24"/>
        </w:rPr>
      </w:pPr>
      <w:r>
        <w:rPr>
          <w:rFonts w:hint="eastAsia" w:ascii="宋体" w:hAnsi="宋体" w:eastAsia="宋体" w:cs="宋体"/>
          <w:sz w:val="24"/>
        </w:rPr>
        <w:t>4、合同签订后</w:t>
      </w:r>
      <w:r>
        <w:rPr>
          <w:rFonts w:hint="eastAsia" w:ascii="宋体" w:hAnsi="宋体" w:eastAsia="宋体" w:cs="宋体"/>
          <w:sz w:val="24"/>
          <w:lang w:eastAsia="zh-CN"/>
        </w:rPr>
        <w:t>应按照相关规定进行公示</w:t>
      </w:r>
      <w:r>
        <w:rPr>
          <w:rFonts w:hint="eastAsia" w:ascii="宋体" w:hAnsi="宋体" w:eastAsia="宋体" w:cs="宋体"/>
          <w:sz w:val="24"/>
        </w:rPr>
        <w:t>。</w:t>
      </w:r>
    </w:p>
    <w:p w14:paraId="1CE2704C">
      <w:pPr>
        <w:spacing w:line="500" w:lineRule="atLeast"/>
        <w:ind w:firstLine="480" w:firstLineChars="200"/>
        <w:jc w:val="both"/>
        <w:rPr>
          <w:rFonts w:ascii="宋体" w:hAnsi="宋体" w:eastAsia="宋体" w:cs="宋体"/>
          <w:b/>
          <w:bCs/>
          <w:color w:val="0000FF"/>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质疑与投诉</w:t>
      </w:r>
    </w:p>
    <w:p w14:paraId="79798C45">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供应商认为</w:t>
      </w:r>
      <w:r>
        <w:rPr>
          <w:rFonts w:hint="eastAsia" w:ascii="宋体" w:hAnsi="宋体" w:eastAsia="宋体" w:cs="宋体"/>
          <w:sz w:val="24"/>
          <w:szCs w:val="24"/>
          <w:lang w:eastAsia="zh-CN"/>
        </w:rPr>
        <w:t>磋商</w:t>
      </w:r>
      <w:r>
        <w:rPr>
          <w:rFonts w:hint="eastAsia" w:ascii="宋体" w:hAnsi="宋体" w:eastAsia="宋体" w:cs="宋体"/>
          <w:sz w:val="24"/>
          <w:szCs w:val="24"/>
        </w:rPr>
        <w:t>文件、</w:t>
      </w:r>
      <w:r>
        <w:rPr>
          <w:rFonts w:hint="eastAsia" w:ascii="宋体" w:hAnsi="宋体" w:eastAsia="宋体" w:cs="宋体"/>
          <w:sz w:val="24"/>
          <w:szCs w:val="24"/>
          <w:lang w:eastAsia="zh-CN"/>
        </w:rPr>
        <w:t>磋商</w:t>
      </w:r>
      <w:r>
        <w:rPr>
          <w:rFonts w:hint="eastAsia" w:ascii="宋体" w:hAnsi="宋体" w:eastAsia="宋体" w:cs="宋体"/>
          <w:sz w:val="24"/>
          <w:szCs w:val="24"/>
        </w:rPr>
        <w:t>过程、中标结果使自己的权益受到损害的，可以在知道或者应知其权益受到损害之日起7个工作日内，以书面形式向招标人提出质疑。</w:t>
      </w:r>
    </w:p>
    <w:p w14:paraId="37C4FC0B">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供应商应在法定质疑期内一次性提出针对同一采购程序环节的质疑。</w:t>
      </w:r>
    </w:p>
    <w:p w14:paraId="768A83FD">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提出质疑的供应商应当是参与所质疑项目采购活动的供应商。</w:t>
      </w:r>
    </w:p>
    <w:p w14:paraId="12C745BB">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 xml:space="preserve"> 潜在供应商已依法获取其可质疑的采购文件的，可以对该文件提出质疑。对采购文件提出质疑的，应当在获取采购文件或者采购文件公告期限届满之日起7个工作日内提出。</w:t>
      </w:r>
    </w:p>
    <w:p w14:paraId="3965D4E4">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供应商提出质疑应当提交质疑函和必要的证明材料。质疑函应当包括下列内容：</w:t>
      </w:r>
    </w:p>
    <w:p w14:paraId="00312E1C">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（1）供应商的姓名或者名称、地址、邮编、联系人及联系电话</w:t>
      </w:r>
      <w:r>
        <w:rPr>
          <w:rFonts w:hint="eastAsia" w:ascii="宋体" w:hAnsi="宋体" w:eastAsia="宋体" w:cs="宋体"/>
          <w:sz w:val="24"/>
          <w:szCs w:val="24"/>
          <w:lang w:eastAsia="zh-CN"/>
        </w:rPr>
        <w:t>、社保证明等</w:t>
      </w:r>
      <w:r>
        <w:rPr>
          <w:rFonts w:hint="eastAsia" w:ascii="宋体" w:hAnsi="宋体" w:eastAsia="宋体" w:cs="宋体"/>
          <w:sz w:val="24"/>
          <w:szCs w:val="24"/>
        </w:rPr>
        <w:t>；</w:t>
      </w:r>
    </w:p>
    <w:p w14:paraId="46332308">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（2）质疑项目的名称、编号；</w:t>
      </w:r>
    </w:p>
    <w:p w14:paraId="79746D59">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（3）具体、明确的质疑事项和与质疑事项相关的请求；</w:t>
      </w:r>
    </w:p>
    <w:p w14:paraId="6D4F04D8">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（4）事实依据；</w:t>
      </w:r>
    </w:p>
    <w:p w14:paraId="6663B0D7">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（5）必要的法律依据；</w:t>
      </w:r>
    </w:p>
    <w:p w14:paraId="203AF0FD">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（6）提出质疑的日期；</w:t>
      </w:r>
    </w:p>
    <w:p w14:paraId="5A991B18">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（7）以上资料一式二份（招标人、代理公司各执一份）。</w:t>
      </w:r>
    </w:p>
    <w:p w14:paraId="04CF0025">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4、</w:t>
      </w:r>
      <w:r>
        <w:rPr>
          <w:rFonts w:hint="eastAsia" w:ascii="宋体" w:hAnsi="宋体" w:eastAsia="宋体" w:cs="宋体"/>
          <w:sz w:val="24"/>
          <w:szCs w:val="24"/>
        </w:rPr>
        <w:t>供应商不得虚假质疑和恶意质疑，并对质疑内容的真实性承担责任。供应商或者其他利害关系人通过捏造事实、伪造证明材料等方式提出异议或投诉，阻碍招投标活动正常进行的，属于严重不良行为，代理公司将提请政府采购监管部门将其列入不良行为记录名单，依法予以处罚。</w:t>
      </w:r>
    </w:p>
    <w:p w14:paraId="624DAB07">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5、</w:t>
      </w:r>
      <w:r>
        <w:rPr>
          <w:rFonts w:hint="eastAsia" w:ascii="宋体" w:hAnsi="宋体" w:eastAsia="宋体" w:cs="宋体"/>
          <w:sz w:val="24"/>
          <w:szCs w:val="24"/>
        </w:rPr>
        <w:t>招标人应在收到符合上述条件的书面质疑后7个工作日内审查质疑事项，并作出答复，同时以书面形式（或网上公告方式）通知质疑供应商和其他相关权利人，但答复的内容不涉及商业秘密。</w:t>
      </w:r>
    </w:p>
    <w:p w14:paraId="790F76C4">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质疑处理遵循“谁过错谁负担”的原则，有过错的一方承担调查论证费用。</w:t>
      </w:r>
    </w:p>
    <w:p w14:paraId="7AB979A8">
      <w:pPr>
        <w:pStyle w:val="3"/>
        <w:ind w:firstLine="480" w:firstLineChars="200"/>
        <w:rPr>
          <w:rFonts w:ascii="宋体" w:hAnsi="宋体" w:eastAsia="宋体" w:cs="宋体"/>
          <w:lang w:eastAsia="zh-CN"/>
        </w:rPr>
      </w:pPr>
      <w:r>
        <w:rPr>
          <w:rFonts w:hint="eastAsia" w:ascii="宋体" w:hAnsi="宋体" w:eastAsia="宋体" w:cs="宋体"/>
          <w:szCs w:val="24"/>
          <w:lang w:eastAsia="zh-CN"/>
        </w:rPr>
        <w:t>7、</w:t>
      </w:r>
      <w:r>
        <w:rPr>
          <w:rFonts w:hint="eastAsia" w:ascii="宋体" w:hAnsi="宋体" w:eastAsia="宋体" w:cs="宋体"/>
          <w:szCs w:val="24"/>
        </w:rPr>
        <w:t>质疑供应商对招标人的答复不满意以及招标人未在规定的时间内做出答复的，可以在答复期满后15个工作日内向同级财政部门投诉。</w:t>
      </w:r>
    </w:p>
    <w:p w14:paraId="001FE199">
      <w:pPr>
        <w:rPr>
          <w:rFonts w:ascii="宋体" w:hAnsi="宋体" w:eastAsia="宋体" w:cs="宋体"/>
          <w:b/>
          <w:sz w:val="36"/>
          <w:szCs w:val="36"/>
        </w:rPr>
      </w:pPr>
    </w:p>
    <w:p w14:paraId="2A9BB943">
      <w:pPr>
        <w:widowControl/>
        <w:spacing w:line="440" w:lineRule="exact"/>
        <w:jc w:val="center"/>
        <w:outlineLvl w:val="0"/>
        <w:rPr>
          <w:rFonts w:ascii="宋体" w:hAnsi="宋体" w:eastAsia="宋体" w:cs="宋体"/>
          <w:b/>
          <w:sz w:val="36"/>
          <w:szCs w:val="36"/>
        </w:rPr>
      </w:pPr>
      <w:bookmarkStart w:id="17" w:name="_Toc18055"/>
      <w:bookmarkStart w:id="18" w:name="_Toc30061"/>
      <w:r>
        <w:rPr>
          <w:rFonts w:hint="eastAsia" w:ascii="宋体" w:hAnsi="宋体" w:eastAsia="宋体" w:cs="宋体"/>
          <w:b/>
          <w:sz w:val="36"/>
          <w:szCs w:val="36"/>
        </w:rPr>
        <w:t>第三部分   其他要求</w:t>
      </w:r>
      <w:bookmarkEnd w:id="16"/>
      <w:bookmarkEnd w:id="17"/>
      <w:bookmarkEnd w:id="18"/>
    </w:p>
    <w:p w14:paraId="29E8A585">
      <w:pPr>
        <w:widowControl/>
        <w:spacing w:line="440" w:lineRule="exact"/>
        <w:ind w:firstLine="480"/>
        <w:rPr>
          <w:rFonts w:ascii="宋体" w:hAnsi="宋体" w:eastAsia="宋体" w:cs="宋体"/>
          <w:sz w:val="36"/>
          <w:szCs w:val="36"/>
        </w:rPr>
      </w:pPr>
    </w:p>
    <w:p w14:paraId="4747A65B">
      <w:pPr>
        <w:widowControl/>
        <w:spacing w:line="440" w:lineRule="exact"/>
        <w:ind w:firstLine="480"/>
        <w:rPr>
          <w:rFonts w:ascii="宋体" w:hAnsi="宋体" w:eastAsia="宋体" w:cs="宋体"/>
          <w:sz w:val="24"/>
        </w:rPr>
      </w:pPr>
      <w:r>
        <w:rPr>
          <w:rFonts w:hint="eastAsia" w:ascii="宋体" w:hAnsi="宋体" w:eastAsia="宋体" w:cs="宋体"/>
          <w:sz w:val="24"/>
          <w:lang w:eastAsia="zh-CN"/>
        </w:rPr>
        <w:t>磋商</w:t>
      </w:r>
      <w:r>
        <w:rPr>
          <w:rFonts w:hint="eastAsia" w:ascii="宋体" w:hAnsi="宋体" w:eastAsia="宋体" w:cs="宋体"/>
          <w:sz w:val="24"/>
        </w:rPr>
        <w:t>供应商如有不清楚的地方可与采购人或</w:t>
      </w:r>
      <w:r>
        <w:rPr>
          <w:rFonts w:hint="eastAsia" w:ascii="宋体" w:hAnsi="宋体" w:eastAsia="宋体" w:cs="宋体"/>
          <w:sz w:val="24"/>
          <w:lang w:eastAsia="zh-CN"/>
        </w:rPr>
        <w:t>河南成和项目管理有限公司</w:t>
      </w:r>
      <w:r>
        <w:rPr>
          <w:rFonts w:hint="eastAsia" w:ascii="宋体" w:hAnsi="宋体" w:eastAsia="宋体" w:cs="宋体"/>
          <w:sz w:val="24"/>
        </w:rPr>
        <w:t>联系。</w:t>
      </w:r>
      <w:r>
        <w:rPr>
          <w:rFonts w:hint="eastAsia" w:ascii="宋体" w:hAnsi="宋体" w:eastAsia="宋体" w:cs="宋体"/>
          <w:sz w:val="24"/>
          <w:lang w:eastAsia="zh-CN"/>
        </w:rPr>
        <w:t>磋商</w:t>
      </w:r>
      <w:r>
        <w:rPr>
          <w:rFonts w:hint="eastAsia" w:ascii="宋体" w:hAnsi="宋体" w:eastAsia="宋体" w:cs="宋体"/>
          <w:sz w:val="24"/>
        </w:rPr>
        <w:t>报价应包含所有费用。成交人在成交后不得以任何理由增加任何费用。</w:t>
      </w:r>
    </w:p>
    <w:p w14:paraId="5BD4D9CE">
      <w:pPr>
        <w:widowControl/>
        <w:spacing w:line="580" w:lineRule="atLeast"/>
        <w:jc w:val="center"/>
        <w:outlineLvl w:val="0"/>
        <w:rPr>
          <w:rFonts w:hint="eastAsia" w:ascii="宋体" w:hAnsi="宋体"/>
          <w:b/>
          <w:kern w:val="0"/>
          <w:sz w:val="36"/>
          <w:szCs w:val="36"/>
        </w:rPr>
      </w:pPr>
      <w:bookmarkStart w:id="19" w:name="_Toc522896385"/>
    </w:p>
    <w:p w14:paraId="43B79811">
      <w:pPr>
        <w:widowControl/>
        <w:spacing w:line="580" w:lineRule="atLeast"/>
        <w:jc w:val="center"/>
        <w:outlineLvl w:val="0"/>
        <w:rPr>
          <w:rFonts w:hint="eastAsia" w:ascii="宋体" w:hAnsi="宋体"/>
          <w:b/>
          <w:kern w:val="0"/>
          <w:sz w:val="36"/>
          <w:szCs w:val="36"/>
        </w:rPr>
      </w:pPr>
    </w:p>
    <w:p w14:paraId="0D12C383">
      <w:pPr>
        <w:widowControl/>
        <w:spacing w:line="580" w:lineRule="atLeast"/>
        <w:jc w:val="center"/>
        <w:outlineLvl w:val="0"/>
        <w:rPr>
          <w:rFonts w:hint="eastAsia" w:ascii="宋体" w:hAnsi="宋体"/>
          <w:b/>
          <w:kern w:val="0"/>
          <w:sz w:val="36"/>
          <w:szCs w:val="36"/>
        </w:rPr>
      </w:pPr>
    </w:p>
    <w:p w14:paraId="58E25C26">
      <w:pPr>
        <w:widowControl/>
        <w:spacing w:line="580" w:lineRule="atLeast"/>
        <w:jc w:val="center"/>
        <w:outlineLvl w:val="0"/>
        <w:rPr>
          <w:rFonts w:hint="eastAsia" w:ascii="宋体" w:hAnsi="宋体"/>
          <w:b/>
          <w:kern w:val="0"/>
          <w:sz w:val="36"/>
          <w:szCs w:val="36"/>
        </w:rPr>
      </w:pPr>
    </w:p>
    <w:p w14:paraId="31ED9B9E">
      <w:pPr>
        <w:widowControl/>
        <w:spacing w:line="580" w:lineRule="atLeast"/>
        <w:jc w:val="center"/>
        <w:outlineLvl w:val="0"/>
        <w:rPr>
          <w:rFonts w:hint="eastAsia" w:ascii="宋体" w:hAnsi="宋体"/>
          <w:b/>
          <w:kern w:val="0"/>
          <w:sz w:val="36"/>
          <w:szCs w:val="36"/>
        </w:rPr>
      </w:pPr>
    </w:p>
    <w:p w14:paraId="0D380621">
      <w:pPr>
        <w:rPr>
          <w:rFonts w:hint="eastAsia" w:ascii="宋体" w:hAnsi="宋体"/>
          <w:b/>
          <w:kern w:val="0"/>
          <w:sz w:val="36"/>
          <w:szCs w:val="36"/>
        </w:rPr>
      </w:pPr>
      <w:r>
        <w:rPr>
          <w:rFonts w:hint="eastAsia" w:ascii="宋体" w:hAnsi="宋体"/>
          <w:b/>
          <w:kern w:val="0"/>
          <w:sz w:val="36"/>
          <w:szCs w:val="36"/>
        </w:rPr>
        <w:br w:type="page"/>
      </w:r>
    </w:p>
    <w:p w14:paraId="2ABFB7C6">
      <w:pPr>
        <w:numPr>
          <w:ilvl w:val="0"/>
          <w:numId w:val="0"/>
        </w:numPr>
        <w:autoSpaceDE/>
        <w:autoSpaceDN/>
        <w:jc w:val="center"/>
        <w:outlineLvl w:val="0"/>
        <w:rPr>
          <w:rFonts w:ascii="宋体" w:hAnsi="宋体" w:eastAsia="宋体" w:cs="宋体"/>
          <w:b/>
          <w:bCs/>
          <w:sz w:val="36"/>
          <w:szCs w:val="36"/>
          <w:lang w:eastAsia="zh-CN"/>
        </w:rPr>
      </w:pPr>
      <w:r>
        <w:rPr>
          <w:rFonts w:hint="eastAsia" w:ascii="宋体" w:hAnsi="宋体" w:eastAsia="宋体" w:cs="宋体"/>
          <w:b/>
          <w:bCs/>
          <w:sz w:val="36"/>
          <w:szCs w:val="36"/>
          <w:lang w:val="en-US" w:eastAsia="zh-CN" w:bidi="ar-SA"/>
        </w:rPr>
        <w:t>第四部分</w:t>
      </w:r>
      <w:r>
        <w:rPr>
          <w:rFonts w:hint="eastAsia" w:ascii="宋体" w:hAnsi="宋体" w:eastAsia="宋体" w:cs="宋体"/>
          <w:b/>
          <w:bCs/>
          <w:sz w:val="36"/>
          <w:szCs w:val="36"/>
          <w:lang w:eastAsia="zh-CN"/>
        </w:rPr>
        <w:t xml:space="preserve"> 技术标准及要求</w:t>
      </w:r>
    </w:p>
    <w:p w14:paraId="24684484">
      <w:pPr>
        <w:pStyle w:val="17"/>
        <w:spacing w:line="360" w:lineRule="auto"/>
        <w:ind w:right="-22" w:rightChars="-10" w:firstLine="480" w:firstLineChars="200"/>
        <w:jc w:val="left"/>
        <w:rPr>
          <w:rFonts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本项目招标工程项目须达到现行中华人民共和国以及省、自治区、直辖市或行业的工程建设标准、规范的要求。</w:t>
      </w:r>
    </w:p>
    <w:p w14:paraId="7BFF2361">
      <w:pPr>
        <w:pStyle w:val="2"/>
        <w:rPr>
          <w:rFonts w:ascii="宋体" w:hAnsi="宋体" w:eastAsia="宋体" w:cs="宋体"/>
        </w:rPr>
      </w:pPr>
    </w:p>
    <w:p w14:paraId="0B304CDF">
      <w:pPr>
        <w:pStyle w:val="2"/>
        <w:rPr>
          <w:rFonts w:ascii="宋体" w:hAnsi="宋体" w:eastAsia="宋体" w:cs="宋体"/>
        </w:rPr>
      </w:pPr>
    </w:p>
    <w:p w14:paraId="0ABB642F">
      <w:pPr>
        <w:rPr>
          <w:rFonts w:ascii="宋体" w:hAnsi="宋体" w:eastAsia="宋体" w:cs="宋体"/>
          <w:lang w:eastAsia="zh-CN"/>
        </w:rPr>
      </w:pPr>
      <w:r>
        <w:rPr>
          <w:rFonts w:hint="eastAsia" w:ascii="宋体" w:hAnsi="宋体" w:eastAsia="宋体" w:cs="宋体"/>
          <w:lang w:eastAsia="zh-CN"/>
        </w:rPr>
        <w:br w:type="page"/>
      </w:r>
    </w:p>
    <w:bookmarkEnd w:id="19"/>
    <w:p w14:paraId="32F7F2A9">
      <w:pPr>
        <w:spacing w:line="440" w:lineRule="exact"/>
        <w:jc w:val="center"/>
        <w:outlineLvl w:val="0"/>
        <w:rPr>
          <w:rFonts w:ascii="宋体" w:hAnsi="宋体" w:eastAsia="宋体" w:cs="宋体"/>
          <w:b/>
          <w:bCs/>
          <w:sz w:val="36"/>
          <w:szCs w:val="36"/>
        </w:rPr>
      </w:pPr>
      <w:bookmarkStart w:id="20" w:name="_Toc25110"/>
    </w:p>
    <w:p w14:paraId="281C060E">
      <w:pPr>
        <w:spacing w:line="440" w:lineRule="exact"/>
        <w:jc w:val="center"/>
        <w:outlineLvl w:val="0"/>
        <w:rPr>
          <w:rFonts w:ascii="宋体" w:hAnsi="宋体" w:eastAsia="宋体" w:cs="宋体"/>
          <w:b/>
          <w:bCs/>
          <w:sz w:val="36"/>
          <w:szCs w:val="36"/>
          <w:lang w:eastAsia="zh-CN"/>
        </w:rPr>
      </w:pPr>
      <w:bookmarkStart w:id="21" w:name="_Toc12595"/>
      <w:bookmarkStart w:id="22" w:name="_Toc17143"/>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五</w:t>
      </w:r>
      <w:r>
        <w:rPr>
          <w:rFonts w:hint="eastAsia" w:ascii="宋体" w:hAnsi="宋体" w:eastAsia="宋体" w:cs="宋体"/>
          <w:b/>
          <w:bCs/>
          <w:sz w:val="36"/>
          <w:szCs w:val="36"/>
        </w:rPr>
        <w:t>部分  工程量清单</w:t>
      </w:r>
      <w:bookmarkEnd w:id="20"/>
      <w:bookmarkEnd w:id="21"/>
      <w:bookmarkEnd w:id="22"/>
    </w:p>
    <w:p w14:paraId="61E31F1E">
      <w:pPr>
        <w:spacing w:line="440" w:lineRule="exact"/>
        <w:jc w:val="center"/>
        <w:rPr>
          <w:rFonts w:ascii="宋体" w:hAnsi="宋体" w:eastAsia="宋体" w:cs="宋体"/>
          <w:b/>
          <w:bCs/>
          <w:sz w:val="36"/>
          <w:szCs w:val="36"/>
        </w:rPr>
      </w:pPr>
      <w:r>
        <w:rPr>
          <w:rFonts w:hint="eastAsia" w:ascii="宋体" w:hAnsi="宋体" w:eastAsia="宋体" w:cs="宋体"/>
          <w:sz w:val="24"/>
          <w:szCs w:val="24"/>
        </w:rPr>
        <w:t>（电子版另附）</w:t>
      </w:r>
    </w:p>
    <w:p w14:paraId="3BFAB2E9">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 </w:t>
      </w:r>
    </w:p>
    <w:p w14:paraId="4BCFD071">
      <w:pPr>
        <w:pStyle w:val="23"/>
        <w:rPr>
          <w:rFonts w:hAnsi="宋体"/>
          <w:color w:val="auto"/>
        </w:rPr>
      </w:pPr>
    </w:p>
    <w:p w14:paraId="0CCBF7D1">
      <w:pPr>
        <w:rPr>
          <w:rFonts w:ascii="宋体" w:hAnsi="宋体" w:eastAsia="宋体" w:cs="宋体"/>
          <w:sz w:val="24"/>
          <w:szCs w:val="24"/>
        </w:rPr>
      </w:pPr>
    </w:p>
    <w:p w14:paraId="1B24042D">
      <w:pPr>
        <w:pStyle w:val="23"/>
        <w:rPr>
          <w:rFonts w:hAnsi="宋体"/>
          <w:color w:val="auto"/>
        </w:rPr>
      </w:pPr>
    </w:p>
    <w:p w14:paraId="2717E7B1">
      <w:pPr>
        <w:widowControl/>
        <w:spacing w:line="440" w:lineRule="exact"/>
        <w:jc w:val="center"/>
        <w:outlineLvl w:val="0"/>
        <w:rPr>
          <w:rFonts w:ascii="宋体" w:hAnsi="宋体" w:eastAsia="宋体" w:cs="宋体"/>
          <w:b/>
          <w:sz w:val="36"/>
          <w:szCs w:val="36"/>
        </w:rPr>
      </w:pPr>
    </w:p>
    <w:p w14:paraId="7F7283E4">
      <w:pPr>
        <w:widowControl/>
        <w:spacing w:line="440" w:lineRule="exact"/>
        <w:jc w:val="center"/>
        <w:outlineLvl w:val="0"/>
        <w:rPr>
          <w:rFonts w:ascii="宋体" w:hAnsi="宋体" w:eastAsia="宋体" w:cs="宋体"/>
          <w:b/>
          <w:sz w:val="36"/>
          <w:szCs w:val="36"/>
        </w:rPr>
      </w:pPr>
    </w:p>
    <w:p w14:paraId="41973B53">
      <w:pPr>
        <w:pStyle w:val="17"/>
        <w:spacing w:line="440" w:lineRule="exact"/>
        <w:rPr>
          <w:rFonts w:ascii="宋体" w:hAnsi="宋体" w:eastAsia="宋体" w:cs="宋体"/>
          <w:lang w:eastAsia="zh-CN"/>
        </w:rPr>
      </w:pPr>
    </w:p>
    <w:p w14:paraId="6DB69456">
      <w:pPr>
        <w:pStyle w:val="17"/>
        <w:spacing w:line="440" w:lineRule="exact"/>
        <w:rPr>
          <w:rFonts w:ascii="宋体" w:hAnsi="宋体" w:eastAsia="宋体" w:cs="宋体"/>
          <w:lang w:eastAsia="zh-CN"/>
        </w:rPr>
      </w:pPr>
    </w:p>
    <w:p w14:paraId="6477795D">
      <w:pPr>
        <w:pStyle w:val="17"/>
        <w:spacing w:line="440" w:lineRule="exact"/>
        <w:rPr>
          <w:rFonts w:ascii="宋体" w:hAnsi="宋体" w:eastAsia="宋体" w:cs="宋体"/>
          <w:lang w:eastAsia="zh-CN"/>
        </w:rPr>
      </w:pPr>
    </w:p>
    <w:p w14:paraId="243B2BA0">
      <w:pPr>
        <w:pStyle w:val="17"/>
        <w:spacing w:line="440" w:lineRule="exact"/>
        <w:rPr>
          <w:rFonts w:ascii="宋体" w:hAnsi="宋体" w:eastAsia="宋体" w:cs="宋体"/>
          <w:lang w:eastAsia="zh-CN"/>
        </w:rPr>
      </w:pPr>
    </w:p>
    <w:p w14:paraId="0A3AD1FB">
      <w:pPr>
        <w:pStyle w:val="17"/>
        <w:spacing w:line="440" w:lineRule="exact"/>
        <w:rPr>
          <w:rFonts w:ascii="宋体" w:hAnsi="宋体" w:eastAsia="宋体" w:cs="宋体"/>
          <w:lang w:eastAsia="zh-CN"/>
        </w:rPr>
      </w:pPr>
    </w:p>
    <w:p w14:paraId="5538BC33">
      <w:pPr>
        <w:pStyle w:val="17"/>
        <w:spacing w:line="440" w:lineRule="exact"/>
        <w:rPr>
          <w:rFonts w:ascii="宋体" w:hAnsi="宋体" w:eastAsia="宋体" w:cs="宋体"/>
          <w:highlight w:val="yellow"/>
          <w:lang w:eastAsia="zh-CN"/>
        </w:rPr>
      </w:pPr>
      <w:bookmarkStart w:id="23" w:name="_Toc22389"/>
    </w:p>
    <w:p w14:paraId="6ACFB6C0">
      <w:pPr>
        <w:rPr>
          <w:rFonts w:ascii="宋体" w:hAnsi="宋体" w:eastAsia="宋体" w:cs="宋体"/>
          <w:lang w:eastAsia="zh-CN"/>
        </w:rPr>
      </w:pPr>
      <w:r>
        <w:rPr>
          <w:rFonts w:hint="eastAsia" w:ascii="宋体" w:hAnsi="宋体" w:eastAsia="宋体" w:cs="宋体"/>
          <w:lang w:eastAsia="zh-CN"/>
        </w:rPr>
        <w:br w:type="page"/>
      </w:r>
    </w:p>
    <w:p w14:paraId="6A8BAE54">
      <w:pPr>
        <w:pStyle w:val="17"/>
        <w:spacing w:line="440" w:lineRule="exact"/>
        <w:rPr>
          <w:rFonts w:ascii="宋体" w:hAnsi="宋体" w:eastAsia="宋体" w:cs="宋体"/>
        </w:rPr>
      </w:pPr>
      <w:bookmarkStart w:id="24" w:name="_Toc29895"/>
      <w:bookmarkStart w:id="25" w:name="_Toc1891"/>
      <w:r>
        <w:rPr>
          <w:rFonts w:hint="eastAsia" w:ascii="宋体" w:hAnsi="宋体" w:eastAsia="宋体" w:cs="宋体"/>
          <w:lang w:eastAsia="zh-CN"/>
        </w:rPr>
        <w:t>第</w:t>
      </w:r>
      <w:r>
        <w:rPr>
          <w:rFonts w:hint="eastAsia" w:ascii="宋体" w:hAnsi="宋体" w:eastAsia="宋体" w:cs="宋体"/>
          <w:lang w:val="en-US" w:eastAsia="zh-CN"/>
        </w:rPr>
        <w:t>六</w:t>
      </w:r>
      <w:r>
        <w:rPr>
          <w:rFonts w:hint="eastAsia" w:ascii="宋体" w:hAnsi="宋体" w:eastAsia="宋体" w:cs="宋体"/>
          <w:lang w:eastAsia="zh-CN"/>
        </w:rPr>
        <w:t xml:space="preserve">部分  </w:t>
      </w:r>
      <w:r>
        <w:rPr>
          <w:rFonts w:hint="eastAsia" w:ascii="宋体" w:hAnsi="宋体" w:eastAsia="宋体" w:cs="宋体"/>
        </w:rPr>
        <w:t>合同条款及格式</w:t>
      </w:r>
      <w:bookmarkEnd w:id="23"/>
      <w:bookmarkEnd w:id="24"/>
      <w:bookmarkEnd w:id="25"/>
    </w:p>
    <w:p w14:paraId="05385D62">
      <w:pPr>
        <w:jc w:val="center"/>
        <w:rPr>
          <w:rFonts w:ascii="宋体" w:hAnsi="宋体" w:eastAsia="宋体" w:cs="宋体"/>
          <w:lang w:eastAsia="zh-CN"/>
        </w:rPr>
      </w:pPr>
      <w:r>
        <w:rPr>
          <w:rFonts w:hint="eastAsia" w:ascii="宋体" w:hAnsi="宋体" w:eastAsia="宋体" w:cs="宋体"/>
          <w:lang w:eastAsia="zh-CN"/>
        </w:rPr>
        <w:t xml:space="preserve">              </w:t>
      </w:r>
    </w:p>
    <w:p w14:paraId="44884921">
      <w:pPr>
        <w:jc w:val="center"/>
        <w:rPr>
          <w:rFonts w:ascii="宋体" w:hAnsi="宋体" w:eastAsia="宋体" w:cs="宋体"/>
          <w:b/>
          <w:sz w:val="44"/>
          <w:szCs w:val="44"/>
        </w:rPr>
      </w:pPr>
      <w:r>
        <w:rPr>
          <w:rFonts w:hint="eastAsia" w:ascii="宋体" w:hAnsi="宋体" w:eastAsia="宋体" w:cs="宋体"/>
          <w:b/>
          <w:sz w:val="44"/>
          <w:szCs w:val="44"/>
        </w:rPr>
        <w:t>建设工程施工合同</w:t>
      </w:r>
    </w:p>
    <w:p w14:paraId="1926F208">
      <w:pPr>
        <w:jc w:val="center"/>
        <w:rPr>
          <w:rFonts w:ascii="宋体" w:hAnsi="宋体" w:eastAsia="宋体" w:cs="宋体"/>
          <w:b/>
          <w:sz w:val="44"/>
          <w:szCs w:val="44"/>
        </w:rPr>
      </w:pPr>
      <w:r>
        <w:rPr>
          <w:rFonts w:hint="eastAsia" w:ascii="宋体" w:hAnsi="宋体" w:eastAsia="宋体" w:cs="宋体"/>
          <w:b/>
          <w:sz w:val="44"/>
          <w:szCs w:val="44"/>
        </w:rPr>
        <w:t>（示范文本）</w:t>
      </w:r>
    </w:p>
    <w:p w14:paraId="11704B40">
      <w:pPr>
        <w:jc w:val="center"/>
        <w:rPr>
          <w:rFonts w:ascii="宋体" w:hAnsi="宋体" w:eastAsia="宋体" w:cs="宋体"/>
          <w:b/>
          <w:sz w:val="52"/>
          <w:szCs w:val="52"/>
        </w:rPr>
      </w:pPr>
    </w:p>
    <w:p w14:paraId="7769AC56">
      <w:pPr>
        <w:jc w:val="center"/>
        <w:rPr>
          <w:rFonts w:ascii="宋体" w:hAnsi="宋体" w:eastAsia="宋体" w:cs="宋体"/>
          <w:b/>
          <w:sz w:val="72"/>
          <w:szCs w:val="72"/>
        </w:rPr>
      </w:pPr>
    </w:p>
    <w:p w14:paraId="4C748529">
      <w:pPr>
        <w:jc w:val="center"/>
        <w:rPr>
          <w:rFonts w:ascii="宋体" w:hAnsi="宋体" w:eastAsia="宋体" w:cs="宋体"/>
          <w:b/>
          <w:sz w:val="72"/>
          <w:szCs w:val="72"/>
        </w:rPr>
      </w:pPr>
    </w:p>
    <w:p w14:paraId="4B16BDAD">
      <w:pPr>
        <w:rPr>
          <w:rFonts w:ascii="宋体" w:hAnsi="宋体" w:eastAsia="宋体" w:cs="宋体"/>
          <w:b/>
          <w:sz w:val="28"/>
          <w:szCs w:val="28"/>
        </w:rPr>
      </w:pPr>
    </w:p>
    <w:p w14:paraId="421F5E78">
      <w:pPr>
        <w:rPr>
          <w:rFonts w:ascii="宋体" w:hAnsi="宋体" w:eastAsia="宋体" w:cs="宋体"/>
          <w:b/>
          <w:sz w:val="28"/>
          <w:szCs w:val="28"/>
        </w:rPr>
      </w:pPr>
    </w:p>
    <w:p w14:paraId="128C2B0E">
      <w:pPr>
        <w:rPr>
          <w:rFonts w:ascii="宋体" w:hAnsi="宋体" w:eastAsia="宋体" w:cs="宋体"/>
          <w:b/>
          <w:sz w:val="28"/>
          <w:szCs w:val="28"/>
        </w:rPr>
      </w:pPr>
    </w:p>
    <w:p w14:paraId="1AC3FBE0">
      <w:pPr>
        <w:rPr>
          <w:rFonts w:ascii="宋体" w:hAnsi="宋体" w:eastAsia="宋体" w:cs="宋体"/>
          <w:b/>
          <w:sz w:val="28"/>
          <w:szCs w:val="28"/>
        </w:rPr>
      </w:pPr>
    </w:p>
    <w:p w14:paraId="21C25E20">
      <w:pPr>
        <w:ind w:right="2849" w:rightChars="1295" w:firstLine="2868" w:firstLineChars="1304"/>
        <w:jc w:val="distribute"/>
        <w:rPr>
          <w:rFonts w:ascii="宋体" w:hAnsi="宋体" w:eastAsia="宋体" w:cs="宋体"/>
          <w:b/>
          <w:sz w:val="32"/>
          <w:szCs w:val="28"/>
        </w:rPr>
      </w:pPr>
      <w:r>
        <w:rPr>
          <w:rFonts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4008120</wp:posOffset>
                </wp:positionH>
                <wp:positionV relativeFrom="paragraph">
                  <wp:posOffset>151130</wp:posOffset>
                </wp:positionV>
                <wp:extent cx="723900" cy="457200"/>
                <wp:effectExtent l="4445" t="4445" r="14605" b="14605"/>
                <wp:wrapNone/>
                <wp:docPr id="1"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582E60A4">
                            <w:pPr>
                              <w:rPr>
                                <w:b/>
                                <w:bCs/>
                                <w:sz w:val="32"/>
                              </w:rPr>
                            </w:pPr>
                            <w:r>
                              <w:rPr>
                                <w:rFonts w:hint="eastAsia"/>
                                <w:b/>
                                <w:bCs/>
                                <w:sz w:val="32"/>
                              </w:rPr>
                              <w:t>制定</w:t>
                            </w:r>
                          </w:p>
                        </w:txbxContent>
                      </wps:txbx>
                      <wps:bodyPr upright="1"/>
                    </wps:wsp>
                  </a:graphicData>
                </a:graphic>
              </wp:anchor>
            </w:drawing>
          </mc:Choice>
          <mc:Fallback>
            <w:pict>
              <v:shape id="文本框 3" o:spid="_x0000_s1026" o:spt="202" type="#_x0000_t202" style="position:absolute;left:0pt;margin-left:315.6pt;margin-top:11.9pt;height:36pt;width:57pt;z-index:251664384;mso-width-relative:page;mso-height-relative:page;" filled="f" stroked="t" coordsize="21600,21600" o:gfxdata="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4GttkAAAAJAQAADwAAAAAAAAABACAAAAAi&#10;AAAAZHJzL2Rvd25yZXYueG1sUEsBAhQAFAAAAAgAh07iQJj/t0AJAgAAGgQAAA4AAAAAAAAAAQAg&#10;AAAAKAEAAGRycy9lMm9Eb2MueG1sUEsFBgAAAAAGAAYAWQEAAKMFAAAAAA==&#10;">
                <v:fill on="f" focussize="0,0"/>
                <v:stroke color="#FFFFFF" joinstyle="miter"/>
                <v:imagedata o:title=""/>
                <o:lock v:ext="edit" aspectratio="f"/>
                <v:textbox>
                  <w:txbxContent>
                    <w:p w14:paraId="582E60A4">
                      <w:pPr>
                        <w:rPr>
                          <w:b/>
                          <w:bCs/>
                          <w:sz w:val="32"/>
                        </w:rPr>
                      </w:pPr>
                      <w:r>
                        <w:rPr>
                          <w:rFonts w:hint="eastAsia"/>
                          <w:b/>
                          <w:bCs/>
                          <w:sz w:val="32"/>
                        </w:rPr>
                        <w:t>制定</w:t>
                      </w:r>
                    </w:p>
                  </w:txbxContent>
                </v:textbox>
              </v:shape>
            </w:pict>
          </mc:Fallback>
        </mc:AlternateContent>
      </w:r>
      <w:r>
        <w:rPr>
          <w:rFonts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3970020</wp:posOffset>
                </wp:positionH>
                <wp:positionV relativeFrom="paragraph">
                  <wp:posOffset>120015</wp:posOffset>
                </wp:positionV>
                <wp:extent cx="723900" cy="4572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noFill/>
                          <a:prstDash val="solid"/>
                          <a:miter/>
                          <a:headEnd type="none" w="med" len="med"/>
                          <a:tailEnd type="none" w="med" len="med"/>
                        </a:ln>
                        <a:effectLst/>
                      </wps:spPr>
                      <wps:txbx>
                        <w:txbxContent>
                          <w:p w14:paraId="0B7DE450">
                            <w:pPr>
                              <w:rPr>
                                <w:b/>
                                <w:bCs/>
                                <w:sz w:val="32"/>
                              </w:rPr>
                            </w:pPr>
                          </w:p>
                        </w:txbxContent>
                      </wps:txbx>
                      <wps:bodyPr upright="1"/>
                    </wps:wsp>
                  </a:graphicData>
                </a:graphic>
              </wp:anchor>
            </w:drawing>
          </mc:Choice>
          <mc:Fallback>
            <w:pict>
              <v:shape id="_x0000_s1026" o:spid="_x0000_s1026" o:spt="202" type="#_x0000_t202" style="position:absolute;left:0pt;margin-left:312.6pt;margin-top:9.45pt;height:36pt;width:57pt;z-index:251663360;mso-width-relative:page;mso-height-relative:page;" filled="f" stroked="f" coordsize="21600,21600" o:gfxdata="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6db9tYAAAAJAQAADwAAAAAAAAABACAAAAAiAAAAZHJzL2Rvd25yZXYueG1sUEsB&#10;AhQAFAAAAAgAh07iQDG+Rt/3AQAA8QMAAA4AAAAAAAAAAQAgAAAAJQEAAGRycy9lMm9Eb2MueG1s&#10;UEsFBgAAAAAGAAYAWQEAAI4FAAAAAA==&#10;">
                <v:fill on="f" focussize="0,0"/>
                <v:stroke on="f" joinstyle="miter"/>
                <v:imagedata o:title=""/>
                <o:lock v:ext="edit" aspectratio="f"/>
                <v:textbox>
                  <w:txbxContent>
                    <w:p w14:paraId="0B7DE450">
                      <w:pPr>
                        <w:rPr>
                          <w:b/>
                          <w:bCs/>
                          <w:sz w:val="32"/>
                        </w:rPr>
                      </w:pPr>
                    </w:p>
                  </w:txbxContent>
                </v:textbox>
              </v:shape>
            </w:pict>
          </mc:Fallback>
        </mc:AlternateContent>
      </w:r>
      <w:r>
        <w:rPr>
          <w:rFonts w:hint="eastAsia" w:ascii="宋体" w:hAnsi="宋体" w:eastAsia="宋体" w:cs="宋体"/>
          <w:b/>
          <w:sz w:val="32"/>
          <w:szCs w:val="28"/>
        </w:rPr>
        <w:t>住房城乡建设部</w:t>
      </w:r>
    </w:p>
    <w:p w14:paraId="6185A464">
      <w:pPr>
        <w:ind w:right="2849" w:rightChars="1295" w:firstLine="2750" w:firstLineChars="856"/>
        <w:jc w:val="distribute"/>
        <w:rPr>
          <w:rFonts w:ascii="宋体" w:hAnsi="宋体" w:eastAsia="宋体" w:cs="宋体"/>
          <w:b/>
          <w:sz w:val="32"/>
          <w:szCs w:val="28"/>
        </w:rPr>
      </w:pPr>
      <w:r>
        <w:rPr>
          <w:rFonts w:hint="eastAsia" w:ascii="宋体" w:hAnsi="宋体" w:eastAsia="宋体" w:cs="宋体"/>
          <w:b/>
          <w:sz w:val="32"/>
          <w:szCs w:val="28"/>
        </w:rPr>
        <w:t>国家工商行政管理总局</w:t>
      </w:r>
    </w:p>
    <w:p w14:paraId="6B6F02D4">
      <w:pPr>
        <w:rPr>
          <w:rFonts w:ascii="宋体" w:hAnsi="宋体" w:eastAsia="宋体" w:cs="宋体"/>
          <w:b/>
        </w:rPr>
      </w:pPr>
    </w:p>
    <w:p w14:paraId="7B38966A">
      <w:pPr>
        <w:pStyle w:val="6"/>
        <w:rPr>
          <w:rFonts w:ascii="宋体" w:hAnsi="宋体" w:eastAsia="宋体" w:cs="宋体"/>
          <w:sz w:val="28"/>
          <w:szCs w:val="28"/>
        </w:rPr>
        <w:sectPr>
          <w:footerReference r:id="rId6" w:type="first"/>
          <w:footerReference r:id="rId5" w:type="default"/>
          <w:pgSz w:w="11906" w:h="16838"/>
          <w:pgMar w:top="1418" w:right="1555" w:bottom="1418" w:left="1531" w:header="851" w:footer="992" w:gutter="0"/>
          <w:pgNumType w:fmt="decimal" w:start="1"/>
          <w:cols w:space="720" w:num="1"/>
          <w:titlePg/>
          <w:docGrid w:type="lines" w:linePitch="312" w:charSpace="0"/>
        </w:sectPr>
      </w:pPr>
      <w:bookmarkStart w:id="26" w:name="_Toc296503025"/>
      <w:bookmarkStart w:id="27" w:name="_Toc351203480"/>
      <w:bookmarkStart w:id="28" w:name="_Toc296890982"/>
    </w:p>
    <w:bookmarkEnd w:id="26"/>
    <w:bookmarkEnd w:id="27"/>
    <w:bookmarkEnd w:id="28"/>
    <w:p w14:paraId="14E6DAEC">
      <w:pPr>
        <w:pStyle w:val="27"/>
        <w:rPr>
          <w:rFonts w:ascii="宋体" w:hAnsi="宋体" w:cs="宋体"/>
        </w:rPr>
      </w:pPr>
    </w:p>
    <w:p w14:paraId="68AB91FC">
      <w:pPr>
        <w:ind w:right="2849" w:rightChars="1295"/>
        <w:jc w:val="center"/>
        <w:rPr>
          <w:rFonts w:ascii="宋体" w:hAnsi="宋体" w:eastAsia="宋体" w:cs="宋体"/>
          <w:b/>
          <w:sz w:val="28"/>
        </w:rPr>
      </w:pPr>
      <w:r>
        <w:rPr>
          <w:rFonts w:hint="eastAsia" w:ascii="宋体" w:hAnsi="宋体" w:eastAsia="宋体" w:cs="宋体"/>
          <w:b/>
          <w:sz w:val="28"/>
          <w:lang w:eastAsia="zh-CN"/>
        </w:rPr>
        <w:t xml:space="preserve">                     </w:t>
      </w:r>
      <w:r>
        <w:rPr>
          <w:rFonts w:hint="eastAsia" w:ascii="宋体" w:hAnsi="宋体" w:eastAsia="宋体" w:cs="宋体"/>
          <w:b/>
          <w:sz w:val="28"/>
        </w:rPr>
        <w:t xml:space="preserve"> 第一</w:t>
      </w:r>
      <w:r>
        <w:rPr>
          <w:rFonts w:hint="eastAsia" w:ascii="宋体" w:hAnsi="宋体" w:eastAsia="宋体" w:cs="宋体"/>
          <w:b/>
          <w:sz w:val="28"/>
          <w:lang w:eastAsia="zh-CN"/>
        </w:rPr>
        <w:t>节</w:t>
      </w:r>
      <w:r>
        <w:rPr>
          <w:rFonts w:hint="eastAsia" w:ascii="宋体" w:hAnsi="宋体" w:eastAsia="宋体" w:cs="宋体"/>
          <w:b/>
          <w:sz w:val="28"/>
        </w:rPr>
        <w:t xml:space="preserve">  合同协书</w:t>
      </w:r>
    </w:p>
    <w:p w14:paraId="02A7EF8E">
      <w:pPr>
        <w:pStyle w:val="12"/>
        <w:spacing w:line="440" w:lineRule="exact"/>
        <w:rPr>
          <w:rFonts w:hAnsi="宋体" w:eastAsia="宋体" w:cs="宋体"/>
        </w:rPr>
      </w:pPr>
    </w:p>
    <w:p w14:paraId="606F6422">
      <w:pPr>
        <w:pStyle w:val="12"/>
        <w:spacing w:line="440" w:lineRule="exact"/>
        <w:rPr>
          <w:rFonts w:hAnsi="宋体" w:eastAsia="宋体" w:cs="宋体"/>
          <w:bCs/>
          <w:u w:val="single"/>
        </w:rPr>
      </w:pPr>
      <w:r>
        <w:rPr>
          <w:rFonts w:hint="eastAsia" w:hAnsi="宋体" w:eastAsia="宋体" w:cs="宋体"/>
        </w:rPr>
        <w:t>发包人（全称）：</w:t>
      </w:r>
      <w:r>
        <w:rPr>
          <w:rFonts w:hint="eastAsia" w:hAnsi="宋体" w:eastAsia="宋体" w:cs="宋体"/>
          <w:u w:val="single"/>
        </w:rPr>
        <w:t xml:space="preserve"> </w:t>
      </w:r>
      <w:r>
        <w:rPr>
          <w:rFonts w:hint="eastAsia" w:hAnsi="宋体" w:eastAsia="宋体" w:cs="宋体"/>
          <w:bCs/>
          <w:u w:val="single"/>
        </w:rPr>
        <w:t xml:space="preserve">                         </w:t>
      </w:r>
    </w:p>
    <w:p w14:paraId="7E8C6D98">
      <w:pPr>
        <w:pStyle w:val="12"/>
        <w:spacing w:line="440" w:lineRule="exact"/>
        <w:rPr>
          <w:rFonts w:hAnsi="宋体" w:eastAsia="宋体" w:cs="宋体"/>
          <w:u w:val="single"/>
        </w:rPr>
      </w:pPr>
      <w:r>
        <w:rPr>
          <w:rFonts w:hint="eastAsia" w:hAnsi="宋体" w:eastAsia="宋体" w:cs="宋体"/>
        </w:rPr>
        <w:t>承包人（全称）：</w:t>
      </w:r>
      <w:r>
        <w:rPr>
          <w:rFonts w:hint="eastAsia" w:hAnsi="宋体" w:eastAsia="宋体" w:cs="宋体"/>
          <w:u w:val="single"/>
        </w:rPr>
        <w:t xml:space="preserve">                          </w:t>
      </w:r>
    </w:p>
    <w:p w14:paraId="21E32643">
      <w:pPr>
        <w:pStyle w:val="12"/>
        <w:spacing w:line="440" w:lineRule="exact"/>
        <w:rPr>
          <w:rFonts w:hAnsi="宋体" w:eastAsia="宋体" w:cs="宋体"/>
          <w:b/>
          <w:u w:val="single"/>
        </w:rPr>
      </w:pPr>
      <w:r>
        <w:rPr>
          <w:rFonts w:hint="eastAsia" w:hAnsi="宋体" w:eastAsia="宋体" w:cs="宋体"/>
        </w:rPr>
        <w:t xml:space="preserve">    根据《中华人民共和国</w:t>
      </w:r>
      <w:r>
        <w:rPr>
          <w:rFonts w:hint="eastAsia" w:hAnsi="宋体" w:eastAsia="宋体" w:cs="宋体"/>
          <w:lang w:val="en-US" w:eastAsia="zh-CN"/>
        </w:rPr>
        <w:t>民法典</w:t>
      </w:r>
      <w:r>
        <w:rPr>
          <w:rFonts w:hint="eastAsia" w:hAnsi="宋体" w:eastAsia="宋体" w:cs="宋体"/>
        </w:rPr>
        <w:t>》、《中华人民共和国建筑法》及有关法律规定，遵循平等、自愿、公平和诚实信用的原则，双方就</w:t>
      </w:r>
      <w:r>
        <w:rPr>
          <w:rFonts w:hint="eastAsia" w:hAnsi="宋体" w:eastAsia="宋体" w:cs="宋体"/>
          <w:bCs/>
          <w:u w:val="single"/>
        </w:rPr>
        <w:t xml:space="preserve">                                   </w:t>
      </w:r>
      <w:r>
        <w:rPr>
          <w:rFonts w:hint="eastAsia" w:hAnsi="宋体" w:eastAsia="宋体" w:cs="宋体"/>
        </w:rPr>
        <w:t>工程施工及有关事项协商一致，共同达成如下协议：</w:t>
      </w:r>
    </w:p>
    <w:p w14:paraId="260D9D1C">
      <w:pPr>
        <w:pStyle w:val="12"/>
        <w:spacing w:line="440" w:lineRule="exact"/>
        <w:rPr>
          <w:rFonts w:hAnsi="宋体" w:eastAsia="宋体" w:cs="宋体"/>
        </w:rPr>
      </w:pPr>
      <w:bookmarkStart w:id="29" w:name="_Toc351203481"/>
      <w:r>
        <w:rPr>
          <w:rFonts w:hint="eastAsia" w:hAnsi="宋体" w:eastAsia="宋体" w:cs="宋体"/>
        </w:rPr>
        <w:t>一、工程概况</w:t>
      </w:r>
      <w:bookmarkEnd w:id="29"/>
    </w:p>
    <w:p w14:paraId="79952CD7">
      <w:pPr>
        <w:pStyle w:val="12"/>
        <w:spacing w:line="440" w:lineRule="exact"/>
        <w:rPr>
          <w:rFonts w:hAnsi="宋体" w:eastAsia="宋体" w:cs="宋体"/>
          <w:b/>
          <w:lang w:eastAsia="zh-CN"/>
        </w:rPr>
      </w:pPr>
      <w:r>
        <w:rPr>
          <w:rFonts w:hint="eastAsia" w:hAnsi="宋体" w:eastAsia="宋体" w:cs="宋体"/>
          <w:bCs/>
        </w:rPr>
        <w:t>1.工程名称</w:t>
      </w:r>
      <w:r>
        <w:rPr>
          <w:rFonts w:hint="eastAsia" w:hAnsi="宋体" w:eastAsia="宋体" w:cs="宋体"/>
        </w:rPr>
        <w:t>：</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lang w:eastAsia="zh-CN"/>
        </w:rPr>
        <w:t>。</w:t>
      </w:r>
    </w:p>
    <w:p w14:paraId="2B23D678">
      <w:pPr>
        <w:pStyle w:val="12"/>
        <w:spacing w:line="440" w:lineRule="exact"/>
        <w:rPr>
          <w:rFonts w:hAnsi="宋体" w:eastAsia="宋体" w:cs="宋体"/>
          <w:bCs/>
        </w:rPr>
      </w:pPr>
      <w:r>
        <w:rPr>
          <w:rFonts w:hint="eastAsia" w:hAnsi="宋体" w:eastAsia="宋体" w:cs="宋体"/>
          <w:bCs/>
        </w:rPr>
        <w:t>2.工程地点：</w:t>
      </w:r>
      <w:r>
        <w:rPr>
          <w:rFonts w:hint="eastAsia" w:hAnsi="宋体" w:eastAsia="宋体" w:cs="宋体"/>
          <w:u w:val="single"/>
        </w:rPr>
        <w:t xml:space="preserve">                  </w:t>
      </w:r>
      <w:r>
        <w:rPr>
          <w:rFonts w:hint="eastAsia" w:hAnsi="宋体" w:eastAsia="宋体" w:cs="宋体"/>
          <w:bCs/>
          <w:u w:val="single"/>
        </w:rPr>
        <w:t xml:space="preserve">  </w:t>
      </w:r>
      <w:r>
        <w:rPr>
          <w:rFonts w:hint="eastAsia" w:hAnsi="宋体" w:eastAsia="宋体" w:cs="宋体"/>
          <w:bCs/>
          <w:u w:val="single"/>
          <w:lang w:eastAsia="zh-CN"/>
        </w:rPr>
        <w:t xml:space="preserve"> </w:t>
      </w:r>
      <w:r>
        <w:rPr>
          <w:rFonts w:hint="eastAsia" w:hAnsi="宋体" w:eastAsia="宋体" w:cs="宋体"/>
          <w:bCs/>
          <w:u w:val="single"/>
        </w:rPr>
        <w:t xml:space="preserve">          </w:t>
      </w:r>
      <w:r>
        <w:rPr>
          <w:rFonts w:hint="eastAsia" w:hAnsi="宋体" w:eastAsia="宋体" w:cs="宋体"/>
        </w:rPr>
        <w:t>。</w:t>
      </w:r>
    </w:p>
    <w:p w14:paraId="105F8108">
      <w:pPr>
        <w:pStyle w:val="12"/>
        <w:spacing w:line="440" w:lineRule="exact"/>
        <w:rPr>
          <w:rFonts w:hAnsi="宋体" w:eastAsia="宋体" w:cs="宋体"/>
          <w:bCs/>
        </w:rPr>
      </w:pPr>
      <w:r>
        <w:rPr>
          <w:rFonts w:hint="eastAsia" w:hAnsi="宋体" w:eastAsia="宋体" w:cs="宋体"/>
          <w:bCs/>
        </w:rPr>
        <w:t>3.工程立项批准文号：</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bCs/>
        </w:rPr>
        <w:t>。</w:t>
      </w:r>
    </w:p>
    <w:p w14:paraId="716100D4">
      <w:pPr>
        <w:pStyle w:val="12"/>
        <w:spacing w:line="440" w:lineRule="exact"/>
        <w:rPr>
          <w:rFonts w:hAnsi="宋体" w:eastAsia="宋体" w:cs="宋体"/>
          <w:bCs/>
          <w:u w:val="single"/>
        </w:rPr>
      </w:pPr>
      <w:r>
        <w:rPr>
          <w:rFonts w:hint="eastAsia" w:hAnsi="宋体" w:eastAsia="宋体" w:cs="宋体"/>
          <w:bCs/>
        </w:rPr>
        <w:t>4.资金来源：</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bCs/>
        </w:rPr>
        <w:t>。</w:t>
      </w:r>
    </w:p>
    <w:p w14:paraId="460CCF75">
      <w:pPr>
        <w:pStyle w:val="12"/>
        <w:spacing w:line="440" w:lineRule="exact"/>
        <w:rPr>
          <w:rFonts w:hAnsi="宋体" w:eastAsia="宋体" w:cs="宋体"/>
          <w:u w:val="single"/>
        </w:rPr>
      </w:pPr>
      <w:r>
        <w:rPr>
          <w:rFonts w:hint="eastAsia" w:hAnsi="宋体" w:eastAsia="宋体" w:cs="宋体"/>
          <w:bCs/>
        </w:rPr>
        <w:t>5.工程内容：</w:t>
      </w:r>
      <w:r>
        <w:rPr>
          <w:rFonts w:hint="eastAsia" w:hAnsi="宋体" w:eastAsia="宋体" w:cs="宋体"/>
        </w:rPr>
        <w:t xml:space="preserve"> </w:t>
      </w:r>
    </w:p>
    <w:p w14:paraId="373C81DA">
      <w:pPr>
        <w:pStyle w:val="12"/>
        <w:spacing w:line="440" w:lineRule="exact"/>
        <w:rPr>
          <w:rFonts w:hAnsi="宋体" w:eastAsia="宋体" w:cs="宋体"/>
          <w:bCs/>
          <w:u w:val="single"/>
        </w:rPr>
      </w:pPr>
      <w:r>
        <w:rPr>
          <w:rFonts w:hint="eastAsia" w:hAnsi="宋体" w:eastAsia="宋体" w:cs="宋体"/>
          <w:bCs/>
        </w:rPr>
        <w:t>6.工程承包范围：</w:t>
      </w:r>
      <w:r>
        <w:rPr>
          <w:rFonts w:hint="eastAsia" w:hAnsi="宋体" w:eastAsia="宋体" w:cs="宋体"/>
          <w:bCs/>
          <w:u w:val="single"/>
        </w:rPr>
        <w:t>招标文件、施工图纸、工程量清单、补充通知及答疑纪要等包含的全部内容。</w:t>
      </w:r>
    </w:p>
    <w:p w14:paraId="291B6A10">
      <w:pPr>
        <w:pStyle w:val="12"/>
        <w:spacing w:line="440" w:lineRule="exact"/>
        <w:rPr>
          <w:rFonts w:hAnsi="宋体" w:eastAsia="宋体" w:cs="宋体"/>
        </w:rPr>
      </w:pPr>
      <w:r>
        <w:rPr>
          <w:rFonts w:hint="eastAsia" w:hAnsi="宋体" w:eastAsia="宋体" w:cs="宋体"/>
        </w:rPr>
        <w:t>二、合同工期</w:t>
      </w:r>
    </w:p>
    <w:p w14:paraId="158D08A4">
      <w:pPr>
        <w:pStyle w:val="12"/>
        <w:spacing w:line="440" w:lineRule="exact"/>
        <w:rPr>
          <w:rFonts w:hAnsi="宋体" w:eastAsia="宋体" w:cs="宋体"/>
        </w:rPr>
      </w:pPr>
      <w:r>
        <w:rPr>
          <w:rFonts w:hint="eastAsia" w:hAnsi="宋体" w:eastAsia="宋体" w:cs="宋体"/>
        </w:rPr>
        <w:t>计划开工日期：</w:t>
      </w:r>
      <w:r>
        <w:rPr>
          <w:rFonts w:hint="eastAsia" w:hAnsi="宋体" w:eastAsia="宋体" w:cs="宋体"/>
          <w:u w:val="single"/>
        </w:rPr>
        <w:t xml:space="preserve">    </w:t>
      </w:r>
      <w:r>
        <w:rPr>
          <w:rFonts w:hint="eastAsia" w:hAnsi="宋体" w:eastAsia="宋体" w:cs="宋体"/>
        </w:rPr>
        <w:t>年</w:t>
      </w:r>
      <w:r>
        <w:rPr>
          <w:rFonts w:hint="eastAsia" w:hAnsi="宋体" w:eastAsia="宋体" w:cs="宋体"/>
          <w:u w:val="single"/>
        </w:rPr>
        <w:t xml:space="preserve">   </w:t>
      </w:r>
      <w:r>
        <w:rPr>
          <w:rFonts w:hint="eastAsia" w:hAnsi="宋体" w:eastAsia="宋体" w:cs="宋体"/>
        </w:rPr>
        <w:t>月</w:t>
      </w:r>
      <w:r>
        <w:rPr>
          <w:rFonts w:hint="eastAsia" w:hAnsi="宋体" w:eastAsia="宋体" w:cs="宋体"/>
          <w:u w:val="single"/>
        </w:rPr>
        <w:t xml:space="preserve">   </w:t>
      </w:r>
      <w:r>
        <w:rPr>
          <w:rFonts w:hint="eastAsia" w:hAnsi="宋体" w:eastAsia="宋体" w:cs="宋体"/>
        </w:rPr>
        <w:t>日。</w:t>
      </w:r>
    </w:p>
    <w:p w14:paraId="0F5E58CA">
      <w:pPr>
        <w:pStyle w:val="12"/>
        <w:spacing w:line="440" w:lineRule="exact"/>
        <w:rPr>
          <w:rFonts w:hAnsi="宋体" w:eastAsia="宋体" w:cs="宋体"/>
        </w:rPr>
      </w:pPr>
      <w:r>
        <w:rPr>
          <w:rFonts w:hint="eastAsia" w:hAnsi="宋体" w:eastAsia="宋体" w:cs="宋体"/>
        </w:rPr>
        <w:t>计划竣工日期：</w:t>
      </w:r>
      <w:r>
        <w:rPr>
          <w:rFonts w:hint="eastAsia" w:hAnsi="宋体" w:eastAsia="宋体" w:cs="宋体"/>
          <w:u w:val="single"/>
        </w:rPr>
        <w:t xml:space="preserve">    </w:t>
      </w:r>
      <w:r>
        <w:rPr>
          <w:rFonts w:hint="eastAsia" w:hAnsi="宋体" w:eastAsia="宋体" w:cs="宋体"/>
        </w:rPr>
        <w:t>年</w:t>
      </w:r>
      <w:r>
        <w:rPr>
          <w:rFonts w:hint="eastAsia" w:hAnsi="宋体" w:eastAsia="宋体" w:cs="宋体"/>
          <w:u w:val="single"/>
        </w:rPr>
        <w:t xml:space="preserve">   </w:t>
      </w:r>
      <w:r>
        <w:rPr>
          <w:rFonts w:hint="eastAsia" w:hAnsi="宋体" w:eastAsia="宋体" w:cs="宋体"/>
        </w:rPr>
        <w:t>月</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日。</w:t>
      </w:r>
    </w:p>
    <w:p w14:paraId="5A57D9B0">
      <w:pPr>
        <w:pStyle w:val="12"/>
        <w:spacing w:line="440" w:lineRule="exact"/>
        <w:rPr>
          <w:rFonts w:hAnsi="宋体" w:eastAsia="宋体" w:cs="宋体"/>
        </w:rPr>
      </w:pPr>
      <w:r>
        <w:rPr>
          <w:rFonts w:hint="eastAsia" w:hAnsi="宋体" w:eastAsia="宋体" w:cs="宋体"/>
        </w:rPr>
        <w:t>工期总日历天数：</w:t>
      </w:r>
      <w:r>
        <w:rPr>
          <w:rFonts w:hint="eastAsia" w:hAnsi="宋体" w:eastAsia="宋体" w:cs="宋体"/>
          <w:u w:val="single"/>
          <w:lang w:eastAsia="zh-CN"/>
        </w:rPr>
        <w:t xml:space="preserve">      </w:t>
      </w:r>
      <w:r>
        <w:rPr>
          <w:rFonts w:hint="eastAsia" w:hAnsi="宋体" w:eastAsia="宋体" w:cs="宋体"/>
          <w:lang w:eastAsia="zh-CN"/>
        </w:rPr>
        <w:t>天</w:t>
      </w:r>
      <w:r>
        <w:rPr>
          <w:rFonts w:hint="eastAsia" w:hAnsi="宋体" w:eastAsia="宋体" w:cs="宋体"/>
        </w:rPr>
        <w:t>。工期总日历天数与根据前述计划开竣工日期计算的工期天数不一致的，以工期总日历天数为准。</w:t>
      </w:r>
    </w:p>
    <w:p w14:paraId="21A7EF39">
      <w:pPr>
        <w:pStyle w:val="12"/>
        <w:spacing w:line="440" w:lineRule="exact"/>
        <w:rPr>
          <w:rFonts w:hAnsi="宋体" w:eastAsia="宋体" w:cs="宋体"/>
        </w:rPr>
      </w:pPr>
      <w:r>
        <w:rPr>
          <w:rFonts w:hint="eastAsia" w:hAnsi="宋体" w:eastAsia="宋体" w:cs="宋体"/>
        </w:rPr>
        <w:t>三、质量标准</w:t>
      </w:r>
    </w:p>
    <w:p w14:paraId="1C766032">
      <w:pPr>
        <w:pStyle w:val="12"/>
        <w:spacing w:line="440" w:lineRule="exact"/>
        <w:rPr>
          <w:rFonts w:hAnsi="宋体" w:eastAsia="宋体" w:cs="宋体"/>
        </w:rPr>
      </w:pPr>
      <w:r>
        <w:rPr>
          <w:rFonts w:hint="eastAsia" w:hAnsi="宋体" w:eastAsia="宋体" w:cs="宋体"/>
        </w:rPr>
        <w:t>工程质量符合</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合格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标准。</w:t>
      </w:r>
    </w:p>
    <w:p w14:paraId="2D994F67">
      <w:pPr>
        <w:pStyle w:val="12"/>
        <w:spacing w:line="440" w:lineRule="exact"/>
        <w:rPr>
          <w:rFonts w:hAnsi="宋体" w:eastAsia="宋体" w:cs="宋体"/>
        </w:rPr>
      </w:pPr>
      <w:r>
        <w:rPr>
          <w:rFonts w:hint="eastAsia" w:hAnsi="宋体" w:eastAsia="宋体" w:cs="宋体"/>
        </w:rPr>
        <w:t>四、签约合同价与合同价格形式</w:t>
      </w:r>
    </w:p>
    <w:p w14:paraId="000F4A38">
      <w:pPr>
        <w:pStyle w:val="12"/>
        <w:spacing w:line="440" w:lineRule="exact"/>
        <w:rPr>
          <w:rFonts w:hAnsi="宋体" w:eastAsia="宋体" w:cs="宋体"/>
        </w:rPr>
      </w:pPr>
      <w:r>
        <w:rPr>
          <w:rFonts w:hint="eastAsia" w:hAnsi="宋体" w:eastAsia="宋体" w:cs="宋体"/>
        </w:rPr>
        <w:t>1.签约合同价为：</w:t>
      </w:r>
    </w:p>
    <w:p w14:paraId="6FFB0B72">
      <w:pPr>
        <w:pStyle w:val="12"/>
        <w:spacing w:line="440" w:lineRule="exact"/>
        <w:rPr>
          <w:rFonts w:hAnsi="宋体" w:eastAsia="宋体" w:cs="宋体"/>
        </w:rPr>
      </w:pPr>
      <w:r>
        <w:rPr>
          <w:rFonts w:hint="eastAsia" w:hAnsi="宋体" w:eastAsia="宋体" w:cs="宋体"/>
        </w:rPr>
        <w:t>人民币（大写）</w:t>
      </w:r>
      <w:r>
        <w:rPr>
          <w:rFonts w:hint="eastAsia" w:hAnsi="宋体" w:eastAsia="宋体" w:cs="宋体"/>
          <w:u w:val="single"/>
        </w:rPr>
        <w:t xml:space="preserve">                 </w:t>
      </w:r>
      <w:r>
        <w:rPr>
          <w:rFonts w:hint="eastAsia" w:hAnsi="宋体" w:eastAsia="宋体" w:cs="宋体"/>
        </w:rPr>
        <w:t>(¥</w:t>
      </w:r>
      <w:r>
        <w:rPr>
          <w:rFonts w:hint="eastAsia" w:hAnsi="宋体" w:eastAsia="宋体" w:cs="宋体"/>
          <w:u w:val="single"/>
        </w:rPr>
        <w:t xml:space="preserve">            </w:t>
      </w:r>
      <w:r>
        <w:rPr>
          <w:rFonts w:hint="eastAsia" w:hAnsi="宋体" w:eastAsia="宋体" w:cs="宋体"/>
        </w:rPr>
        <w:t>元)；</w:t>
      </w:r>
    </w:p>
    <w:p w14:paraId="393B5C2A">
      <w:pPr>
        <w:pStyle w:val="12"/>
        <w:spacing w:line="440" w:lineRule="exact"/>
        <w:rPr>
          <w:rFonts w:hAnsi="宋体" w:eastAsia="宋体" w:cs="宋体"/>
        </w:rPr>
      </w:pPr>
      <w:r>
        <w:rPr>
          <w:rFonts w:hint="eastAsia" w:hAnsi="宋体" w:eastAsia="宋体" w:cs="宋体"/>
        </w:rPr>
        <w:t>其中：</w:t>
      </w:r>
    </w:p>
    <w:p w14:paraId="666C9BDE">
      <w:pPr>
        <w:pStyle w:val="12"/>
        <w:spacing w:line="440" w:lineRule="exact"/>
        <w:rPr>
          <w:rFonts w:hAnsi="宋体" w:eastAsia="宋体" w:cs="宋体"/>
        </w:rPr>
      </w:pPr>
      <w:r>
        <w:rPr>
          <w:rFonts w:hint="eastAsia" w:hAnsi="宋体" w:eastAsia="宋体" w:cs="宋体"/>
        </w:rPr>
        <w:t>（1）安全文明施工费：</w:t>
      </w:r>
    </w:p>
    <w:p w14:paraId="200532CF">
      <w:pPr>
        <w:pStyle w:val="12"/>
        <w:spacing w:line="440" w:lineRule="exact"/>
        <w:rPr>
          <w:rFonts w:hAnsi="宋体" w:eastAsia="宋体" w:cs="宋体"/>
        </w:rPr>
      </w:pPr>
      <w:r>
        <w:rPr>
          <w:rFonts w:hint="eastAsia" w:hAnsi="宋体" w:eastAsia="宋体" w:cs="宋体"/>
        </w:rPr>
        <w:t>人民币（大写）</w:t>
      </w:r>
      <w:r>
        <w:rPr>
          <w:rFonts w:hint="eastAsia" w:hAnsi="宋体" w:eastAsia="宋体" w:cs="宋体"/>
          <w:u w:val="single"/>
        </w:rPr>
        <w:t xml:space="preserve">                </w:t>
      </w:r>
      <w:r>
        <w:rPr>
          <w:rFonts w:hint="eastAsia" w:hAnsi="宋体" w:eastAsia="宋体" w:cs="宋体"/>
        </w:rPr>
        <w:t xml:space="preserve"> (¥</w:t>
      </w:r>
      <w:r>
        <w:rPr>
          <w:rFonts w:hint="eastAsia" w:hAnsi="宋体" w:eastAsia="宋体" w:cs="宋体"/>
          <w:u w:val="single"/>
        </w:rPr>
        <w:t xml:space="preserve">            </w:t>
      </w:r>
      <w:r>
        <w:rPr>
          <w:rFonts w:hint="eastAsia" w:hAnsi="宋体" w:eastAsia="宋体" w:cs="宋体"/>
        </w:rPr>
        <w:t>元)；</w:t>
      </w:r>
    </w:p>
    <w:p w14:paraId="64B564F7">
      <w:pPr>
        <w:pStyle w:val="12"/>
        <w:spacing w:line="440" w:lineRule="exact"/>
        <w:rPr>
          <w:rFonts w:hAnsi="宋体" w:eastAsia="宋体" w:cs="宋体"/>
        </w:rPr>
      </w:pPr>
      <w:r>
        <w:rPr>
          <w:rFonts w:hint="eastAsia" w:hAnsi="宋体" w:eastAsia="宋体" w:cs="宋体"/>
        </w:rPr>
        <w:t xml:space="preserve">（2）材料和工程设备暂估价金额： </w:t>
      </w:r>
    </w:p>
    <w:p w14:paraId="2ADAE7C6">
      <w:pPr>
        <w:pStyle w:val="12"/>
        <w:spacing w:line="440" w:lineRule="exact"/>
        <w:rPr>
          <w:rFonts w:hAnsi="宋体" w:eastAsia="宋体" w:cs="宋体"/>
        </w:rPr>
      </w:pPr>
      <w:r>
        <w:rPr>
          <w:rFonts w:hint="eastAsia" w:hAnsi="宋体" w:eastAsia="宋体" w:cs="宋体"/>
        </w:rPr>
        <w:t>人民币（大写）</w:t>
      </w:r>
      <w:r>
        <w:rPr>
          <w:rFonts w:hint="eastAsia" w:hAnsi="宋体" w:eastAsia="宋体" w:cs="宋体"/>
          <w:u w:val="single"/>
        </w:rPr>
        <w:t xml:space="preserve">                </w:t>
      </w:r>
      <w:r>
        <w:rPr>
          <w:rFonts w:hint="eastAsia" w:hAnsi="宋体" w:eastAsia="宋体" w:cs="宋体"/>
        </w:rPr>
        <w:t xml:space="preserve"> (¥</w:t>
      </w:r>
      <w:r>
        <w:rPr>
          <w:rFonts w:hint="eastAsia" w:hAnsi="宋体" w:eastAsia="宋体" w:cs="宋体"/>
          <w:u w:val="single"/>
        </w:rPr>
        <w:t xml:space="preserve">            </w:t>
      </w:r>
      <w:r>
        <w:rPr>
          <w:rFonts w:hint="eastAsia" w:hAnsi="宋体" w:eastAsia="宋体" w:cs="宋体"/>
        </w:rPr>
        <w:t>元)；</w:t>
      </w:r>
    </w:p>
    <w:p w14:paraId="490E489F">
      <w:pPr>
        <w:pStyle w:val="12"/>
        <w:spacing w:line="440" w:lineRule="exact"/>
        <w:rPr>
          <w:rFonts w:hAnsi="宋体" w:eastAsia="宋体" w:cs="宋体"/>
        </w:rPr>
      </w:pPr>
      <w:bookmarkStart w:id="30" w:name="_Toc246996256"/>
      <w:bookmarkStart w:id="31" w:name="_Toc247085771"/>
      <w:bookmarkStart w:id="32" w:name="_Toc246996999"/>
      <w:bookmarkStart w:id="33" w:name="_Toc344131789"/>
      <w:r>
        <w:rPr>
          <w:rFonts w:hint="eastAsia" w:hAnsi="宋体" w:eastAsia="宋体" w:cs="宋体"/>
        </w:rPr>
        <w:t>人民币（大写）</w:t>
      </w:r>
      <w:r>
        <w:rPr>
          <w:rFonts w:hint="eastAsia" w:hAnsi="宋体" w:eastAsia="宋体" w:cs="宋体"/>
          <w:u w:val="single"/>
        </w:rPr>
        <w:t xml:space="preserve">                </w:t>
      </w:r>
      <w:r>
        <w:rPr>
          <w:rFonts w:hint="eastAsia" w:hAnsi="宋体" w:eastAsia="宋体" w:cs="宋体"/>
        </w:rPr>
        <w:t xml:space="preserve"> (¥</w:t>
      </w:r>
      <w:r>
        <w:rPr>
          <w:rFonts w:hint="eastAsia" w:hAnsi="宋体" w:eastAsia="宋体" w:cs="宋体"/>
          <w:u w:val="single"/>
        </w:rPr>
        <w:t xml:space="preserve">             </w:t>
      </w:r>
      <w:r>
        <w:rPr>
          <w:rFonts w:hint="eastAsia" w:hAnsi="宋体" w:eastAsia="宋体" w:cs="宋体"/>
        </w:rPr>
        <w:t>元)；</w:t>
      </w:r>
    </w:p>
    <w:p w14:paraId="4F848DF2">
      <w:pPr>
        <w:pStyle w:val="12"/>
        <w:spacing w:line="440" w:lineRule="exact"/>
        <w:rPr>
          <w:rFonts w:hAnsi="宋体" w:eastAsia="宋体" w:cs="宋体"/>
        </w:rPr>
      </w:pPr>
      <w:r>
        <w:rPr>
          <w:rFonts w:hint="eastAsia" w:hAnsi="宋体" w:eastAsia="宋体" w:cs="宋体"/>
        </w:rPr>
        <w:t>（4）暂列金额：</w:t>
      </w:r>
    </w:p>
    <w:p w14:paraId="2F59C83F">
      <w:pPr>
        <w:pStyle w:val="12"/>
        <w:spacing w:line="440" w:lineRule="exact"/>
        <w:rPr>
          <w:rFonts w:hAnsi="宋体" w:eastAsia="宋体" w:cs="宋体"/>
        </w:rPr>
      </w:pPr>
      <w:r>
        <w:rPr>
          <w:rFonts w:hint="eastAsia" w:hAnsi="宋体" w:eastAsia="宋体" w:cs="宋体"/>
        </w:rPr>
        <w:t>人民币（大写）</w:t>
      </w:r>
      <w:r>
        <w:rPr>
          <w:rFonts w:hint="eastAsia" w:hAnsi="宋体" w:eastAsia="宋体" w:cs="宋体"/>
          <w:u w:val="single"/>
        </w:rPr>
        <w:t xml:space="preserve">       \         </w:t>
      </w:r>
      <w:r>
        <w:rPr>
          <w:rFonts w:hint="eastAsia" w:hAnsi="宋体" w:eastAsia="宋体" w:cs="宋体"/>
        </w:rPr>
        <w:t xml:space="preserve"> (¥</w:t>
      </w:r>
      <w:r>
        <w:rPr>
          <w:rFonts w:hint="eastAsia" w:hAnsi="宋体" w:eastAsia="宋体" w:cs="宋体"/>
          <w:u w:val="single"/>
        </w:rPr>
        <w:t xml:space="preserve">             </w:t>
      </w:r>
      <w:r>
        <w:rPr>
          <w:rFonts w:hint="eastAsia" w:hAnsi="宋体" w:eastAsia="宋体" w:cs="宋体"/>
        </w:rPr>
        <w:t>元)。</w:t>
      </w:r>
    </w:p>
    <w:p w14:paraId="46194015">
      <w:pPr>
        <w:pStyle w:val="12"/>
        <w:numPr>
          <w:ilvl w:val="0"/>
          <w:numId w:val="2"/>
        </w:numPr>
        <w:spacing w:line="440" w:lineRule="exact"/>
        <w:rPr>
          <w:rFonts w:hAnsi="宋体" w:eastAsia="宋体" w:cs="宋体"/>
          <w:u w:val="single"/>
        </w:rPr>
      </w:pPr>
      <w:r>
        <w:rPr>
          <w:rFonts w:hint="eastAsia" w:hAnsi="宋体" w:eastAsia="宋体" w:cs="宋体"/>
        </w:rPr>
        <w:t>合同价格形式：</w:t>
      </w:r>
      <w:r>
        <w:rPr>
          <w:rFonts w:hint="eastAsia" w:hAnsi="宋体" w:eastAsia="宋体" w:cs="宋体"/>
          <w:u w:val="single"/>
          <w:lang w:eastAsia="zh-CN"/>
        </w:rPr>
        <w:t xml:space="preserve">              </w:t>
      </w:r>
    </w:p>
    <w:p w14:paraId="081B6AFA">
      <w:pPr>
        <w:pStyle w:val="12"/>
        <w:spacing w:line="440" w:lineRule="exact"/>
        <w:rPr>
          <w:rFonts w:hAnsi="宋体" w:eastAsia="宋体" w:cs="宋体"/>
        </w:rPr>
      </w:pPr>
      <w:r>
        <w:rPr>
          <w:rFonts w:hint="eastAsia" w:hAnsi="宋体" w:eastAsia="宋体" w:cs="宋体"/>
        </w:rPr>
        <w:t>五、项目经理</w:t>
      </w:r>
    </w:p>
    <w:p w14:paraId="5266998D">
      <w:pPr>
        <w:pStyle w:val="12"/>
        <w:spacing w:line="440" w:lineRule="exact"/>
        <w:rPr>
          <w:rFonts w:hAnsi="宋体" w:eastAsia="宋体" w:cs="宋体"/>
          <w:u w:val="single"/>
        </w:rPr>
      </w:pPr>
      <w:r>
        <w:rPr>
          <w:rFonts w:hint="eastAsia" w:hAnsi="宋体" w:eastAsia="宋体" w:cs="宋体"/>
        </w:rPr>
        <w:t>承包人项目经理：</w:t>
      </w:r>
      <w:r>
        <w:rPr>
          <w:rFonts w:hint="eastAsia" w:hAnsi="宋体" w:eastAsia="宋体" w:cs="宋体"/>
          <w:u w:val="single"/>
        </w:rPr>
        <w:t xml:space="preserve">                                 </w:t>
      </w:r>
      <w:r>
        <w:rPr>
          <w:rFonts w:hint="eastAsia" w:hAnsi="宋体" w:eastAsia="宋体" w:cs="宋体"/>
        </w:rPr>
        <w:t>。</w:t>
      </w:r>
    </w:p>
    <w:p w14:paraId="571B179B">
      <w:pPr>
        <w:pStyle w:val="12"/>
        <w:spacing w:line="440" w:lineRule="exact"/>
        <w:rPr>
          <w:rFonts w:hAnsi="宋体" w:eastAsia="宋体" w:cs="宋体"/>
        </w:rPr>
      </w:pPr>
      <w:r>
        <w:rPr>
          <w:rFonts w:hint="eastAsia" w:hAnsi="宋体" w:eastAsia="宋体" w:cs="宋体"/>
        </w:rPr>
        <w:t>六、合同文件构成</w:t>
      </w:r>
    </w:p>
    <w:p w14:paraId="6DDF1D82">
      <w:pPr>
        <w:pStyle w:val="12"/>
        <w:spacing w:line="440" w:lineRule="exact"/>
        <w:rPr>
          <w:rFonts w:hAnsi="宋体" w:eastAsia="宋体" w:cs="宋体"/>
          <w:bCs/>
        </w:rPr>
      </w:pPr>
      <w:r>
        <w:rPr>
          <w:rFonts w:hint="eastAsia" w:hAnsi="宋体" w:eastAsia="宋体" w:cs="宋体"/>
          <w:bCs/>
        </w:rPr>
        <w:t>本协议书与下列文件一起构成合同文件：</w:t>
      </w:r>
    </w:p>
    <w:p w14:paraId="5568B4A3">
      <w:pPr>
        <w:pStyle w:val="12"/>
        <w:spacing w:line="440" w:lineRule="exact"/>
        <w:rPr>
          <w:rFonts w:hAnsi="宋体" w:eastAsia="宋体" w:cs="宋体"/>
        </w:rPr>
      </w:pPr>
      <w:r>
        <w:rPr>
          <w:rFonts w:hint="eastAsia" w:hAnsi="宋体" w:eastAsia="宋体" w:cs="宋体"/>
        </w:rPr>
        <w:t>（1）中标通知书（如果有）；</w:t>
      </w:r>
    </w:p>
    <w:p w14:paraId="71B2823C">
      <w:pPr>
        <w:pStyle w:val="12"/>
        <w:spacing w:line="440" w:lineRule="exact"/>
        <w:rPr>
          <w:rFonts w:hAnsi="宋体" w:eastAsia="宋体" w:cs="宋体"/>
        </w:rPr>
      </w:pPr>
      <w:r>
        <w:rPr>
          <w:rFonts w:hint="eastAsia" w:hAnsi="宋体" w:eastAsia="宋体" w:cs="宋体"/>
        </w:rPr>
        <w:t xml:space="preserve">（2）投标函及其附录（如果有）；                       </w:t>
      </w:r>
    </w:p>
    <w:p w14:paraId="5CAF1FE8">
      <w:pPr>
        <w:pStyle w:val="12"/>
        <w:spacing w:line="440" w:lineRule="exact"/>
        <w:rPr>
          <w:rFonts w:hAnsi="宋体" w:eastAsia="宋体" w:cs="宋体"/>
        </w:rPr>
      </w:pPr>
      <w:r>
        <w:rPr>
          <w:rFonts w:hint="eastAsia" w:hAnsi="宋体" w:eastAsia="宋体" w:cs="宋体"/>
        </w:rPr>
        <w:t>（3）本合同专用合同条款及其附件；</w:t>
      </w:r>
    </w:p>
    <w:p w14:paraId="51C82F20">
      <w:pPr>
        <w:pStyle w:val="12"/>
        <w:spacing w:line="440" w:lineRule="exact"/>
        <w:rPr>
          <w:rFonts w:hAnsi="宋体" w:eastAsia="宋体" w:cs="宋体"/>
        </w:rPr>
      </w:pPr>
      <w:r>
        <w:rPr>
          <w:rFonts w:hint="eastAsia" w:hAnsi="宋体" w:eastAsia="宋体" w:cs="宋体"/>
        </w:rPr>
        <w:t>（4）本合同通用合同条款；</w:t>
      </w:r>
    </w:p>
    <w:p w14:paraId="07F6C8B6">
      <w:pPr>
        <w:pStyle w:val="12"/>
        <w:spacing w:line="440" w:lineRule="exact"/>
        <w:rPr>
          <w:rFonts w:hAnsi="宋体" w:eastAsia="宋体" w:cs="宋体"/>
        </w:rPr>
      </w:pPr>
      <w:r>
        <w:rPr>
          <w:rFonts w:hint="eastAsia" w:hAnsi="宋体" w:eastAsia="宋体" w:cs="宋体"/>
        </w:rPr>
        <w:t>（5）技术标准和要求；</w:t>
      </w:r>
    </w:p>
    <w:p w14:paraId="5646B736">
      <w:pPr>
        <w:pStyle w:val="12"/>
        <w:spacing w:line="440" w:lineRule="exact"/>
        <w:rPr>
          <w:rFonts w:hAnsi="宋体" w:eastAsia="宋体" w:cs="宋体"/>
        </w:rPr>
      </w:pPr>
      <w:r>
        <w:rPr>
          <w:rFonts w:hint="eastAsia" w:hAnsi="宋体" w:eastAsia="宋体" w:cs="宋体"/>
        </w:rPr>
        <w:t xml:space="preserve">（6）图纸；                                            </w:t>
      </w:r>
    </w:p>
    <w:p w14:paraId="351EDCD3">
      <w:pPr>
        <w:pStyle w:val="12"/>
        <w:spacing w:line="440" w:lineRule="exact"/>
        <w:rPr>
          <w:rFonts w:hAnsi="宋体" w:eastAsia="宋体" w:cs="宋体"/>
        </w:rPr>
      </w:pPr>
      <w:r>
        <w:rPr>
          <w:rFonts w:hint="eastAsia" w:hAnsi="宋体" w:eastAsia="宋体" w:cs="宋体"/>
        </w:rPr>
        <w:t>（7）已标价工程量清单或预算书；</w:t>
      </w:r>
    </w:p>
    <w:p w14:paraId="493E6A6B">
      <w:pPr>
        <w:pStyle w:val="12"/>
        <w:spacing w:line="440" w:lineRule="exact"/>
        <w:rPr>
          <w:rFonts w:hAnsi="宋体" w:eastAsia="宋体" w:cs="宋体"/>
        </w:rPr>
      </w:pPr>
      <w:r>
        <w:rPr>
          <w:rFonts w:hint="eastAsia" w:hAnsi="宋体" w:eastAsia="宋体" w:cs="宋体"/>
        </w:rPr>
        <w:t>（8）其他合同文件。</w:t>
      </w:r>
    </w:p>
    <w:p w14:paraId="3BA20F75">
      <w:pPr>
        <w:pStyle w:val="12"/>
        <w:spacing w:line="440" w:lineRule="exact"/>
        <w:ind w:firstLine="110" w:firstLineChars="50"/>
        <w:rPr>
          <w:rFonts w:hAnsi="宋体" w:eastAsia="宋体" w:cs="宋体"/>
        </w:rPr>
      </w:pPr>
      <w:r>
        <w:rPr>
          <w:rFonts w:hint="eastAsia" w:hAnsi="宋体" w:eastAsia="宋体" w:cs="宋体"/>
        </w:rPr>
        <w:t>在合同订立及履行过程中形成的与合同有关的文件均构成合同文件组成部分。</w:t>
      </w:r>
    </w:p>
    <w:p w14:paraId="009E3413">
      <w:pPr>
        <w:pStyle w:val="12"/>
        <w:spacing w:line="440" w:lineRule="exact"/>
        <w:ind w:firstLine="440" w:firstLineChars="200"/>
        <w:rPr>
          <w:rFonts w:hAnsi="宋体" w:eastAsia="宋体" w:cs="宋体"/>
        </w:rPr>
      </w:pPr>
      <w:r>
        <w:rPr>
          <w:rFonts w:hint="eastAsia" w:hAnsi="宋体" w:eastAsia="宋体" w:cs="宋体"/>
        </w:rPr>
        <w:t>上述各项合同文件包括合同当事人就该项合同文件所作出的补充和修改，属于同一类内容的文件，应以最新签署的为准。专用合同条款及其附件须经合同当事人签字或盖章。</w:t>
      </w:r>
    </w:p>
    <w:p w14:paraId="0DF9902A">
      <w:pPr>
        <w:pStyle w:val="12"/>
        <w:spacing w:line="440" w:lineRule="exact"/>
        <w:rPr>
          <w:rFonts w:hAnsi="宋体" w:eastAsia="宋体" w:cs="宋体"/>
          <w:spacing w:val="-4"/>
        </w:rPr>
      </w:pPr>
      <w:r>
        <w:rPr>
          <w:rFonts w:hint="eastAsia" w:hAnsi="宋体" w:eastAsia="宋体" w:cs="宋体"/>
        </w:rPr>
        <w:t>七、</w:t>
      </w:r>
      <w:r>
        <w:rPr>
          <w:rFonts w:hint="eastAsia" w:hAnsi="宋体" w:eastAsia="宋体" w:cs="宋体"/>
          <w:spacing w:val="-4"/>
        </w:rPr>
        <w:t>承诺</w:t>
      </w:r>
    </w:p>
    <w:p w14:paraId="1CB253BC">
      <w:pPr>
        <w:pStyle w:val="12"/>
        <w:spacing w:line="440" w:lineRule="exact"/>
        <w:rPr>
          <w:rFonts w:hAnsi="宋体" w:eastAsia="宋体" w:cs="宋体"/>
          <w:bCs/>
          <w:spacing w:val="-4"/>
        </w:rPr>
      </w:pPr>
      <w:r>
        <w:rPr>
          <w:rFonts w:hint="eastAsia" w:hAnsi="宋体" w:eastAsia="宋体" w:cs="宋体"/>
          <w:bCs/>
          <w:spacing w:val="-4"/>
        </w:rPr>
        <w:t>1.发包人承诺按照法律规定履行项目审批手续、筹集工程建设资金并按照合同约定的期限和方式支付合同价款。</w:t>
      </w:r>
    </w:p>
    <w:p w14:paraId="7C17B49F">
      <w:pPr>
        <w:pStyle w:val="12"/>
        <w:spacing w:line="440" w:lineRule="exact"/>
        <w:rPr>
          <w:rFonts w:hAnsi="宋体" w:eastAsia="宋体" w:cs="宋体"/>
          <w:bCs/>
          <w:spacing w:val="-4"/>
        </w:rPr>
      </w:pPr>
      <w:r>
        <w:rPr>
          <w:rFonts w:hint="eastAsia" w:hAnsi="宋体" w:eastAsia="宋体" w:cs="宋体"/>
          <w:bCs/>
          <w:spacing w:val="-4"/>
        </w:rPr>
        <w:t>2.承包人承诺按照法律规定及合同约定组织完成工程施工，确保工程质量和安全，不进行转包及违法分包，并在缺陷责任期及保修期内承担相应的工程维修责任。</w:t>
      </w:r>
    </w:p>
    <w:p w14:paraId="49A0F14A">
      <w:pPr>
        <w:pStyle w:val="12"/>
        <w:spacing w:line="440" w:lineRule="exact"/>
        <w:rPr>
          <w:rFonts w:hAnsi="宋体" w:eastAsia="宋体" w:cs="宋体"/>
          <w:bCs/>
          <w:spacing w:val="-4"/>
        </w:rPr>
      </w:pPr>
      <w:r>
        <w:rPr>
          <w:rFonts w:hint="eastAsia" w:hAnsi="宋体" w:eastAsia="宋体" w:cs="宋体"/>
          <w:bCs/>
          <w:spacing w:val="-4"/>
        </w:rPr>
        <w:t>3.发包人和承包人通过招投标形式签订合同的，双方理解并承诺不再就同一工程另行签订与合同实质性内容相背离的协议。</w:t>
      </w:r>
    </w:p>
    <w:p w14:paraId="32C6E7CE">
      <w:pPr>
        <w:pStyle w:val="12"/>
        <w:spacing w:line="440" w:lineRule="exact"/>
        <w:rPr>
          <w:rFonts w:hAnsi="宋体" w:eastAsia="宋体" w:cs="宋体"/>
        </w:rPr>
      </w:pPr>
      <w:r>
        <w:rPr>
          <w:rFonts w:hint="eastAsia" w:hAnsi="宋体" w:eastAsia="宋体" w:cs="宋体"/>
        </w:rPr>
        <w:t>八、词语含义</w:t>
      </w:r>
    </w:p>
    <w:p w14:paraId="043C264B">
      <w:pPr>
        <w:pStyle w:val="12"/>
        <w:spacing w:line="440" w:lineRule="exact"/>
        <w:rPr>
          <w:rFonts w:hAnsi="宋体" w:eastAsia="宋体" w:cs="宋体"/>
          <w:bCs/>
        </w:rPr>
      </w:pPr>
      <w:r>
        <w:rPr>
          <w:rFonts w:hint="eastAsia" w:hAnsi="宋体" w:eastAsia="宋体" w:cs="宋体"/>
          <w:bCs/>
        </w:rPr>
        <w:t>本协议书中词语含义与第二部分通用合同条款中赋予的含义相同。</w:t>
      </w:r>
    </w:p>
    <w:p w14:paraId="5B9D41F2">
      <w:pPr>
        <w:pStyle w:val="12"/>
        <w:spacing w:line="440" w:lineRule="exact"/>
        <w:rPr>
          <w:rFonts w:hAnsi="宋体" w:eastAsia="宋体" w:cs="宋体"/>
          <w:spacing w:val="-4"/>
        </w:rPr>
      </w:pPr>
      <w:r>
        <w:rPr>
          <w:rFonts w:hint="eastAsia" w:hAnsi="宋体" w:eastAsia="宋体" w:cs="宋体"/>
        </w:rPr>
        <w:t>九、</w:t>
      </w:r>
      <w:r>
        <w:rPr>
          <w:rFonts w:hint="eastAsia" w:hAnsi="宋体" w:eastAsia="宋体" w:cs="宋体"/>
          <w:spacing w:val="-4"/>
        </w:rPr>
        <w:t>签订时间</w:t>
      </w:r>
    </w:p>
    <w:p w14:paraId="08BB187F">
      <w:pPr>
        <w:pStyle w:val="12"/>
        <w:spacing w:line="440" w:lineRule="exact"/>
        <w:rPr>
          <w:rFonts w:hAnsi="宋体" w:eastAsia="宋体" w:cs="宋体"/>
          <w:spacing w:val="-4"/>
        </w:rPr>
      </w:pPr>
      <w:r>
        <w:rPr>
          <w:rFonts w:hint="eastAsia" w:hAnsi="宋体" w:eastAsia="宋体" w:cs="宋体"/>
          <w:spacing w:val="-4"/>
        </w:rPr>
        <w:t>本合同于</w:t>
      </w:r>
      <w:r>
        <w:rPr>
          <w:rFonts w:hint="eastAsia" w:hAnsi="宋体" w:eastAsia="宋体" w:cs="宋体"/>
          <w:bCs/>
          <w:spacing w:val="-4"/>
          <w:u w:val="single"/>
        </w:rPr>
        <w:t xml:space="preserve">         </w:t>
      </w:r>
      <w:r>
        <w:rPr>
          <w:rFonts w:hint="eastAsia" w:hAnsi="宋体" w:eastAsia="宋体" w:cs="宋体"/>
          <w:bCs/>
          <w:spacing w:val="-4"/>
        </w:rPr>
        <w:t>年</w:t>
      </w:r>
      <w:r>
        <w:rPr>
          <w:rFonts w:hint="eastAsia" w:hAnsi="宋体" w:eastAsia="宋体" w:cs="宋体"/>
          <w:bCs/>
          <w:spacing w:val="-4"/>
          <w:u w:val="single"/>
        </w:rPr>
        <w:t xml:space="preserve">      </w:t>
      </w:r>
      <w:r>
        <w:rPr>
          <w:rFonts w:hint="eastAsia" w:hAnsi="宋体" w:eastAsia="宋体" w:cs="宋体"/>
          <w:bCs/>
          <w:spacing w:val="-4"/>
        </w:rPr>
        <w:t>月</w:t>
      </w:r>
      <w:r>
        <w:rPr>
          <w:rFonts w:hint="eastAsia" w:hAnsi="宋体" w:eastAsia="宋体" w:cs="宋体"/>
          <w:bCs/>
          <w:spacing w:val="-4"/>
          <w:u w:val="single"/>
        </w:rPr>
        <w:t xml:space="preserve">      </w:t>
      </w:r>
      <w:r>
        <w:rPr>
          <w:rFonts w:hint="eastAsia" w:hAnsi="宋体" w:eastAsia="宋体" w:cs="宋体"/>
          <w:bCs/>
          <w:spacing w:val="-4"/>
        </w:rPr>
        <w:t>日签订。</w:t>
      </w:r>
    </w:p>
    <w:bookmarkEnd w:id="30"/>
    <w:bookmarkEnd w:id="31"/>
    <w:bookmarkEnd w:id="32"/>
    <w:bookmarkEnd w:id="33"/>
    <w:p w14:paraId="3844B235">
      <w:pPr>
        <w:pStyle w:val="12"/>
        <w:spacing w:line="440" w:lineRule="exact"/>
        <w:rPr>
          <w:rFonts w:hAnsi="宋体" w:eastAsia="宋体" w:cs="宋体"/>
        </w:rPr>
      </w:pPr>
      <w:r>
        <w:rPr>
          <w:rFonts w:hint="eastAsia" w:hAnsi="宋体" w:eastAsia="宋体" w:cs="宋体"/>
        </w:rPr>
        <w:t>十、签订地点</w:t>
      </w:r>
    </w:p>
    <w:p w14:paraId="0FFCDBBA">
      <w:pPr>
        <w:pStyle w:val="12"/>
        <w:spacing w:line="440" w:lineRule="exact"/>
        <w:rPr>
          <w:rFonts w:hAnsi="宋体" w:eastAsia="宋体" w:cs="宋体"/>
          <w:bCs/>
        </w:rPr>
      </w:pPr>
      <w:r>
        <w:rPr>
          <w:rFonts w:hint="eastAsia" w:hAnsi="宋体" w:eastAsia="宋体" w:cs="宋体"/>
          <w:bCs/>
        </w:rPr>
        <w:t>本合同在</w:t>
      </w:r>
      <w:r>
        <w:rPr>
          <w:rFonts w:hint="eastAsia" w:hAnsi="宋体" w:eastAsia="宋体" w:cs="宋体"/>
          <w:bCs/>
          <w:u w:val="single"/>
        </w:rPr>
        <w:t xml:space="preserve">                                    </w:t>
      </w:r>
      <w:r>
        <w:rPr>
          <w:rFonts w:hint="eastAsia" w:hAnsi="宋体" w:eastAsia="宋体" w:cs="宋体"/>
          <w:bCs/>
        </w:rPr>
        <w:t>签订。</w:t>
      </w:r>
    </w:p>
    <w:p w14:paraId="5B8D1C99">
      <w:pPr>
        <w:pStyle w:val="12"/>
        <w:spacing w:line="440" w:lineRule="exact"/>
        <w:rPr>
          <w:rFonts w:hAnsi="宋体" w:eastAsia="宋体" w:cs="宋体"/>
          <w:bCs/>
        </w:rPr>
      </w:pPr>
      <w:r>
        <w:rPr>
          <w:rFonts w:hint="eastAsia" w:hAnsi="宋体" w:eastAsia="宋体" w:cs="宋体"/>
          <w:bCs/>
        </w:rPr>
        <w:t>十一、补充协议</w:t>
      </w:r>
    </w:p>
    <w:p w14:paraId="69DBBF06">
      <w:pPr>
        <w:pStyle w:val="12"/>
        <w:spacing w:line="440" w:lineRule="exact"/>
        <w:rPr>
          <w:rFonts w:hAnsi="宋体" w:eastAsia="宋体" w:cs="宋体"/>
          <w:bCs/>
        </w:rPr>
      </w:pPr>
      <w:r>
        <w:rPr>
          <w:rFonts w:hint="eastAsia" w:hAnsi="宋体" w:eastAsia="宋体" w:cs="宋体"/>
          <w:bCs/>
        </w:rPr>
        <w:t>合同未尽事宜，合同当事人另行签订补充协议，补充协议是合同的组成部分。</w:t>
      </w:r>
    </w:p>
    <w:p w14:paraId="588D30E8">
      <w:pPr>
        <w:pStyle w:val="12"/>
        <w:spacing w:line="440" w:lineRule="exact"/>
        <w:rPr>
          <w:rFonts w:hAnsi="宋体" w:eastAsia="宋体" w:cs="宋体"/>
          <w:bCs/>
        </w:rPr>
      </w:pPr>
      <w:bookmarkStart w:id="34" w:name="_Toc351203492"/>
      <w:r>
        <w:rPr>
          <w:rFonts w:hint="eastAsia" w:hAnsi="宋体" w:eastAsia="宋体" w:cs="宋体"/>
          <w:bCs/>
        </w:rPr>
        <w:t>十二、合同生效</w:t>
      </w:r>
      <w:bookmarkEnd w:id="34"/>
    </w:p>
    <w:p w14:paraId="49E5131D">
      <w:pPr>
        <w:pStyle w:val="12"/>
        <w:spacing w:line="440" w:lineRule="exact"/>
        <w:rPr>
          <w:rFonts w:hAnsi="宋体" w:eastAsia="宋体" w:cs="宋体"/>
          <w:bCs/>
          <w:u w:val="single"/>
        </w:rPr>
      </w:pPr>
      <w:r>
        <w:rPr>
          <w:rFonts w:hint="eastAsia" w:hAnsi="宋体" w:eastAsia="宋体" w:cs="宋体"/>
          <w:bCs/>
        </w:rPr>
        <w:t>本合同自</w:t>
      </w:r>
      <w:r>
        <w:rPr>
          <w:rFonts w:hint="eastAsia" w:hAnsi="宋体" w:eastAsia="宋体" w:cs="宋体"/>
          <w:bCs/>
          <w:u w:val="single"/>
        </w:rPr>
        <w:t>发包方和承包方的法定代表人或其授权委托人在协议书上签字并盖单位章后本合同生效。</w:t>
      </w:r>
    </w:p>
    <w:p w14:paraId="54A5F98C">
      <w:pPr>
        <w:pStyle w:val="12"/>
        <w:spacing w:line="440" w:lineRule="exact"/>
        <w:rPr>
          <w:rFonts w:hAnsi="宋体" w:eastAsia="宋体" w:cs="宋体"/>
          <w:bCs/>
        </w:rPr>
      </w:pPr>
      <w:bookmarkStart w:id="35" w:name="_Toc351203493"/>
      <w:r>
        <w:rPr>
          <w:rFonts w:hint="eastAsia" w:hAnsi="宋体" w:eastAsia="宋体" w:cs="宋体"/>
          <w:bCs/>
        </w:rPr>
        <w:t>十三、合同份数</w:t>
      </w:r>
      <w:bookmarkEnd w:id="35"/>
    </w:p>
    <w:p w14:paraId="7FAB45E6">
      <w:pPr>
        <w:pStyle w:val="12"/>
        <w:spacing w:line="440" w:lineRule="exact"/>
        <w:rPr>
          <w:rFonts w:hAnsi="宋体" w:eastAsia="宋体" w:cs="宋体"/>
          <w:bCs/>
        </w:rPr>
      </w:pPr>
      <w:r>
        <w:rPr>
          <w:rFonts w:hint="eastAsia" w:hAnsi="宋体" w:eastAsia="宋体" w:cs="宋体"/>
          <w:bCs/>
        </w:rPr>
        <w:t>本合同一式</w:t>
      </w:r>
      <w:r>
        <w:rPr>
          <w:rFonts w:hint="eastAsia" w:hAnsi="宋体" w:eastAsia="宋体" w:cs="宋体"/>
          <w:bCs/>
          <w:u w:val="single"/>
        </w:rPr>
        <w:t xml:space="preserve"> </w:t>
      </w:r>
      <w:r>
        <w:rPr>
          <w:rFonts w:hint="eastAsia" w:hAnsi="宋体" w:eastAsia="宋体" w:cs="宋体"/>
          <w:bCs/>
          <w:u w:val="single"/>
          <w:lang w:eastAsia="zh-CN"/>
        </w:rPr>
        <w:t xml:space="preserve">  </w:t>
      </w:r>
      <w:r>
        <w:rPr>
          <w:rFonts w:hint="eastAsia" w:hAnsi="宋体" w:eastAsia="宋体" w:cs="宋体"/>
          <w:bCs/>
          <w:u w:val="single"/>
        </w:rPr>
        <w:t xml:space="preserve"> </w:t>
      </w:r>
      <w:r>
        <w:rPr>
          <w:rFonts w:hint="eastAsia" w:hAnsi="宋体" w:eastAsia="宋体" w:cs="宋体"/>
          <w:bCs/>
        </w:rPr>
        <w:t>份，均具有同等法律效力，发包人执</w:t>
      </w:r>
      <w:r>
        <w:rPr>
          <w:rFonts w:hint="eastAsia" w:hAnsi="宋体" w:eastAsia="宋体" w:cs="宋体"/>
          <w:bCs/>
          <w:u w:val="single"/>
        </w:rPr>
        <w:t xml:space="preserve">  </w:t>
      </w:r>
      <w:r>
        <w:rPr>
          <w:rFonts w:hint="eastAsia" w:hAnsi="宋体" w:eastAsia="宋体" w:cs="宋体"/>
          <w:bCs/>
          <w:u w:val="single"/>
          <w:lang w:eastAsia="zh-CN"/>
        </w:rPr>
        <w:t xml:space="preserve"> </w:t>
      </w:r>
      <w:r>
        <w:rPr>
          <w:rFonts w:hint="eastAsia" w:hAnsi="宋体" w:eastAsia="宋体" w:cs="宋体"/>
          <w:bCs/>
          <w:u w:val="single"/>
        </w:rPr>
        <w:t xml:space="preserve"> </w:t>
      </w:r>
      <w:r>
        <w:rPr>
          <w:rFonts w:hint="eastAsia" w:hAnsi="宋体" w:eastAsia="宋体" w:cs="宋体"/>
          <w:bCs/>
        </w:rPr>
        <w:t>份，承包人执</w:t>
      </w:r>
      <w:r>
        <w:rPr>
          <w:rFonts w:hint="eastAsia" w:hAnsi="宋体" w:eastAsia="宋体" w:cs="宋体"/>
          <w:bCs/>
          <w:u w:val="single"/>
        </w:rPr>
        <w:t xml:space="preserve"> </w:t>
      </w:r>
      <w:r>
        <w:rPr>
          <w:rFonts w:hint="eastAsia" w:hAnsi="宋体" w:eastAsia="宋体" w:cs="宋体"/>
          <w:bCs/>
          <w:u w:val="single"/>
          <w:lang w:eastAsia="zh-CN"/>
        </w:rPr>
        <w:t xml:space="preserve">  </w:t>
      </w:r>
      <w:r>
        <w:rPr>
          <w:rFonts w:hint="eastAsia" w:hAnsi="宋体" w:eastAsia="宋体" w:cs="宋体"/>
          <w:bCs/>
          <w:u w:val="single"/>
        </w:rPr>
        <w:t xml:space="preserve"> </w:t>
      </w:r>
      <w:r>
        <w:rPr>
          <w:rFonts w:hint="eastAsia" w:hAnsi="宋体" w:eastAsia="宋体" w:cs="宋体"/>
          <w:bCs/>
        </w:rPr>
        <w:t>份。</w:t>
      </w:r>
    </w:p>
    <w:p w14:paraId="225296F0">
      <w:pPr>
        <w:pStyle w:val="12"/>
        <w:spacing w:line="440" w:lineRule="exact"/>
        <w:rPr>
          <w:rFonts w:hAnsi="宋体" w:eastAsia="宋体" w:cs="宋体"/>
          <w:b/>
          <w:bCs/>
        </w:rPr>
      </w:pPr>
    </w:p>
    <w:p w14:paraId="2E3EA28A">
      <w:pPr>
        <w:pStyle w:val="12"/>
        <w:spacing w:line="440" w:lineRule="exact"/>
        <w:rPr>
          <w:rFonts w:hAnsi="宋体" w:eastAsia="宋体" w:cs="宋体"/>
        </w:rPr>
      </w:pPr>
      <w:r>
        <w:rPr>
          <w:rFonts w:hint="eastAsia" w:hAnsi="宋体" w:eastAsia="宋体" w:cs="宋体"/>
        </w:rPr>
        <w:t>发  包  人：（公章）                      承  包  人：（公章）</w:t>
      </w:r>
    </w:p>
    <w:p w14:paraId="6387D1E3">
      <w:pPr>
        <w:pStyle w:val="12"/>
        <w:spacing w:line="440" w:lineRule="exact"/>
        <w:rPr>
          <w:rFonts w:hAnsi="宋体" w:eastAsia="宋体" w:cs="宋体"/>
        </w:rPr>
      </w:pPr>
    </w:p>
    <w:p w14:paraId="3957BD1B">
      <w:pPr>
        <w:pStyle w:val="12"/>
        <w:spacing w:line="440" w:lineRule="exact"/>
        <w:rPr>
          <w:rFonts w:hAnsi="宋体" w:eastAsia="宋体" w:cs="宋体"/>
        </w:rPr>
      </w:pPr>
      <w:r>
        <w:rPr>
          <w:rFonts w:hint="eastAsia" w:hAnsi="宋体" w:eastAsia="宋体" w:cs="宋体"/>
        </w:rPr>
        <w:t>法定代表人或其委托代理人：                法定代表人或其委托代理人：</w:t>
      </w:r>
    </w:p>
    <w:p w14:paraId="47FE363F">
      <w:pPr>
        <w:pStyle w:val="12"/>
        <w:spacing w:line="440" w:lineRule="exact"/>
        <w:rPr>
          <w:rFonts w:hAnsi="宋体" w:eastAsia="宋体" w:cs="宋体"/>
        </w:rPr>
      </w:pPr>
      <w:r>
        <w:rPr>
          <w:rFonts w:hint="eastAsia" w:hAnsi="宋体" w:eastAsia="宋体" w:cs="宋体"/>
        </w:rPr>
        <w:t>（签字）                                 （签字）</w:t>
      </w:r>
    </w:p>
    <w:p w14:paraId="73A40EDB">
      <w:pPr>
        <w:pStyle w:val="12"/>
        <w:spacing w:line="440" w:lineRule="exact"/>
        <w:rPr>
          <w:rFonts w:hAnsi="宋体" w:eastAsia="宋体" w:cs="宋体"/>
        </w:rPr>
      </w:pPr>
      <w:r>
        <w:rPr>
          <w:rFonts w:hint="eastAsia" w:hAnsi="宋体" w:eastAsia="宋体" w:cs="宋体"/>
        </w:rPr>
        <w:t>组织机构代码：</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组织机构代码：</w:t>
      </w:r>
      <w:r>
        <w:rPr>
          <w:rFonts w:hint="eastAsia" w:hAnsi="宋体" w:eastAsia="宋体" w:cs="宋体"/>
          <w:u w:val="single"/>
        </w:rPr>
        <w:t xml:space="preserve">          </w:t>
      </w:r>
      <w:r>
        <w:rPr>
          <w:rFonts w:hint="eastAsia" w:hAnsi="宋体" w:eastAsia="宋体" w:cs="宋体"/>
        </w:rPr>
        <w:t xml:space="preserve"> </w:t>
      </w:r>
    </w:p>
    <w:p w14:paraId="63016D72">
      <w:pPr>
        <w:pStyle w:val="12"/>
        <w:spacing w:line="440" w:lineRule="exact"/>
        <w:rPr>
          <w:rFonts w:hAnsi="宋体" w:eastAsia="宋体" w:cs="宋体"/>
        </w:rPr>
      </w:pPr>
      <w:r>
        <w:rPr>
          <w:rFonts w:hint="eastAsia" w:hAnsi="宋体" w:eastAsia="宋体" w:cs="宋体"/>
        </w:rPr>
        <w:t>地  址：</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地  址：</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6968B574">
      <w:pPr>
        <w:pStyle w:val="12"/>
        <w:spacing w:line="440" w:lineRule="exact"/>
        <w:rPr>
          <w:rFonts w:hAnsi="宋体" w:eastAsia="宋体" w:cs="宋体"/>
        </w:rPr>
      </w:pPr>
      <w:r>
        <w:rPr>
          <w:rFonts w:hint="eastAsia" w:hAnsi="宋体" w:eastAsia="宋体" w:cs="宋体"/>
        </w:rPr>
        <w:t>邮政编码：</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邮政编码：</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1352CD8C">
      <w:pPr>
        <w:pStyle w:val="12"/>
        <w:spacing w:line="440" w:lineRule="exact"/>
        <w:rPr>
          <w:rFonts w:hAnsi="宋体" w:eastAsia="宋体" w:cs="宋体"/>
        </w:rPr>
      </w:pPr>
      <w:r>
        <w:rPr>
          <w:rFonts w:hint="eastAsia" w:hAnsi="宋体" w:eastAsia="宋体" w:cs="宋体"/>
        </w:rPr>
        <w:t>法定代表人：</w:t>
      </w:r>
      <w:r>
        <w:rPr>
          <w:rFonts w:hint="eastAsia" w:hAnsi="宋体" w:eastAsia="宋体" w:cs="宋体"/>
          <w:u w:val="single"/>
        </w:rPr>
        <w:t xml:space="preserve">           </w:t>
      </w:r>
      <w:r>
        <w:rPr>
          <w:rFonts w:hint="eastAsia" w:hAnsi="宋体" w:eastAsia="宋体" w:cs="宋体"/>
        </w:rPr>
        <w:t xml:space="preserve">               法定代表人：</w:t>
      </w:r>
      <w:r>
        <w:rPr>
          <w:rFonts w:hint="eastAsia" w:hAnsi="宋体" w:eastAsia="宋体" w:cs="宋体"/>
          <w:u w:val="single"/>
        </w:rPr>
        <w:t xml:space="preserve">            </w:t>
      </w:r>
    </w:p>
    <w:p w14:paraId="211D7117">
      <w:pPr>
        <w:pStyle w:val="12"/>
        <w:spacing w:line="440" w:lineRule="exact"/>
        <w:rPr>
          <w:rFonts w:hAnsi="宋体" w:eastAsia="宋体" w:cs="宋体"/>
        </w:rPr>
      </w:pPr>
      <w:r>
        <w:rPr>
          <w:rFonts w:hint="eastAsia" w:hAnsi="宋体" w:eastAsia="宋体" w:cs="宋体"/>
        </w:rPr>
        <w:t>委托代理人：</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委托代理人：</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258F2BBC">
      <w:pPr>
        <w:pStyle w:val="12"/>
        <w:spacing w:line="440" w:lineRule="exact"/>
        <w:rPr>
          <w:rFonts w:hAnsi="宋体" w:eastAsia="宋体" w:cs="宋体"/>
        </w:rPr>
      </w:pPr>
      <w:r>
        <w:rPr>
          <w:rFonts w:hint="eastAsia" w:hAnsi="宋体" w:eastAsia="宋体" w:cs="宋体"/>
        </w:rPr>
        <w:t>电  话：</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电  话：</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029B83F6">
      <w:pPr>
        <w:pStyle w:val="12"/>
        <w:spacing w:line="440" w:lineRule="exact"/>
        <w:rPr>
          <w:rFonts w:hAnsi="宋体" w:eastAsia="宋体" w:cs="宋体"/>
        </w:rPr>
      </w:pPr>
      <w:r>
        <w:rPr>
          <w:rFonts w:hint="eastAsia" w:hAnsi="宋体" w:eastAsia="宋体" w:cs="宋体"/>
        </w:rPr>
        <w:t>传  真：</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传  真：</w:t>
      </w:r>
      <w:r>
        <w:rPr>
          <w:rFonts w:hint="eastAsia" w:hAnsi="宋体" w:eastAsia="宋体" w:cs="宋体"/>
          <w:u w:val="single"/>
        </w:rPr>
        <w:t>  </w:t>
      </w:r>
      <w:r>
        <w:rPr>
          <w:rFonts w:hint="eastAsia" w:hAnsi="宋体" w:eastAsia="宋体" w:cs="宋体"/>
          <w:u w:val="single"/>
          <w:lang w:eastAsia="zh-CN"/>
        </w:rPr>
        <w:t xml:space="preserve">            </w:t>
      </w:r>
      <w:r>
        <w:rPr>
          <w:rFonts w:hint="eastAsia" w:hAnsi="宋体" w:eastAsia="宋体" w:cs="宋体"/>
          <w:u w:val="single"/>
        </w:rPr>
        <w:t xml:space="preserve">  </w:t>
      </w:r>
    </w:p>
    <w:p w14:paraId="660CA165">
      <w:pPr>
        <w:pStyle w:val="12"/>
        <w:spacing w:line="440" w:lineRule="exact"/>
        <w:rPr>
          <w:rFonts w:hAnsi="宋体" w:eastAsia="宋体" w:cs="宋体"/>
        </w:rPr>
      </w:pPr>
      <w:r>
        <w:rPr>
          <w:rFonts w:hint="eastAsia" w:hAnsi="宋体" w:eastAsia="宋体" w:cs="宋体"/>
        </w:rPr>
        <w:t>电子信箱：</w:t>
      </w:r>
      <w:r>
        <w:rPr>
          <w:rFonts w:hint="eastAsia" w:hAnsi="宋体" w:eastAsia="宋体" w:cs="宋体"/>
          <w:u w:val="single"/>
        </w:rPr>
        <w:t xml:space="preserve">                 </w:t>
      </w:r>
      <w:r>
        <w:rPr>
          <w:rFonts w:hint="eastAsia" w:hAnsi="宋体" w:eastAsia="宋体" w:cs="宋体"/>
        </w:rPr>
        <w:t xml:space="preserve">               电子信箱：</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3441E913">
      <w:pPr>
        <w:pStyle w:val="12"/>
        <w:spacing w:line="440" w:lineRule="exact"/>
        <w:rPr>
          <w:rFonts w:hAnsi="宋体" w:eastAsia="宋体" w:cs="宋体"/>
        </w:rPr>
      </w:pPr>
      <w:r>
        <w:rPr>
          <w:rFonts w:hint="eastAsia" w:hAnsi="宋体" w:eastAsia="宋体" w:cs="宋体"/>
        </w:rPr>
        <w:t>开户银行：</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开户银行：</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33A11692">
      <w:pPr>
        <w:pStyle w:val="12"/>
        <w:spacing w:line="440" w:lineRule="exact"/>
        <w:rPr>
          <w:rFonts w:hAnsi="宋体" w:eastAsia="宋体" w:cs="宋体"/>
        </w:rPr>
      </w:pPr>
      <w:r>
        <w:rPr>
          <w:rFonts w:hint="eastAsia" w:hAnsi="宋体" w:eastAsia="宋体" w:cs="宋体"/>
        </w:rPr>
        <w:t>账  号：</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账  号：</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71173DBF">
      <w:pPr>
        <w:pStyle w:val="17"/>
        <w:spacing w:before="120" w:after="120" w:line="440" w:lineRule="exact"/>
        <w:ind w:right="-1080" w:rightChars="-491"/>
        <w:jc w:val="both"/>
        <w:outlineLvl w:val="9"/>
        <w:rPr>
          <w:rFonts w:ascii="宋体" w:hAnsi="宋体" w:eastAsia="宋体" w:cs="宋体"/>
          <w:sz w:val="28"/>
          <w:szCs w:val="28"/>
        </w:rPr>
      </w:pPr>
      <w:bookmarkStart w:id="36" w:name="_Toc7954"/>
      <w:bookmarkStart w:id="37" w:name="_Toc254788525"/>
      <w:bookmarkStart w:id="38" w:name="_Toc139361809"/>
      <w:bookmarkStart w:id="39" w:name="_Toc421800165"/>
      <w:bookmarkStart w:id="40" w:name="_Toc399169291"/>
      <w:bookmarkStart w:id="41" w:name="_Toc279599833"/>
      <w:bookmarkStart w:id="42" w:name="_Toc194909590"/>
      <w:bookmarkStart w:id="43" w:name="_Toc311550401"/>
    </w:p>
    <w:bookmarkEnd w:id="36"/>
    <w:bookmarkEnd w:id="37"/>
    <w:bookmarkEnd w:id="38"/>
    <w:bookmarkEnd w:id="39"/>
    <w:bookmarkEnd w:id="40"/>
    <w:bookmarkEnd w:id="41"/>
    <w:bookmarkEnd w:id="42"/>
    <w:bookmarkEnd w:id="43"/>
    <w:p w14:paraId="237686C0">
      <w:pPr>
        <w:pStyle w:val="28"/>
        <w:keepNext w:val="0"/>
        <w:keepLines w:val="0"/>
        <w:spacing w:line="240" w:lineRule="auto"/>
        <w:jc w:val="center"/>
        <w:rPr>
          <w:rFonts w:hint="eastAsia" w:ascii="宋体" w:hAnsi="宋体" w:cs="宋体"/>
          <w:sz w:val="28"/>
          <w:szCs w:val="28"/>
        </w:rPr>
      </w:pPr>
      <w:bookmarkStart w:id="44" w:name="_Toc17348"/>
      <w:bookmarkStart w:id="45" w:name="_Toc21964"/>
      <w:bookmarkStart w:id="46" w:name="_Toc486566670"/>
      <w:bookmarkStart w:id="47" w:name="_Toc20098"/>
    </w:p>
    <w:p w14:paraId="72CD7DBE">
      <w:pPr>
        <w:pStyle w:val="28"/>
        <w:keepNext w:val="0"/>
        <w:keepLines w:val="0"/>
        <w:spacing w:line="240" w:lineRule="auto"/>
        <w:jc w:val="center"/>
        <w:rPr>
          <w:rFonts w:hint="eastAsia" w:ascii="宋体" w:hAnsi="宋体" w:cs="宋体"/>
          <w:sz w:val="28"/>
          <w:szCs w:val="28"/>
        </w:rPr>
      </w:pPr>
    </w:p>
    <w:p w14:paraId="5AC546C5">
      <w:pPr>
        <w:pStyle w:val="28"/>
        <w:keepNext w:val="0"/>
        <w:keepLines w:val="0"/>
        <w:spacing w:line="240" w:lineRule="auto"/>
        <w:jc w:val="center"/>
        <w:rPr>
          <w:rFonts w:hint="eastAsia" w:ascii="宋体" w:hAnsi="宋体" w:cs="宋体"/>
          <w:sz w:val="28"/>
          <w:szCs w:val="28"/>
        </w:rPr>
      </w:pPr>
    </w:p>
    <w:p w14:paraId="28365895">
      <w:pPr>
        <w:pStyle w:val="28"/>
        <w:keepNext w:val="0"/>
        <w:keepLines w:val="0"/>
        <w:spacing w:line="240" w:lineRule="auto"/>
        <w:jc w:val="center"/>
        <w:rPr>
          <w:rFonts w:hint="eastAsia" w:ascii="宋体" w:hAnsi="宋体" w:cs="宋体"/>
          <w:sz w:val="28"/>
          <w:szCs w:val="28"/>
        </w:rPr>
      </w:pPr>
    </w:p>
    <w:p w14:paraId="6A5E751C">
      <w:pPr>
        <w:pStyle w:val="28"/>
        <w:keepNext w:val="0"/>
        <w:keepLines w:val="0"/>
        <w:spacing w:line="240" w:lineRule="auto"/>
        <w:jc w:val="center"/>
        <w:rPr>
          <w:rFonts w:ascii="宋体" w:hAnsi="宋体" w:cs="宋体"/>
          <w:sz w:val="28"/>
          <w:szCs w:val="28"/>
        </w:rPr>
      </w:pPr>
      <w:r>
        <w:rPr>
          <w:rFonts w:hint="eastAsia" w:ascii="宋体" w:hAnsi="宋体" w:cs="宋体"/>
          <w:sz w:val="28"/>
          <w:szCs w:val="28"/>
        </w:rPr>
        <w:t>第二节   通用条款</w:t>
      </w:r>
      <w:bookmarkEnd w:id="44"/>
    </w:p>
    <w:p w14:paraId="5F39F9FE">
      <w:pPr>
        <w:pStyle w:val="27"/>
        <w:rPr>
          <w:rFonts w:ascii="宋体" w:hAnsi="宋体" w:cs="宋体"/>
        </w:rPr>
      </w:pPr>
    </w:p>
    <w:p w14:paraId="65C40BE1">
      <w:pPr>
        <w:pStyle w:val="27"/>
        <w:ind w:firstLine="420" w:firstLineChars="200"/>
        <w:jc w:val="center"/>
        <w:rPr>
          <w:rFonts w:ascii="宋体" w:hAnsi="宋体" w:cs="宋体"/>
        </w:rPr>
      </w:pPr>
      <w:r>
        <w:rPr>
          <w:rFonts w:hint="eastAsia" w:ascii="宋体" w:hAnsi="宋体" w:cs="宋体"/>
        </w:rPr>
        <w:t>采用标准合同文件中通用合同条款（此处略）</w:t>
      </w:r>
    </w:p>
    <w:p w14:paraId="71DB5146">
      <w:pPr>
        <w:pStyle w:val="28"/>
        <w:keepNext w:val="0"/>
        <w:keepLines w:val="0"/>
        <w:spacing w:line="240" w:lineRule="auto"/>
        <w:jc w:val="center"/>
        <w:rPr>
          <w:rFonts w:ascii="宋体" w:hAnsi="宋体" w:cs="宋体"/>
          <w:sz w:val="28"/>
          <w:szCs w:val="28"/>
        </w:rPr>
      </w:pPr>
      <w:bookmarkStart w:id="48" w:name="_Toc7854"/>
    </w:p>
    <w:p w14:paraId="1965E272">
      <w:pPr>
        <w:pStyle w:val="28"/>
        <w:keepNext w:val="0"/>
        <w:keepLines w:val="0"/>
        <w:spacing w:line="240" w:lineRule="auto"/>
        <w:jc w:val="center"/>
        <w:rPr>
          <w:rFonts w:hint="eastAsia" w:ascii="宋体" w:hAnsi="宋体" w:cs="宋体"/>
          <w:sz w:val="28"/>
          <w:szCs w:val="28"/>
        </w:rPr>
      </w:pPr>
    </w:p>
    <w:p w14:paraId="742EC9A2">
      <w:pPr>
        <w:pStyle w:val="28"/>
        <w:keepNext w:val="0"/>
        <w:keepLines w:val="0"/>
        <w:spacing w:line="240" w:lineRule="auto"/>
        <w:jc w:val="center"/>
        <w:rPr>
          <w:rFonts w:ascii="宋体" w:hAnsi="宋体" w:cs="宋体"/>
          <w:sz w:val="28"/>
          <w:szCs w:val="28"/>
        </w:rPr>
      </w:pPr>
      <w:r>
        <w:rPr>
          <w:rFonts w:hint="eastAsia" w:ascii="宋体" w:hAnsi="宋体" w:cs="宋体"/>
          <w:sz w:val="28"/>
          <w:szCs w:val="28"/>
        </w:rPr>
        <w:t>第三节  专用合同条款</w:t>
      </w:r>
      <w:bookmarkEnd w:id="45"/>
      <w:bookmarkEnd w:id="46"/>
      <w:bookmarkEnd w:id="47"/>
      <w:bookmarkEnd w:id="48"/>
    </w:p>
    <w:p w14:paraId="4B92E22A">
      <w:pPr>
        <w:jc w:val="center"/>
        <w:rPr>
          <w:rFonts w:ascii="宋体" w:hAnsi="宋体" w:eastAsia="宋体" w:cs="宋体"/>
          <w:sz w:val="23"/>
          <w:szCs w:val="23"/>
        </w:rPr>
      </w:pPr>
    </w:p>
    <w:p w14:paraId="0A3B2931">
      <w:pPr>
        <w:pStyle w:val="27"/>
        <w:ind w:firstLine="2100" w:firstLineChars="1000"/>
        <w:jc w:val="both"/>
        <w:rPr>
          <w:rFonts w:ascii="宋体" w:hAnsi="宋体" w:cs="宋体"/>
        </w:rPr>
      </w:pPr>
      <w:r>
        <w:rPr>
          <w:rFonts w:hint="eastAsia" w:ascii="宋体" w:hAnsi="宋体" w:cs="宋体"/>
        </w:rPr>
        <w:t>采用标准合同文件中</w:t>
      </w:r>
      <w:r>
        <w:rPr>
          <w:rFonts w:hint="eastAsia" w:ascii="宋体" w:hAnsi="宋体" w:cs="宋体"/>
          <w:lang w:val="en-US" w:eastAsia="zh-CN"/>
        </w:rPr>
        <w:t>专</w:t>
      </w:r>
      <w:r>
        <w:rPr>
          <w:rFonts w:hint="eastAsia" w:ascii="宋体" w:hAnsi="宋体" w:cs="宋体"/>
        </w:rPr>
        <w:t>用合同条款（此处略）</w:t>
      </w:r>
    </w:p>
    <w:p w14:paraId="6B0DF487">
      <w:r>
        <w:br w:type="page"/>
      </w:r>
    </w:p>
    <w:p w14:paraId="78623766">
      <w:pPr>
        <w:spacing w:line="440" w:lineRule="exact"/>
        <w:ind w:firstLine="1265" w:firstLineChars="350"/>
        <w:outlineLvl w:val="0"/>
        <w:rPr>
          <w:rFonts w:ascii="宋体" w:hAnsi="宋体" w:eastAsia="宋体" w:cs="宋体"/>
          <w:b/>
          <w:bCs/>
          <w:sz w:val="36"/>
          <w:szCs w:val="36"/>
        </w:rPr>
      </w:pPr>
      <w:bookmarkStart w:id="49" w:name="_Toc4813"/>
      <w:bookmarkStart w:id="50" w:name="_Toc17109"/>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七</w:t>
      </w:r>
      <w:r>
        <w:rPr>
          <w:rFonts w:hint="eastAsia" w:ascii="宋体" w:hAnsi="宋体" w:eastAsia="宋体" w:cs="宋体"/>
          <w:b/>
          <w:bCs/>
          <w:sz w:val="36"/>
          <w:szCs w:val="36"/>
        </w:rPr>
        <w:t>部分  附件—</w:t>
      </w:r>
      <w:r>
        <w:rPr>
          <w:rFonts w:hint="eastAsia" w:ascii="宋体" w:hAnsi="宋体" w:eastAsia="宋体" w:cs="宋体"/>
          <w:b/>
          <w:bCs/>
          <w:sz w:val="36"/>
          <w:szCs w:val="36"/>
          <w:lang w:eastAsia="zh-CN"/>
        </w:rPr>
        <w:t>磋商</w:t>
      </w:r>
      <w:r>
        <w:rPr>
          <w:rFonts w:hint="eastAsia" w:ascii="宋体" w:hAnsi="宋体" w:eastAsia="宋体" w:cs="宋体"/>
          <w:b/>
          <w:bCs/>
          <w:sz w:val="36"/>
          <w:szCs w:val="36"/>
        </w:rPr>
        <w:t>响应文件格式</w:t>
      </w:r>
      <w:bookmarkEnd w:id="49"/>
      <w:bookmarkEnd w:id="50"/>
    </w:p>
    <w:p w14:paraId="450CACB0">
      <w:pPr>
        <w:spacing w:line="440" w:lineRule="exact"/>
        <w:jc w:val="center"/>
        <w:rPr>
          <w:rFonts w:ascii="宋体" w:hAnsi="宋体" w:eastAsia="宋体" w:cs="宋体"/>
          <w:b/>
          <w:bCs/>
          <w:sz w:val="36"/>
          <w:szCs w:val="36"/>
        </w:rPr>
      </w:pPr>
    </w:p>
    <w:p w14:paraId="568C5221">
      <w:pPr>
        <w:spacing w:line="440" w:lineRule="exact"/>
        <w:jc w:val="center"/>
        <w:rPr>
          <w:rFonts w:ascii="宋体" w:hAnsi="宋体" w:eastAsia="宋体" w:cs="宋体"/>
          <w:b/>
          <w:bCs/>
          <w:sz w:val="36"/>
          <w:szCs w:val="36"/>
        </w:rPr>
      </w:pPr>
    </w:p>
    <w:p w14:paraId="561BA9F1">
      <w:pPr>
        <w:spacing w:line="440" w:lineRule="exact"/>
        <w:jc w:val="center"/>
        <w:rPr>
          <w:rFonts w:ascii="宋体" w:hAnsi="宋体" w:eastAsia="宋体" w:cs="宋体"/>
          <w:sz w:val="32"/>
          <w:szCs w:val="32"/>
        </w:rPr>
      </w:pPr>
      <w:r>
        <w:rPr>
          <w:rFonts w:hint="eastAsia" w:ascii="宋体" w:hAnsi="宋体" w:eastAsia="宋体" w:cs="宋体"/>
          <w:sz w:val="30"/>
          <w:szCs w:val="30"/>
        </w:rPr>
        <w:t xml:space="preserve">                                </w:t>
      </w:r>
    </w:p>
    <w:p w14:paraId="46A7C061">
      <w:pPr>
        <w:spacing w:line="440" w:lineRule="exact"/>
        <w:jc w:val="center"/>
        <w:rPr>
          <w:rFonts w:ascii="宋体" w:hAnsi="宋体" w:eastAsia="宋体" w:cs="宋体"/>
          <w:b/>
          <w:sz w:val="32"/>
          <w:szCs w:val="32"/>
        </w:rPr>
      </w:pPr>
    </w:p>
    <w:p w14:paraId="64A3ED37">
      <w:pPr>
        <w:spacing w:line="520" w:lineRule="exact"/>
        <w:ind w:left="164" w:leftChars="-171" w:hanging="540" w:hangingChars="112"/>
        <w:jc w:val="center"/>
        <w:rPr>
          <w:rFonts w:ascii="宋体" w:hAnsi="宋体" w:eastAsia="宋体" w:cs="宋体"/>
          <w:b/>
          <w:sz w:val="48"/>
          <w:szCs w:val="48"/>
        </w:rPr>
      </w:pPr>
    </w:p>
    <w:p w14:paraId="12E3FA51">
      <w:pPr>
        <w:spacing w:line="360" w:lineRule="auto"/>
        <w:jc w:val="center"/>
        <w:rPr>
          <w:rFonts w:ascii="宋体" w:hAnsi="宋体" w:eastAsia="宋体" w:cs="宋体"/>
          <w:b/>
          <w:spacing w:val="-11"/>
          <w:sz w:val="44"/>
          <w:szCs w:val="44"/>
          <w:lang w:eastAsia="zh-CN"/>
        </w:rPr>
      </w:pPr>
      <w:r>
        <w:rPr>
          <w:rFonts w:hint="eastAsia" w:ascii="宋体" w:hAnsi="宋体" w:eastAsia="宋体" w:cs="宋体"/>
          <w:b/>
          <w:spacing w:val="-11"/>
          <w:sz w:val="44"/>
          <w:szCs w:val="44"/>
          <w:lang w:eastAsia="zh-CN"/>
        </w:rPr>
        <w:t>_________________________(项目名称)</w:t>
      </w:r>
    </w:p>
    <w:p w14:paraId="186CDCA3">
      <w:pPr>
        <w:pStyle w:val="18"/>
        <w:ind w:firstLine="220"/>
        <w:rPr>
          <w:rFonts w:ascii="宋体" w:hAnsi="宋体" w:eastAsia="宋体" w:cs="宋体"/>
        </w:rPr>
      </w:pPr>
    </w:p>
    <w:p w14:paraId="2CFE1C5E">
      <w:pPr>
        <w:spacing w:line="360" w:lineRule="auto"/>
        <w:jc w:val="center"/>
        <w:rPr>
          <w:rFonts w:ascii="宋体" w:hAnsi="宋体" w:eastAsia="宋体" w:cs="宋体"/>
          <w:b/>
          <w:sz w:val="72"/>
          <w:szCs w:val="72"/>
        </w:rPr>
      </w:pPr>
      <w:r>
        <w:rPr>
          <w:rFonts w:hint="eastAsia" w:ascii="宋体" w:hAnsi="宋体" w:eastAsia="宋体" w:cs="宋体"/>
          <w:b/>
          <w:sz w:val="72"/>
          <w:szCs w:val="72"/>
          <w:lang w:eastAsia="zh-CN"/>
        </w:rPr>
        <w:t>磋商</w:t>
      </w:r>
      <w:r>
        <w:rPr>
          <w:rFonts w:hint="eastAsia" w:ascii="宋体" w:hAnsi="宋体" w:eastAsia="宋体" w:cs="宋体"/>
          <w:b/>
          <w:sz w:val="72"/>
          <w:szCs w:val="72"/>
        </w:rPr>
        <w:t>响应文件</w:t>
      </w:r>
    </w:p>
    <w:p w14:paraId="3B522270">
      <w:pPr>
        <w:spacing w:line="440" w:lineRule="exact"/>
        <w:ind w:firstLine="537" w:firstLineChars="192"/>
        <w:rPr>
          <w:rFonts w:ascii="宋体" w:hAnsi="宋体" w:eastAsia="宋体" w:cs="宋体"/>
        </w:rPr>
      </w:pPr>
      <w:r>
        <w:rPr>
          <w:rFonts w:hint="eastAsia" w:ascii="宋体" w:hAnsi="宋体" w:eastAsia="宋体" w:cs="宋体"/>
          <w:sz w:val="28"/>
          <w:szCs w:val="28"/>
          <w:lang w:val="en-US" w:eastAsia="zh-CN"/>
        </w:rPr>
        <w:t xml:space="preserve"> </w:t>
      </w:r>
      <w:r>
        <w:rPr>
          <w:rFonts w:hint="eastAsia" w:ascii="宋体" w:hAnsi="宋体" w:eastAsia="宋体" w:cs="宋体"/>
        </w:rPr>
        <w:t xml:space="preserve">                    </w:t>
      </w:r>
    </w:p>
    <w:p w14:paraId="42E32E6C">
      <w:pPr>
        <w:spacing w:line="440" w:lineRule="exact"/>
        <w:ind w:firstLine="422" w:firstLineChars="192"/>
        <w:rPr>
          <w:rFonts w:ascii="宋体" w:hAnsi="宋体" w:eastAsia="宋体" w:cs="宋体"/>
        </w:rPr>
      </w:pPr>
      <w:r>
        <w:rPr>
          <w:rFonts w:hint="eastAsia" w:ascii="宋体" w:hAnsi="宋体" w:eastAsia="宋体" w:cs="宋体"/>
        </w:rPr>
        <w:t xml:space="preserve">                  </w:t>
      </w:r>
    </w:p>
    <w:p w14:paraId="6B8EFBD7">
      <w:pPr>
        <w:spacing w:line="440" w:lineRule="exact"/>
        <w:ind w:left="770" w:leftChars="350" w:firstLine="614" w:firstLineChars="192"/>
        <w:rPr>
          <w:rFonts w:ascii="宋体" w:hAnsi="宋体" w:eastAsia="宋体" w:cs="宋体"/>
          <w:sz w:val="32"/>
        </w:rPr>
      </w:pPr>
    </w:p>
    <w:p w14:paraId="285427AE">
      <w:pPr>
        <w:spacing w:line="440" w:lineRule="exact"/>
        <w:rPr>
          <w:rFonts w:ascii="宋体" w:hAnsi="宋体" w:eastAsia="宋体" w:cs="宋体"/>
          <w:sz w:val="32"/>
        </w:rPr>
      </w:pPr>
    </w:p>
    <w:p w14:paraId="2F7E323E">
      <w:pPr>
        <w:spacing w:line="440" w:lineRule="exact"/>
        <w:rPr>
          <w:rFonts w:ascii="宋体" w:hAnsi="宋体" w:eastAsia="宋体" w:cs="宋体"/>
          <w:sz w:val="30"/>
          <w:szCs w:val="30"/>
        </w:rPr>
      </w:pPr>
    </w:p>
    <w:p w14:paraId="2C9C88CE">
      <w:pPr>
        <w:spacing w:line="440" w:lineRule="exact"/>
        <w:ind w:left="770" w:leftChars="350" w:firstLine="576" w:firstLineChars="192"/>
        <w:rPr>
          <w:rFonts w:ascii="宋体" w:hAnsi="宋体" w:eastAsia="宋体" w:cs="宋体"/>
          <w:sz w:val="30"/>
          <w:szCs w:val="30"/>
        </w:rPr>
      </w:pPr>
    </w:p>
    <w:p w14:paraId="1B7F591D">
      <w:pPr>
        <w:spacing w:line="440" w:lineRule="exact"/>
        <w:ind w:left="770" w:leftChars="350" w:firstLine="576" w:firstLineChars="192"/>
        <w:rPr>
          <w:rFonts w:ascii="宋体" w:hAnsi="宋体" w:eastAsia="宋体" w:cs="宋体"/>
          <w:sz w:val="30"/>
          <w:szCs w:val="30"/>
        </w:rPr>
      </w:pPr>
    </w:p>
    <w:p w14:paraId="2C767AC2">
      <w:pPr>
        <w:spacing w:line="440" w:lineRule="exact"/>
        <w:ind w:left="770" w:leftChars="350" w:firstLine="576" w:firstLineChars="192"/>
        <w:rPr>
          <w:rFonts w:ascii="宋体" w:hAnsi="宋体" w:eastAsia="宋体" w:cs="宋体"/>
          <w:sz w:val="30"/>
          <w:szCs w:val="30"/>
          <w:u w:val="single"/>
        </w:rPr>
      </w:pPr>
      <w:r>
        <w:rPr>
          <w:rFonts w:hint="eastAsia" w:ascii="宋体" w:hAnsi="宋体" w:eastAsia="宋体" w:cs="宋体"/>
          <w:sz w:val="30"/>
          <w:szCs w:val="30"/>
          <w:lang w:eastAsia="zh-CN"/>
        </w:rPr>
        <w:t>磋商</w:t>
      </w:r>
      <w:r>
        <w:rPr>
          <w:rFonts w:hint="eastAsia" w:ascii="宋体" w:hAnsi="宋体" w:eastAsia="宋体" w:cs="宋体"/>
          <w:sz w:val="30"/>
          <w:szCs w:val="30"/>
        </w:rPr>
        <w:t>供应商：</w:t>
      </w:r>
      <w:r>
        <w:rPr>
          <w:rFonts w:hint="eastAsia" w:ascii="宋体" w:hAnsi="宋体" w:eastAsia="宋体" w:cs="宋体"/>
          <w:sz w:val="30"/>
          <w:szCs w:val="30"/>
          <w:u w:val="single"/>
        </w:rPr>
        <w:t xml:space="preserve">                            （盖章）</w:t>
      </w:r>
    </w:p>
    <w:p w14:paraId="34E77F09">
      <w:pPr>
        <w:spacing w:line="440" w:lineRule="exact"/>
        <w:ind w:left="770" w:leftChars="350" w:firstLine="576" w:firstLineChars="192"/>
        <w:rPr>
          <w:rFonts w:ascii="宋体" w:hAnsi="宋体" w:eastAsia="宋体" w:cs="宋体"/>
          <w:sz w:val="30"/>
          <w:szCs w:val="30"/>
          <w:u w:val="single"/>
        </w:rPr>
      </w:pPr>
    </w:p>
    <w:p w14:paraId="2E349708">
      <w:pPr>
        <w:spacing w:line="440" w:lineRule="exact"/>
        <w:ind w:left="770" w:leftChars="350" w:firstLine="576" w:firstLineChars="192"/>
        <w:rPr>
          <w:rFonts w:ascii="宋体" w:hAnsi="宋体" w:eastAsia="宋体" w:cs="宋体"/>
          <w:sz w:val="30"/>
          <w:szCs w:val="30"/>
        </w:rPr>
      </w:pPr>
      <w:r>
        <w:rPr>
          <w:rFonts w:hint="eastAsia" w:ascii="宋体" w:hAnsi="宋体" w:eastAsia="宋体" w:cs="宋体"/>
          <w:sz w:val="30"/>
          <w:szCs w:val="30"/>
        </w:rPr>
        <w:t>法定代表人（或委托代理人）：</w:t>
      </w:r>
      <w:r>
        <w:rPr>
          <w:rFonts w:hint="eastAsia" w:ascii="宋体" w:hAnsi="宋体" w:eastAsia="宋体" w:cs="宋体"/>
          <w:sz w:val="30"/>
          <w:szCs w:val="30"/>
          <w:u w:val="single"/>
        </w:rPr>
        <w:t xml:space="preserve">      （签字或盖章）</w:t>
      </w:r>
      <w:r>
        <w:rPr>
          <w:rFonts w:hint="eastAsia" w:ascii="宋体" w:hAnsi="宋体" w:eastAsia="宋体" w:cs="宋体"/>
          <w:sz w:val="30"/>
          <w:szCs w:val="30"/>
        </w:rPr>
        <w:t xml:space="preserve"> </w:t>
      </w:r>
    </w:p>
    <w:p w14:paraId="6ECBE28F">
      <w:pPr>
        <w:spacing w:line="440" w:lineRule="exact"/>
        <w:ind w:left="770" w:leftChars="350" w:firstLine="576" w:firstLineChars="192"/>
        <w:rPr>
          <w:rFonts w:ascii="宋体" w:hAnsi="宋体" w:eastAsia="宋体" w:cs="宋体"/>
          <w:sz w:val="30"/>
          <w:szCs w:val="30"/>
        </w:rPr>
      </w:pPr>
    </w:p>
    <w:p w14:paraId="61BBD72A">
      <w:pPr>
        <w:spacing w:line="440" w:lineRule="exact"/>
        <w:ind w:firstLine="2550" w:firstLineChars="850"/>
        <w:rPr>
          <w:rFonts w:ascii="宋体" w:hAnsi="宋体" w:eastAsia="宋体" w:cs="宋体"/>
        </w:rPr>
      </w:pPr>
      <w:r>
        <w:rPr>
          <w:rFonts w:hint="eastAsia" w:ascii="宋体" w:hAnsi="宋体" w:eastAsia="宋体" w:cs="宋体"/>
          <w:sz w:val="30"/>
          <w:szCs w:val="30"/>
        </w:rPr>
        <w:t>日      期：      年   月   日</w:t>
      </w:r>
    </w:p>
    <w:p w14:paraId="0F511197">
      <w:pPr>
        <w:spacing w:line="440" w:lineRule="exact"/>
        <w:ind w:firstLine="1626" w:firstLineChars="450"/>
        <w:rPr>
          <w:rFonts w:ascii="宋体" w:hAnsi="宋体" w:eastAsia="宋体" w:cs="宋体"/>
          <w:b/>
          <w:bCs/>
          <w:sz w:val="36"/>
          <w:szCs w:val="36"/>
        </w:rPr>
      </w:pPr>
    </w:p>
    <w:p w14:paraId="72578835">
      <w:pPr>
        <w:widowControl/>
        <w:spacing w:line="440" w:lineRule="exact"/>
        <w:rPr>
          <w:rFonts w:ascii="宋体" w:hAnsi="宋体" w:eastAsia="宋体" w:cs="宋体"/>
          <w:b/>
          <w:sz w:val="28"/>
          <w:szCs w:val="28"/>
        </w:rPr>
      </w:pPr>
    </w:p>
    <w:p w14:paraId="2F7E214B">
      <w:pPr>
        <w:widowControl/>
        <w:spacing w:line="440" w:lineRule="exact"/>
        <w:rPr>
          <w:rFonts w:ascii="宋体" w:hAnsi="宋体" w:eastAsia="宋体" w:cs="宋体"/>
          <w:b/>
          <w:sz w:val="28"/>
          <w:szCs w:val="28"/>
        </w:rPr>
      </w:pPr>
    </w:p>
    <w:p w14:paraId="1F9FFC64">
      <w:pPr>
        <w:spacing w:line="440" w:lineRule="exact"/>
        <w:ind w:right="-97" w:rightChars="-44"/>
        <w:jc w:val="center"/>
        <w:rPr>
          <w:rFonts w:ascii="宋体" w:hAnsi="宋体" w:eastAsia="宋体" w:cs="宋体"/>
          <w:b/>
          <w:bCs/>
          <w:sz w:val="36"/>
          <w:szCs w:val="36"/>
        </w:rPr>
      </w:pPr>
    </w:p>
    <w:p w14:paraId="24C605FF">
      <w:pPr>
        <w:pStyle w:val="2"/>
        <w:rPr>
          <w:rFonts w:ascii="宋体" w:hAnsi="宋体" w:eastAsia="宋体" w:cs="宋体"/>
          <w:b/>
          <w:bCs/>
          <w:sz w:val="36"/>
          <w:szCs w:val="36"/>
        </w:rPr>
      </w:pPr>
    </w:p>
    <w:p w14:paraId="01DF44B0">
      <w:pPr>
        <w:pStyle w:val="3"/>
        <w:rPr>
          <w:rFonts w:ascii="宋体" w:hAnsi="宋体" w:eastAsia="宋体" w:cs="宋体"/>
        </w:rPr>
      </w:pPr>
    </w:p>
    <w:p w14:paraId="2BDF5C4F">
      <w:pPr>
        <w:spacing w:line="440" w:lineRule="exact"/>
        <w:ind w:right="-97" w:rightChars="-44"/>
        <w:jc w:val="center"/>
        <w:rPr>
          <w:rFonts w:hint="eastAsia" w:ascii="宋体" w:hAnsi="宋体" w:eastAsia="宋体" w:cs="宋体"/>
          <w:b/>
          <w:bCs/>
          <w:sz w:val="36"/>
          <w:szCs w:val="36"/>
        </w:rPr>
      </w:pPr>
    </w:p>
    <w:p w14:paraId="066B8C1F">
      <w:pPr>
        <w:spacing w:line="440" w:lineRule="exact"/>
        <w:ind w:right="-97" w:rightChars="-44"/>
        <w:jc w:val="center"/>
        <w:rPr>
          <w:rFonts w:ascii="宋体" w:hAnsi="宋体" w:eastAsia="宋体" w:cs="宋体"/>
          <w:b/>
          <w:bCs/>
          <w:sz w:val="36"/>
          <w:szCs w:val="36"/>
        </w:rPr>
      </w:pPr>
      <w:r>
        <w:rPr>
          <w:rFonts w:hint="eastAsia" w:ascii="宋体" w:hAnsi="宋体" w:eastAsia="宋体" w:cs="宋体"/>
          <w:b/>
          <w:bCs/>
          <w:sz w:val="36"/>
          <w:szCs w:val="36"/>
        </w:rPr>
        <w:t>目     录</w:t>
      </w:r>
    </w:p>
    <w:p w14:paraId="7B284ADB">
      <w:pPr>
        <w:pStyle w:val="2"/>
        <w:jc w:val="center"/>
        <w:rPr>
          <w:rFonts w:ascii="宋体" w:hAnsi="宋体" w:eastAsia="宋体" w:cs="宋体"/>
          <w:sz w:val="28"/>
          <w:szCs w:val="28"/>
        </w:rPr>
      </w:pPr>
    </w:p>
    <w:p w14:paraId="25B6A84C">
      <w:pPr>
        <w:pStyle w:val="2"/>
        <w:jc w:val="center"/>
        <w:rPr>
          <w:rFonts w:ascii="宋体" w:hAnsi="宋体" w:eastAsia="宋体" w:cs="宋体"/>
          <w:sz w:val="18"/>
          <w:szCs w:val="16"/>
        </w:rPr>
      </w:pPr>
      <w:r>
        <w:rPr>
          <w:rFonts w:hint="eastAsia" w:ascii="宋体" w:hAnsi="宋体" w:eastAsia="宋体" w:cs="宋体"/>
          <w:sz w:val="28"/>
          <w:szCs w:val="28"/>
        </w:rPr>
        <w:t>（格式自拟）</w:t>
      </w:r>
    </w:p>
    <w:p w14:paraId="580BA803">
      <w:pPr>
        <w:spacing w:line="440" w:lineRule="exact"/>
        <w:ind w:right="-97" w:rightChars="-44" w:firstLine="440" w:firstLineChars="200"/>
        <w:rPr>
          <w:rFonts w:ascii="宋体" w:hAnsi="宋体" w:eastAsia="宋体" w:cs="宋体"/>
        </w:rPr>
      </w:pPr>
    </w:p>
    <w:p w14:paraId="5AC125AE">
      <w:pPr>
        <w:spacing w:line="440" w:lineRule="exact"/>
        <w:ind w:right="-97" w:rightChars="-44" w:firstLine="442" w:firstLineChars="200"/>
        <w:rPr>
          <w:rFonts w:ascii="宋体" w:hAnsi="宋体" w:eastAsia="宋体" w:cs="宋体"/>
          <w:b/>
          <w:bCs/>
        </w:rPr>
      </w:pPr>
    </w:p>
    <w:p w14:paraId="798A2A6F">
      <w:pPr>
        <w:spacing w:line="440" w:lineRule="exact"/>
        <w:ind w:right="-97" w:rightChars="-44" w:firstLine="442" w:firstLineChars="200"/>
        <w:rPr>
          <w:rFonts w:ascii="宋体" w:hAnsi="宋体" w:eastAsia="宋体" w:cs="宋体"/>
          <w:b/>
          <w:bCs/>
        </w:rPr>
      </w:pPr>
    </w:p>
    <w:p w14:paraId="0A44A76D">
      <w:pPr>
        <w:spacing w:line="440" w:lineRule="exact"/>
        <w:ind w:right="-97" w:rightChars="-44" w:firstLine="442" w:firstLineChars="200"/>
        <w:rPr>
          <w:rFonts w:ascii="宋体" w:hAnsi="宋体" w:eastAsia="宋体" w:cs="宋体"/>
          <w:b/>
          <w:bCs/>
        </w:rPr>
      </w:pPr>
    </w:p>
    <w:p w14:paraId="1B5F22A6">
      <w:pPr>
        <w:spacing w:line="440" w:lineRule="exact"/>
        <w:ind w:right="-97" w:rightChars="-44" w:firstLine="442" w:firstLineChars="200"/>
        <w:rPr>
          <w:rFonts w:ascii="宋体" w:hAnsi="宋体" w:eastAsia="宋体" w:cs="宋体"/>
          <w:b/>
          <w:bCs/>
        </w:rPr>
      </w:pPr>
    </w:p>
    <w:p w14:paraId="56C7A16B">
      <w:pPr>
        <w:spacing w:line="440" w:lineRule="exact"/>
        <w:ind w:right="-97" w:rightChars="-44" w:firstLine="442" w:firstLineChars="200"/>
        <w:rPr>
          <w:rFonts w:ascii="宋体" w:hAnsi="宋体" w:eastAsia="宋体" w:cs="宋体"/>
          <w:b/>
          <w:bCs/>
        </w:rPr>
      </w:pPr>
    </w:p>
    <w:p w14:paraId="5F112FAD">
      <w:pPr>
        <w:spacing w:line="440" w:lineRule="exact"/>
        <w:ind w:right="-97" w:rightChars="-44" w:firstLine="442" w:firstLineChars="200"/>
        <w:rPr>
          <w:rFonts w:ascii="宋体" w:hAnsi="宋体" w:eastAsia="宋体" w:cs="宋体"/>
          <w:b/>
          <w:bCs/>
        </w:rPr>
      </w:pPr>
    </w:p>
    <w:p w14:paraId="61E63277">
      <w:pPr>
        <w:widowControl/>
        <w:spacing w:line="440" w:lineRule="exact"/>
        <w:rPr>
          <w:rFonts w:ascii="宋体" w:hAnsi="宋体" w:eastAsia="宋体" w:cs="宋体"/>
          <w:b/>
          <w:sz w:val="28"/>
          <w:szCs w:val="28"/>
        </w:rPr>
      </w:pPr>
    </w:p>
    <w:p w14:paraId="56B5FFC7">
      <w:pPr>
        <w:widowControl/>
        <w:spacing w:line="440" w:lineRule="exact"/>
        <w:rPr>
          <w:rFonts w:ascii="宋体" w:hAnsi="宋体" w:eastAsia="宋体" w:cs="宋体"/>
          <w:b/>
          <w:sz w:val="28"/>
          <w:szCs w:val="28"/>
        </w:rPr>
      </w:pPr>
    </w:p>
    <w:p w14:paraId="62C9CD18">
      <w:pPr>
        <w:widowControl/>
        <w:spacing w:line="440" w:lineRule="exact"/>
        <w:rPr>
          <w:rFonts w:ascii="宋体" w:hAnsi="宋体" w:eastAsia="宋体" w:cs="宋体"/>
          <w:b/>
          <w:sz w:val="28"/>
          <w:szCs w:val="28"/>
        </w:rPr>
      </w:pPr>
    </w:p>
    <w:p w14:paraId="37A2B729">
      <w:pPr>
        <w:widowControl/>
        <w:spacing w:line="440" w:lineRule="exact"/>
        <w:rPr>
          <w:rFonts w:ascii="宋体" w:hAnsi="宋体" w:eastAsia="宋体" w:cs="宋体"/>
          <w:b/>
          <w:sz w:val="28"/>
          <w:szCs w:val="28"/>
        </w:rPr>
      </w:pPr>
    </w:p>
    <w:p w14:paraId="2D6D8DC6">
      <w:pPr>
        <w:widowControl/>
        <w:spacing w:line="440" w:lineRule="exact"/>
        <w:rPr>
          <w:rFonts w:ascii="宋体" w:hAnsi="宋体" w:eastAsia="宋体" w:cs="宋体"/>
          <w:b/>
          <w:sz w:val="28"/>
          <w:szCs w:val="28"/>
        </w:rPr>
      </w:pPr>
    </w:p>
    <w:p w14:paraId="601CE8D4">
      <w:pPr>
        <w:widowControl/>
        <w:spacing w:line="440" w:lineRule="exact"/>
        <w:rPr>
          <w:rFonts w:ascii="宋体" w:hAnsi="宋体" w:eastAsia="宋体" w:cs="宋体"/>
          <w:b/>
          <w:sz w:val="28"/>
          <w:szCs w:val="28"/>
        </w:rPr>
      </w:pPr>
    </w:p>
    <w:p w14:paraId="0693C2FF">
      <w:pPr>
        <w:widowControl/>
        <w:spacing w:line="440" w:lineRule="exact"/>
        <w:rPr>
          <w:rFonts w:ascii="宋体" w:hAnsi="宋体" w:eastAsia="宋体" w:cs="宋体"/>
          <w:b/>
          <w:sz w:val="28"/>
          <w:szCs w:val="28"/>
        </w:rPr>
      </w:pPr>
    </w:p>
    <w:p w14:paraId="72DB0161">
      <w:pPr>
        <w:widowControl/>
        <w:spacing w:line="440" w:lineRule="exact"/>
        <w:rPr>
          <w:rFonts w:ascii="宋体" w:hAnsi="宋体" w:eastAsia="宋体" w:cs="宋体"/>
          <w:b/>
          <w:sz w:val="28"/>
          <w:szCs w:val="28"/>
        </w:rPr>
      </w:pPr>
    </w:p>
    <w:p w14:paraId="5181165E">
      <w:pPr>
        <w:widowControl/>
        <w:spacing w:line="440" w:lineRule="exact"/>
        <w:rPr>
          <w:rFonts w:ascii="宋体" w:hAnsi="宋体" w:eastAsia="宋体" w:cs="宋体"/>
          <w:b/>
          <w:sz w:val="28"/>
          <w:szCs w:val="28"/>
        </w:rPr>
      </w:pPr>
    </w:p>
    <w:p w14:paraId="659F2FEC">
      <w:pPr>
        <w:widowControl/>
        <w:spacing w:line="440" w:lineRule="exact"/>
        <w:rPr>
          <w:rFonts w:ascii="宋体" w:hAnsi="宋体" w:eastAsia="宋体" w:cs="宋体"/>
          <w:b/>
          <w:sz w:val="28"/>
          <w:szCs w:val="28"/>
        </w:rPr>
      </w:pPr>
    </w:p>
    <w:p w14:paraId="1CBA92D0">
      <w:pPr>
        <w:widowControl/>
        <w:spacing w:line="440" w:lineRule="exact"/>
        <w:rPr>
          <w:rFonts w:ascii="宋体" w:hAnsi="宋体" w:eastAsia="宋体" w:cs="宋体"/>
          <w:b/>
          <w:sz w:val="28"/>
          <w:szCs w:val="28"/>
        </w:rPr>
      </w:pPr>
    </w:p>
    <w:p w14:paraId="632AEB40">
      <w:pPr>
        <w:widowControl/>
        <w:spacing w:line="440" w:lineRule="exact"/>
        <w:rPr>
          <w:rFonts w:ascii="宋体" w:hAnsi="宋体" w:eastAsia="宋体" w:cs="宋体"/>
          <w:b/>
          <w:sz w:val="28"/>
          <w:szCs w:val="28"/>
        </w:rPr>
      </w:pPr>
    </w:p>
    <w:p w14:paraId="6A1D385D">
      <w:pPr>
        <w:widowControl/>
        <w:spacing w:line="440" w:lineRule="exact"/>
        <w:rPr>
          <w:rFonts w:ascii="宋体" w:hAnsi="宋体" w:eastAsia="宋体" w:cs="宋体"/>
          <w:b/>
          <w:sz w:val="28"/>
          <w:szCs w:val="28"/>
        </w:rPr>
      </w:pPr>
    </w:p>
    <w:p w14:paraId="2B44E809">
      <w:pPr>
        <w:widowControl/>
        <w:spacing w:line="440" w:lineRule="exact"/>
        <w:rPr>
          <w:rFonts w:ascii="宋体" w:hAnsi="宋体" w:eastAsia="宋体" w:cs="宋体"/>
          <w:b/>
          <w:sz w:val="28"/>
          <w:szCs w:val="28"/>
        </w:rPr>
      </w:pPr>
    </w:p>
    <w:p w14:paraId="580EAF40">
      <w:pPr>
        <w:widowControl/>
        <w:spacing w:line="440" w:lineRule="exact"/>
        <w:rPr>
          <w:rFonts w:ascii="宋体" w:hAnsi="宋体" w:eastAsia="宋体" w:cs="宋体"/>
          <w:b/>
          <w:sz w:val="28"/>
          <w:szCs w:val="28"/>
        </w:rPr>
      </w:pPr>
    </w:p>
    <w:p w14:paraId="72E967B5">
      <w:pPr>
        <w:widowControl/>
        <w:spacing w:line="440" w:lineRule="exact"/>
        <w:rPr>
          <w:rFonts w:ascii="宋体" w:hAnsi="宋体" w:eastAsia="宋体" w:cs="宋体"/>
          <w:b/>
          <w:sz w:val="28"/>
          <w:szCs w:val="28"/>
        </w:rPr>
      </w:pPr>
    </w:p>
    <w:p w14:paraId="62FCE488">
      <w:pPr>
        <w:widowControl/>
        <w:spacing w:line="440" w:lineRule="exact"/>
        <w:rPr>
          <w:rFonts w:ascii="宋体" w:hAnsi="宋体" w:eastAsia="宋体" w:cs="宋体"/>
          <w:b/>
          <w:sz w:val="28"/>
          <w:szCs w:val="28"/>
        </w:rPr>
      </w:pPr>
    </w:p>
    <w:p w14:paraId="06F13F27">
      <w:pPr>
        <w:widowControl/>
        <w:spacing w:line="440" w:lineRule="exact"/>
        <w:rPr>
          <w:rFonts w:ascii="宋体" w:hAnsi="宋体" w:eastAsia="宋体" w:cs="宋体"/>
          <w:b/>
          <w:sz w:val="28"/>
          <w:szCs w:val="28"/>
        </w:rPr>
      </w:pPr>
    </w:p>
    <w:p w14:paraId="505F778B">
      <w:pPr>
        <w:pStyle w:val="2"/>
        <w:rPr>
          <w:rFonts w:ascii="宋体" w:hAnsi="宋体" w:eastAsia="宋体" w:cs="宋体"/>
        </w:rPr>
      </w:pPr>
    </w:p>
    <w:p w14:paraId="2B4E3EB0">
      <w:pPr>
        <w:widowControl/>
        <w:spacing w:line="440" w:lineRule="exact"/>
        <w:rPr>
          <w:rFonts w:ascii="宋体" w:hAnsi="宋体" w:eastAsia="宋体" w:cs="宋体"/>
          <w:b/>
          <w:sz w:val="28"/>
          <w:szCs w:val="28"/>
        </w:rPr>
      </w:pPr>
    </w:p>
    <w:p w14:paraId="207ADB9A">
      <w:pPr>
        <w:widowControl/>
        <w:spacing w:line="440" w:lineRule="exact"/>
        <w:rPr>
          <w:rFonts w:ascii="宋体" w:hAnsi="宋体" w:eastAsia="宋体" w:cs="宋体"/>
          <w:b/>
          <w:sz w:val="28"/>
          <w:szCs w:val="28"/>
        </w:rPr>
      </w:pPr>
    </w:p>
    <w:p w14:paraId="3B57F48E">
      <w:pPr>
        <w:rPr>
          <w:rFonts w:ascii="宋体" w:hAnsi="宋体" w:eastAsia="宋体" w:cs="宋体"/>
          <w:b/>
          <w:sz w:val="28"/>
          <w:szCs w:val="28"/>
        </w:rPr>
      </w:pPr>
      <w:r>
        <w:rPr>
          <w:rFonts w:hint="eastAsia" w:ascii="宋体" w:hAnsi="宋体" w:eastAsia="宋体" w:cs="宋体"/>
          <w:b/>
          <w:sz w:val="28"/>
          <w:szCs w:val="28"/>
        </w:rPr>
        <w:br w:type="page"/>
      </w:r>
    </w:p>
    <w:p w14:paraId="02C17E77">
      <w:pPr>
        <w:widowControl/>
        <w:spacing w:line="440" w:lineRule="exact"/>
        <w:rPr>
          <w:rFonts w:ascii="宋体" w:hAnsi="宋体" w:eastAsia="宋体" w:cs="宋体"/>
          <w:b/>
          <w:sz w:val="28"/>
          <w:szCs w:val="28"/>
        </w:rPr>
      </w:pPr>
      <w:r>
        <w:rPr>
          <w:rFonts w:hint="eastAsia" w:ascii="宋体" w:hAnsi="宋体" w:eastAsia="宋体" w:cs="宋体"/>
          <w:b/>
          <w:sz w:val="28"/>
          <w:szCs w:val="28"/>
        </w:rPr>
        <w:t>附件1：</w:t>
      </w:r>
    </w:p>
    <w:p w14:paraId="6B3BBE70">
      <w:pPr>
        <w:widowControl/>
        <w:spacing w:line="440" w:lineRule="exact"/>
        <w:rPr>
          <w:rFonts w:ascii="宋体" w:hAnsi="宋体" w:eastAsia="宋体" w:cs="宋体"/>
          <w:b/>
          <w:bCs/>
          <w:sz w:val="32"/>
          <w:szCs w:val="32"/>
        </w:rPr>
      </w:pPr>
      <w:bookmarkStart w:id="51" w:name="_Toc454464358"/>
      <w:bookmarkStart w:id="52" w:name="_Toc466022185"/>
    </w:p>
    <w:p w14:paraId="18B0C7B1">
      <w:pPr>
        <w:widowControl/>
        <w:spacing w:line="440" w:lineRule="exact"/>
        <w:jc w:val="center"/>
        <w:rPr>
          <w:rFonts w:ascii="宋体" w:hAnsi="宋体" w:eastAsia="宋体" w:cs="宋体"/>
          <w:b/>
          <w:bCs/>
          <w:sz w:val="32"/>
          <w:szCs w:val="32"/>
        </w:rPr>
      </w:pPr>
      <w:bookmarkStart w:id="53" w:name="_Toc483669658"/>
      <w:r>
        <w:rPr>
          <w:rFonts w:hint="eastAsia" w:ascii="宋体" w:hAnsi="宋体" w:eastAsia="宋体" w:cs="宋体"/>
          <w:b/>
          <w:bCs/>
          <w:sz w:val="32"/>
          <w:szCs w:val="32"/>
          <w:lang w:eastAsia="zh-CN"/>
        </w:rPr>
        <w:t>磋商</w:t>
      </w:r>
      <w:r>
        <w:rPr>
          <w:rFonts w:hint="eastAsia" w:ascii="宋体" w:hAnsi="宋体" w:eastAsia="宋体" w:cs="宋体"/>
          <w:b/>
          <w:bCs/>
          <w:sz w:val="32"/>
          <w:szCs w:val="32"/>
        </w:rPr>
        <w:t>报价函</w:t>
      </w:r>
      <w:bookmarkEnd w:id="51"/>
      <w:bookmarkEnd w:id="52"/>
      <w:bookmarkEnd w:id="53"/>
    </w:p>
    <w:p w14:paraId="7E78EEF3">
      <w:pPr>
        <w:widowControl/>
        <w:spacing w:line="440" w:lineRule="exact"/>
        <w:jc w:val="center"/>
        <w:rPr>
          <w:rFonts w:ascii="宋体" w:hAnsi="宋体" w:eastAsia="宋体" w:cs="宋体"/>
          <w:b/>
          <w:bCs/>
          <w:sz w:val="32"/>
          <w:szCs w:val="32"/>
        </w:rPr>
      </w:pPr>
    </w:p>
    <w:p w14:paraId="5E9AB8FC">
      <w:pPr>
        <w:widowControl/>
        <w:spacing w:line="440" w:lineRule="exact"/>
        <w:ind w:firstLine="843" w:firstLineChars="300"/>
        <w:rPr>
          <w:rFonts w:ascii="宋体" w:hAnsi="宋体" w:eastAsia="宋体" w:cs="宋体"/>
          <w:sz w:val="24"/>
        </w:rPr>
      </w:pPr>
      <w:r>
        <w:rPr>
          <w:rFonts w:hint="eastAsia" w:ascii="宋体" w:hAnsi="宋体" w:eastAsia="宋体" w:cs="宋体"/>
          <w:b/>
          <w:bCs/>
          <w:sz w:val="28"/>
          <w:szCs w:val="28"/>
        </w:rPr>
        <w:t>致：</w:t>
      </w:r>
      <w:r>
        <w:rPr>
          <w:rFonts w:hint="eastAsia" w:ascii="宋体" w:hAnsi="宋体" w:eastAsia="宋体" w:cs="宋体"/>
          <w:b/>
          <w:bCs/>
          <w:sz w:val="28"/>
          <w:szCs w:val="28"/>
          <w:lang w:val="en-US" w:eastAsia="zh-CN"/>
        </w:rPr>
        <w:t xml:space="preserve"> 博爱县益寿医疗服务有限公司</w:t>
      </w:r>
      <w:r>
        <w:rPr>
          <w:rFonts w:hint="eastAsia" w:ascii="宋体" w:hAnsi="宋体" w:eastAsia="宋体" w:cs="宋体"/>
          <w:b/>
          <w:bCs/>
          <w:sz w:val="28"/>
          <w:szCs w:val="28"/>
        </w:rPr>
        <w:t xml:space="preserve"> </w:t>
      </w:r>
    </w:p>
    <w:p w14:paraId="3007B000">
      <w:pPr>
        <w:widowControl/>
        <w:spacing w:line="440" w:lineRule="exact"/>
        <w:ind w:firstLine="480" w:firstLineChars="200"/>
        <w:rPr>
          <w:rFonts w:ascii="宋体" w:hAnsi="宋体" w:eastAsia="宋体" w:cs="宋体"/>
          <w:sz w:val="24"/>
        </w:rPr>
      </w:pPr>
      <w:r>
        <w:rPr>
          <w:rFonts w:hint="eastAsia" w:ascii="宋体" w:hAnsi="宋体" w:eastAsia="宋体" w:cs="宋体"/>
          <w:sz w:val="24"/>
        </w:rPr>
        <w:t>1、根据已收到的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项目</w:t>
      </w:r>
      <w:r>
        <w:rPr>
          <w:rFonts w:hint="eastAsia" w:ascii="宋体" w:hAnsi="宋体" w:eastAsia="宋体" w:cs="宋体"/>
          <w:sz w:val="24"/>
          <w:lang w:eastAsia="zh-CN"/>
        </w:rPr>
        <w:t>磋商</w:t>
      </w:r>
      <w:r>
        <w:rPr>
          <w:rFonts w:hint="eastAsia" w:ascii="宋体" w:hAnsi="宋体" w:eastAsia="宋体" w:cs="宋体"/>
          <w:sz w:val="24"/>
        </w:rPr>
        <w:t>文件及有关纪要通知，我方经考察施工现场和研究上述工程</w:t>
      </w:r>
      <w:r>
        <w:rPr>
          <w:rFonts w:hint="eastAsia" w:ascii="宋体" w:hAnsi="宋体" w:eastAsia="宋体" w:cs="宋体"/>
          <w:sz w:val="24"/>
          <w:lang w:eastAsia="zh-CN"/>
        </w:rPr>
        <w:t>磋商</w:t>
      </w:r>
      <w:r>
        <w:rPr>
          <w:rFonts w:hint="eastAsia" w:ascii="宋体" w:hAnsi="宋体" w:eastAsia="宋体" w:cs="宋体"/>
          <w:sz w:val="24"/>
        </w:rPr>
        <w:t>文件后，愿按照</w:t>
      </w:r>
      <w:r>
        <w:rPr>
          <w:rFonts w:hint="eastAsia" w:ascii="宋体" w:hAnsi="宋体" w:eastAsia="宋体" w:cs="宋体"/>
          <w:sz w:val="24"/>
          <w:lang w:eastAsia="zh-CN"/>
        </w:rPr>
        <w:t>磋商</w:t>
      </w:r>
      <w:r>
        <w:rPr>
          <w:rFonts w:hint="eastAsia" w:ascii="宋体" w:hAnsi="宋体" w:eastAsia="宋体" w:cs="宋体"/>
          <w:sz w:val="24"/>
        </w:rPr>
        <w:t>文件中要求的条件和内容完成全部工程。总价为人民币（大写）</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元。工期为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日历天，按照合同约定实施和完成承包工程，质量标准达到</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14:paraId="39FBACAF">
      <w:pPr>
        <w:widowControl/>
        <w:spacing w:line="440" w:lineRule="exact"/>
        <w:ind w:firstLine="720" w:firstLineChars="300"/>
        <w:rPr>
          <w:rFonts w:ascii="宋体" w:hAnsi="宋体" w:eastAsia="宋体" w:cs="宋体"/>
          <w:sz w:val="24"/>
        </w:rPr>
      </w:pPr>
      <w:r>
        <w:rPr>
          <w:rFonts w:hint="eastAsia" w:ascii="宋体" w:hAnsi="宋体" w:eastAsia="宋体" w:cs="宋体"/>
          <w:sz w:val="24"/>
        </w:rPr>
        <w:t>2、我方递交的</w:t>
      </w:r>
      <w:r>
        <w:rPr>
          <w:rFonts w:hint="eastAsia" w:ascii="宋体" w:hAnsi="宋体" w:eastAsia="宋体" w:cs="宋体"/>
          <w:sz w:val="24"/>
          <w:lang w:eastAsia="zh-CN"/>
        </w:rPr>
        <w:t>磋商</w:t>
      </w:r>
      <w:r>
        <w:rPr>
          <w:rFonts w:hint="eastAsia" w:ascii="宋体" w:hAnsi="宋体" w:eastAsia="宋体" w:cs="宋体"/>
          <w:sz w:val="24"/>
        </w:rPr>
        <w:t>响应文件，在</w:t>
      </w:r>
      <w:r>
        <w:rPr>
          <w:rFonts w:hint="eastAsia" w:ascii="宋体" w:hAnsi="宋体" w:eastAsia="宋体" w:cs="宋体"/>
          <w:sz w:val="24"/>
          <w:lang w:eastAsia="zh-CN"/>
        </w:rPr>
        <w:t>磋商</w:t>
      </w:r>
      <w:r>
        <w:rPr>
          <w:rFonts w:hint="eastAsia" w:ascii="宋体" w:hAnsi="宋体" w:eastAsia="宋体" w:cs="宋体"/>
          <w:sz w:val="24"/>
        </w:rPr>
        <w:t>文件规定的有效期内有效，在此期间我方若中标，将受此约束。</w:t>
      </w:r>
    </w:p>
    <w:p w14:paraId="6AE21DB8">
      <w:pPr>
        <w:widowControl/>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3、成交通知书和本</w:t>
      </w:r>
      <w:r>
        <w:rPr>
          <w:rFonts w:hint="eastAsia" w:ascii="宋体" w:hAnsi="宋体" w:eastAsia="宋体" w:cs="宋体"/>
          <w:sz w:val="24"/>
          <w:lang w:eastAsia="zh-CN"/>
        </w:rPr>
        <w:t>磋商</w:t>
      </w:r>
      <w:r>
        <w:rPr>
          <w:rFonts w:hint="eastAsia" w:ascii="宋体" w:hAnsi="宋体" w:eastAsia="宋体" w:cs="宋体"/>
          <w:sz w:val="24"/>
        </w:rPr>
        <w:t>响应文件构成约束我们双方的合同。</w:t>
      </w:r>
    </w:p>
    <w:p w14:paraId="117DD3C8">
      <w:pPr>
        <w:widowControl/>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4、我方明白采购人不一定接纳最低</w:t>
      </w:r>
      <w:r>
        <w:rPr>
          <w:rFonts w:hint="eastAsia" w:ascii="宋体" w:hAnsi="宋体" w:eastAsia="宋体" w:cs="宋体"/>
          <w:sz w:val="24"/>
          <w:lang w:eastAsia="zh-CN"/>
        </w:rPr>
        <w:t>磋商</w:t>
      </w:r>
      <w:r>
        <w:rPr>
          <w:rFonts w:hint="eastAsia" w:ascii="宋体" w:hAnsi="宋体" w:eastAsia="宋体" w:cs="宋体"/>
          <w:sz w:val="24"/>
        </w:rPr>
        <w:t>报价，也不需要采购人解释选择或否决任何</w:t>
      </w:r>
      <w:r>
        <w:rPr>
          <w:rFonts w:hint="eastAsia" w:ascii="宋体" w:hAnsi="宋体" w:eastAsia="宋体" w:cs="宋体"/>
          <w:sz w:val="24"/>
          <w:lang w:eastAsia="zh-CN"/>
        </w:rPr>
        <w:t>磋商</w:t>
      </w:r>
      <w:r>
        <w:rPr>
          <w:rFonts w:hint="eastAsia" w:ascii="宋体" w:hAnsi="宋体" w:eastAsia="宋体" w:cs="宋体"/>
          <w:sz w:val="24"/>
        </w:rPr>
        <w:t>供应商的原因和理由。</w:t>
      </w:r>
    </w:p>
    <w:p w14:paraId="1AD84005">
      <w:pPr>
        <w:widowControl/>
        <w:spacing w:line="440" w:lineRule="exact"/>
        <w:rPr>
          <w:rFonts w:ascii="宋体" w:hAnsi="宋体" w:eastAsia="宋体" w:cs="宋体"/>
          <w:sz w:val="24"/>
        </w:rPr>
      </w:pPr>
      <w:r>
        <w:rPr>
          <w:rFonts w:hint="eastAsia" w:ascii="宋体" w:hAnsi="宋体" w:eastAsia="宋体" w:cs="宋体"/>
          <w:sz w:val="24"/>
        </w:rPr>
        <w:t xml:space="preserve"> </w:t>
      </w:r>
    </w:p>
    <w:p w14:paraId="58352CF0">
      <w:pPr>
        <w:widowControl/>
        <w:spacing w:line="440" w:lineRule="exact"/>
        <w:rPr>
          <w:rFonts w:ascii="宋体" w:hAnsi="宋体" w:eastAsia="宋体" w:cs="宋体"/>
          <w:sz w:val="24"/>
        </w:rPr>
      </w:pPr>
    </w:p>
    <w:p w14:paraId="7B380161">
      <w:pPr>
        <w:widowControl/>
        <w:spacing w:line="440" w:lineRule="exact"/>
        <w:rPr>
          <w:rFonts w:ascii="宋体" w:hAnsi="宋体" w:eastAsia="宋体" w:cs="宋体"/>
          <w:sz w:val="24"/>
        </w:rPr>
      </w:pPr>
    </w:p>
    <w:p w14:paraId="1F2017BB">
      <w:pPr>
        <w:widowControl/>
        <w:spacing w:line="440" w:lineRule="exact"/>
        <w:ind w:firstLine="4080" w:firstLineChars="1700"/>
        <w:rPr>
          <w:rFonts w:ascii="宋体" w:hAnsi="宋体" w:eastAsia="宋体" w:cs="宋体"/>
          <w:sz w:val="24"/>
        </w:rPr>
      </w:pPr>
      <w:r>
        <w:rPr>
          <w:rFonts w:hint="eastAsia" w:ascii="宋体" w:hAnsi="宋体" w:eastAsia="宋体" w:cs="宋体"/>
          <w:sz w:val="24"/>
          <w:lang w:eastAsia="zh-CN"/>
        </w:rPr>
        <w:t>磋商</w:t>
      </w:r>
      <w:r>
        <w:rPr>
          <w:rFonts w:hint="eastAsia" w:ascii="宋体" w:hAnsi="宋体" w:eastAsia="宋体" w:cs="宋体"/>
          <w:sz w:val="24"/>
        </w:rPr>
        <w:t>供应商：（盖章）</w:t>
      </w:r>
    </w:p>
    <w:p w14:paraId="5EE3FDCE">
      <w:pPr>
        <w:widowControl/>
        <w:spacing w:line="440" w:lineRule="exact"/>
        <w:ind w:firstLine="4080" w:firstLineChars="1700"/>
        <w:rPr>
          <w:rFonts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w:t>
      </w:r>
    </w:p>
    <w:p w14:paraId="46D4AC83">
      <w:pPr>
        <w:widowControl/>
        <w:spacing w:line="440" w:lineRule="exact"/>
        <w:rPr>
          <w:rFonts w:ascii="宋体" w:hAnsi="宋体" w:eastAsia="宋体" w:cs="宋体"/>
          <w:sz w:val="24"/>
        </w:rPr>
      </w:pPr>
      <w:r>
        <w:rPr>
          <w:rFonts w:hint="eastAsia" w:ascii="宋体" w:hAnsi="宋体" w:eastAsia="宋体" w:cs="宋体"/>
          <w:sz w:val="24"/>
        </w:rPr>
        <w:t xml:space="preserve">                                          年      月      日</w:t>
      </w:r>
    </w:p>
    <w:p w14:paraId="4EC3D5D5">
      <w:pPr>
        <w:widowControl/>
        <w:spacing w:line="440" w:lineRule="exact"/>
        <w:rPr>
          <w:rFonts w:ascii="宋体" w:hAnsi="宋体" w:eastAsia="宋体" w:cs="宋体"/>
          <w:b/>
          <w:sz w:val="28"/>
          <w:szCs w:val="28"/>
        </w:rPr>
      </w:pPr>
    </w:p>
    <w:p w14:paraId="469FF07C">
      <w:pPr>
        <w:widowControl/>
        <w:spacing w:line="440" w:lineRule="exact"/>
        <w:rPr>
          <w:rFonts w:ascii="宋体" w:hAnsi="宋体" w:eastAsia="宋体" w:cs="宋体"/>
          <w:b/>
          <w:sz w:val="28"/>
          <w:szCs w:val="28"/>
        </w:rPr>
      </w:pPr>
    </w:p>
    <w:p w14:paraId="30F30B0F">
      <w:pPr>
        <w:widowControl/>
        <w:spacing w:line="440" w:lineRule="exact"/>
        <w:rPr>
          <w:rFonts w:ascii="宋体" w:hAnsi="宋体" w:eastAsia="宋体" w:cs="宋体"/>
          <w:b/>
          <w:sz w:val="28"/>
          <w:szCs w:val="28"/>
        </w:rPr>
      </w:pPr>
    </w:p>
    <w:p w14:paraId="511898BA">
      <w:pPr>
        <w:pStyle w:val="2"/>
        <w:rPr>
          <w:rFonts w:ascii="宋体" w:hAnsi="宋体" w:eastAsia="宋体" w:cs="宋体"/>
          <w:b/>
          <w:sz w:val="28"/>
          <w:szCs w:val="28"/>
        </w:rPr>
      </w:pPr>
    </w:p>
    <w:p w14:paraId="69B35462">
      <w:pPr>
        <w:pStyle w:val="3"/>
        <w:rPr>
          <w:rFonts w:ascii="宋体" w:hAnsi="宋体" w:eastAsia="宋体" w:cs="宋体"/>
        </w:rPr>
      </w:pPr>
    </w:p>
    <w:p w14:paraId="161A7065">
      <w:pPr>
        <w:widowControl/>
        <w:spacing w:line="440" w:lineRule="exact"/>
        <w:rPr>
          <w:rFonts w:ascii="宋体" w:hAnsi="宋体" w:eastAsia="宋体" w:cs="宋体"/>
          <w:b/>
          <w:sz w:val="28"/>
          <w:szCs w:val="28"/>
        </w:rPr>
      </w:pPr>
    </w:p>
    <w:p w14:paraId="5C8DDBE7">
      <w:pPr>
        <w:widowControl/>
        <w:spacing w:line="440" w:lineRule="exact"/>
        <w:rPr>
          <w:rFonts w:ascii="宋体" w:hAnsi="宋体" w:eastAsia="宋体" w:cs="宋体"/>
          <w:b/>
          <w:sz w:val="28"/>
          <w:szCs w:val="28"/>
        </w:rPr>
      </w:pPr>
    </w:p>
    <w:p w14:paraId="60F4722A">
      <w:pPr>
        <w:widowControl/>
        <w:spacing w:line="440" w:lineRule="exact"/>
        <w:rPr>
          <w:rFonts w:ascii="宋体" w:hAnsi="宋体" w:eastAsia="宋体" w:cs="宋体"/>
          <w:b/>
          <w:sz w:val="28"/>
          <w:szCs w:val="28"/>
        </w:rPr>
      </w:pPr>
    </w:p>
    <w:p w14:paraId="0CED369B">
      <w:pPr>
        <w:widowControl/>
        <w:spacing w:line="440" w:lineRule="exact"/>
        <w:rPr>
          <w:rFonts w:ascii="宋体" w:hAnsi="宋体" w:eastAsia="宋体" w:cs="宋体"/>
          <w:b/>
          <w:sz w:val="28"/>
          <w:szCs w:val="28"/>
        </w:rPr>
      </w:pPr>
    </w:p>
    <w:p w14:paraId="396DB95B">
      <w:pPr>
        <w:rPr>
          <w:rFonts w:ascii="宋体" w:hAnsi="宋体" w:eastAsia="宋体" w:cs="宋体"/>
          <w:b/>
          <w:sz w:val="28"/>
          <w:szCs w:val="28"/>
        </w:rPr>
      </w:pPr>
      <w:r>
        <w:rPr>
          <w:rFonts w:hint="eastAsia" w:ascii="宋体" w:hAnsi="宋体" w:eastAsia="宋体" w:cs="宋体"/>
          <w:b/>
          <w:sz w:val="28"/>
          <w:szCs w:val="28"/>
        </w:rPr>
        <w:br w:type="page"/>
      </w:r>
    </w:p>
    <w:p w14:paraId="5AD944C7">
      <w:pPr>
        <w:widowControl/>
        <w:spacing w:line="440" w:lineRule="exact"/>
        <w:rPr>
          <w:rFonts w:ascii="宋体" w:hAnsi="宋体" w:eastAsia="宋体" w:cs="宋体"/>
          <w:b/>
          <w:sz w:val="32"/>
          <w:szCs w:val="32"/>
        </w:rPr>
      </w:pPr>
      <w:r>
        <w:rPr>
          <w:rFonts w:hint="eastAsia" w:ascii="宋体" w:hAnsi="宋体" w:eastAsia="宋体" w:cs="宋体"/>
          <w:b/>
          <w:sz w:val="28"/>
          <w:szCs w:val="28"/>
        </w:rPr>
        <w:t>附件2：</w:t>
      </w:r>
    </w:p>
    <w:p w14:paraId="29A9D4D6">
      <w:pPr>
        <w:widowControl/>
        <w:spacing w:line="440" w:lineRule="exact"/>
        <w:jc w:val="center"/>
        <w:rPr>
          <w:rFonts w:ascii="宋体" w:hAnsi="宋体" w:eastAsia="宋体" w:cs="宋体"/>
          <w:b/>
          <w:bCs/>
          <w:sz w:val="32"/>
          <w:szCs w:val="32"/>
        </w:rPr>
      </w:pPr>
      <w:bookmarkStart w:id="54" w:name="_Toc483669659"/>
      <w:bookmarkStart w:id="55" w:name="_Toc466022186"/>
      <w:bookmarkStart w:id="56" w:name="_Toc454464359"/>
    </w:p>
    <w:p w14:paraId="7AACC52F">
      <w:pPr>
        <w:widowControl/>
        <w:spacing w:line="440" w:lineRule="exact"/>
        <w:jc w:val="center"/>
        <w:rPr>
          <w:rFonts w:ascii="宋体" w:hAnsi="宋体" w:eastAsia="宋体" w:cs="宋体"/>
          <w:b/>
          <w:bCs/>
          <w:sz w:val="32"/>
          <w:szCs w:val="32"/>
        </w:rPr>
      </w:pPr>
      <w:r>
        <w:rPr>
          <w:rFonts w:hint="eastAsia" w:ascii="宋体" w:hAnsi="宋体" w:eastAsia="宋体" w:cs="宋体"/>
          <w:b/>
          <w:bCs/>
          <w:sz w:val="32"/>
          <w:szCs w:val="32"/>
          <w:lang w:eastAsia="zh-CN"/>
        </w:rPr>
        <w:t>（1）</w:t>
      </w:r>
      <w:r>
        <w:rPr>
          <w:rFonts w:hint="eastAsia" w:ascii="宋体" w:hAnsi="宋体" w:eastAsia="宋体" w:cs="宋体"/>
          <w:b/>
          <w:bCs/>
          <w:sz w:val="32"/>
          <w:szCs w:val="32"/>
        </w:rPr>
        <w:t>第一轮报价表</w:t>
      </w:r>
      <w:bookmarkEnd w:id="54"/>
      <w:bookmarkEnd w:id="55"/>
      <w:bookmarkEnd w:id="56"/>
    </w:p>
    <w:p w14:paraId="203124F1">
      <w:pPr>
        <w:widowControl/>
        <w:spacing w:line="440" w:lineRule="exact"/>
        <w:rPr>
          <w:rFonts w:ascii="宋体" w:hAnsi="宋体" w:eastAsia="宋体" w:cs="宋体"/>
          <w:b/>
          <w:szCs w:val="21"/>
        </w:rPr>
      </w:pPr>
      <w:r>
        <w:rPr>
          <w:rFonts w:hint="eastAsia" w:ascii="宋体" w:hAnsi="宋体" w:eastAsia="宋体" w:cs="宋体"/>
          <w:b/>
          <w:szCs w:val="21"/>
        </w:rPr>
        <w:t>说明：</w:t>
      </w:r>
      <w:r>
        <w:rPr>
          <w:rFonts w:hint="eastAsia" w:ascii="宋体" w:hAnsi="宋体" w:eastAsia="宋体" w:cs="宋体"/>
          <w:b/>
          <w:szCs w:val="21"/>
          <w:lang w:eastAsia="zh-CN"/>
        </w:rPr>
        <w:t>供应商</w:t>
      </w:r>
      <w:r>
        <w:rPr>
          <w:rFonts w:hint="eastAsia" w:ascii="宋体" w:hAnsi="宋体" w:eastAsia="宋体" w:cs="宋体"/>
          <w:b/>
          <w:szCs w:val="21"/>
        </w:rPr>
        <w:t>单位应将报价填入下表并按要求签字盖章，第一轮报价表要附在响应文件中。</w:t>
      </w:r>
    </w:p>
    <w:p w14:paraId="783C3F92">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0"/>
        <w:tblW w:w="92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7466"/>
      </w:tblGrid>
      <w:tr w14:paraId="007A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13" w:type="dxa"/>
            <w:vAlign w:val="center"/>
          </w:tcPr>
          <w:p w14:paraId="08F598FF">
            <w:pPr>
              <w:pStyle w:val="31"/>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7466" w:type="dxa"/>
            <w:vAlign w:val="center"/>
          </w:tcPr>
          <w:p w14:paraId="13F000D3">
            <w:pPr>
              <w:pStyle w:val="31"/>
              <w:spacing w:line="440" w:lineRule="exact"/>
              <w:ind w:firstLine="0"/>
              <w:rPr>
                <w:rFonts w:ascii="宋体" w:hAnsi="宋体" w:eastAsia="宋体" w:cs="宋体"/>
                <w:b/>
                <w:sz w:val="24"/>
                <w:szCs w:val="24"/>
              </w:rPr>
            </w:pPr>
          </w:p>
        </w:tc>
      </w:tr>
      <w:tr w14:paraId="6861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813" w:type="dxa"/>
            <w:vAlign w:val="center"/>
          </w:tcPr>
          <w:p w14:paraId="42AD9A29">
            <w:pPr>
              <w:spacing w:line="440" w:lineRule="exact"/>
              <w:jc w:val="center"/>
              <w:rPr>
                <w:rFonts w:ascii="宋体" w:hAnsi="宋体" w:eastAsia="宋体" w:cs="宋体"/>
              </w:rPr>
            </w:pPr>
            <w:r>
              <w:rPr>
                <w:rFonts w:hint="eastAsia" w:ascii="宋体" w:hAnsi="宋体" w:eastAsia="宋体" w:cs="宋体"/>
              </w:rPr>
              <w:t>供应商名称</w:t>
            </w:r>
          </w:p>
        </w:tc>
        <w:tc>
          <w:tcPr>
            <w:tcW w:w="7466" w:type="dxa"/>
            <w:vAlign w:val="center"/>
          </w:tcPr>
          <w:p w14:paraId="5F98F804">
            <w:pPr>
              <w:spacing w:line="440" w:lineRule="exact"/>
              <w:jc w:val="center"/>
              <w:rPr>
                <w:rFonts w:ascii="宋体" w:hAnsi="宋体" w:eastAsia="宋体" w:cs="宋体"/>
              </w:rPr>
            </w:pPr>
          </w:p>
        </w:tc>
      </w:tr>
      <w:tr w14:paraId="6336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1813" w:type="dxa"/>
            <w:tcBorders>
              <w:bottom w:val="single" w:color="auto" w:sz="4" w:space="0"/>
            </w:tcBorders>
            <w:vAlign w:val="center"/>
          </w:tcPr>
          <w:p w14:paraId="46267908">
            <w:pPr>
              <w:spacing w:line="440" w:lineRule="exact"/>
              <w:jc w:val="center"/>
              <w:rPr>
                <w:rFonts w:ascii="宋体" w:hAnsi="宋体" w:eastAsia="宋体" w:cs="宋体"/>
              </w:rPr>
            </w:pPr>
            <w:r>
              <w:rPr>
                <w:rFonts w:hint="eastAsia" w:ascii="宋体" w:hAnsi="宋体" w:eastAsia="宋体" w:cs="宋体"/>
              </w:rPr>
              <w:t>总报价（元）</w:t>
            </w:r>
          </w:p>
        </w:tc>
        <w:tc>
          <w:tcPr>
            <w:tcW w:w="7466" w:type="dxa"/>
            <w:tcBorders>
              <w:bottom w:val="single" w:color="auto" w:sz="4" w:space="0"/>
            </w:tcBorders>
            <w:vAlign w:val="center"/>
          </w:tcPr>
          <w:p w14:paraId="75ADBCAE">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14:paraId="7B750C1B">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14:paraId="3D3B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813" w:type="dxa"/>
            <w:vAlign w:val="center"/>
          </w:tcPr>
          <w:p w14:paraId="79763AAB">
            <w:pPr>
              <w:spacing w:line="440" w:lineRule="exact"/>
              <w:jc w:val="center"/>
              <w:rPr>
                <w:rFonts w:ascii="宋体" w:hAnsi="宋体" w:eastAsia="宋体" w:cs="宋体"/>
              </w:rPr>
            </w:pPr>
            <w:r>
              <w:rPr>
                <w:rFonts w:hint="eastAsia" w:ascii="宋体" w:hAnsi="宋体" w:eastAsia="宋体" w:cs="宋体"/>
              </w:rPr>
              <w:t>工期</w:t>
            </w:r>
          </w:p>
        </w:tc>
        <w:tc>
          <w:tcPr>
            <w:tcW w:w="7466" w:type="dxa"/>
            <w:vAlign w:val="center"/>
          </w:tcPr>
          <w:p w14:paraId="7D709087">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14:paraId="3EC7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13" w:type="dxa"/>
            <w:vAlign w:val="center"/>
          </w:tcPr>
          <w:p w14:paraId="55436BC5">
            <w:pPr>
              <w:spacing w:line="440" w:lineRule="exact"/>
              <w:jc w:val="center"/>
              <w:rPr>
                <w:rFonts w:ascii="宋体" w:hAnsi="宋体" w:eastAsia="宋体" w:cs="宋体"/>
                <w:lang w:eastAsia="zh-CN"/>
              </w:rPr>
            </w:pPr>
            <w:r>
              <w:rPr>
                <w:rFonts w:hint="eastAsia" w:ascii="宋体" w:hAnsi="宋体" w:eastAsia="宋体" w:cs="宋体"/>
                <w:lang w:eastAsia="zh-CN"/>
              </w:rPr>
              <w:t>质量标准</w:t>
            </w:r>
          </w:p>
        </w:tc>
        <w:tc>
          <w:tcPr>
            <w:tcW w:w="7466" w:type="dxa"/>
            <w:vAlign w:val="center"/>
          </w:tcPr>
          <w:p w14:paraId="46BCBBF3">
            <w:pPr>
              <w:spacing w:line="440" w:lineRule="exact"/>
              <w:jc w:val="center"/>
              <w:rPr>
                <w:rFonts w:ascii="宋体" w:hAnsi="宋体" w:eastAsia="宋体" w:cs="宋体"/>
              </w:rPr>
            </w:pPr>
          </w:p>
        </w:tc>
      </w:tr>
      <w:tr w14:paraId="5910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813" w:type="dxa"/>
            <w:vAlign w:val="center"/>
          </w:tcPr>
          <w:p w14:paraId="46B68355">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7466" w:type="dxa"/>
            <w:vAlign w:val="center"/>
          </w:tcPr>
          <w:p w14:paraId="4245F7BF">
            <w:pPr>
              <w:spacing w:line="440" w:lineRule="exact"/>
              <w:jc w:val="center"/>
              <w:rPr>
                <w:rFonts w:ascii="宋体" w:hAnsi="宋体" w:eastAsia="宋体" w:cs="宋体"/>
              </w:rPr>
            </w:pPr>
          </w:p>
        </w:tc>
      </w:tr>
      <w:tr w14:paraId="269D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813" w:type="dxa"/>
            <w:vAlign w:val="center"/>
          </w:tcPr>
          <w:p w14:paraId="4A653C05">
            <w:pPr>
              <w:spacing w:line="440" w:lineRule="exact"/>
              <w:jc w:val="center"/>
              <w:rPr>
                <w:rFonts w:ascii="宋体" w:hAnsi="宋体" w:eastAsia="宋体" w:cs="宋体"/>
              </w:rPr>
            </w:pPr>
            <w:r>
              <w:rPr>
                <w:rFonts w:hint="eastAsia" w:ascii="宋体" w:hAnsi="宋体" w:eastAsia="宋体" w:cs="宋体"/>
              </w:rPr>
              <w:t>项目经理</w:t>
            </w:r>
          </w:p>
        </w:tc>
        <w:tc>
          <w:tcPr>
            <w:tcW w:w="7466" w:type="dxa"/>
            <w:vAlign w:val="center"/>
          </w:tcPr>
          <w:p w14:paraId="0AA481AF">
            <w:pPr>
              <w:spacing w:line="440" w:lineRule="exact"/>
              <w:jc w:val="center"/>
              <w:rPr>
                <w:rFonts w:ascii="宋体" w:hAnsi="宋体" w:eastAsia="宋体" w:cs="宋体"/>
              </w:rPr>
            </w:pPr>
          </w:p>
        </w:tc>
      </w:tr>
      <w:tr w14:paraId="67F2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13" w:type="dxa"/>
            <w:vAlign w:val="center"/>
          </w:tcPr>
          <w:p w14:paraId="3BBC858D">
            <w:pPr>
              <w:spacing w:line="440" w:lineRule="exact"/>
              <w:jc w:val="center"/>
              <w:rPr>
                <w:rFonts w:ascii="宋体" w:hAnsi="宋体" w:eastAsia="宋体" w:cs="宋体"/>
                <w:lang w:eastAsia="zh-CN"/>
              </w:rPr>
            </w:pPr>
            <w:r>
              <w:rPr>
                <w:rFonts w:hint="eastAsia" w:ascii="宋体" w:hAnsi="宋体" w:eastAsia="宋体" w:cs="宋体"/>
                <w:lang w:eastAsia="zh-CN"/>
              </w:rPr>
              <w:t>项目经理</w:t>
            </w:r>
          </w:p>
          <w:p w14:paraId="1C6940B6">
            <w:pPr>
              <w:spacing w:line="440" w:lineRule="exact"/>
              <w:jc w:val="center"/>
              <w:rPr>
                <w:rFonts w:ascii="宋体" w:hAnsi="宋体" w:eastAsia="宋体" w:cs="宋体"/>
                <w:lang w:eastAsia="zh-CN"/>
              </w:rPr>
            </w:pPr>
            <w:r>
              <w:rPr>
                <w:rFonts w:hint="eastAsia" w:ascii="宋体" w:hAnsi="宋体" w:eastAsia="宋体" w:cs="宋体"/>
                <w:lang w:eastAsia="zh-CN"/>
              </w:rPr>
              <w:t>证书编号</w:t>
            </w:r>
          </w:p>
        </w:tc>
        <w:tc>
          <w:tcPr>
            <w:tcW w:w="7466" w:type="dxa"/>
            <w:vAlign w:val="center"/>
          </w:tcPr>
          <w:p w14:paraId="6BC2F721">
            <w:pPr>
              <w:spacing w:line="440" w:lineRule="exact"/>
              <w:jc w:val="center"/>
              <w:rPr>
                <w:rFonts w:ascii="宋体" w:hAnsi="宋体" w:eastAsia="宋体" w:cs="宋体"/>
              </w:rPr>
            </w:pPr>
          </w:p>
        </w:tc>
      </w:tr>
    </w:tbl>
    <w:p w14:paraId="567ED842">
      <w:pPr>
        <w:spacing w:line="440" w:lineRule="exact"/>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注：</w:t>
      </w:r>
    </w:p>
    <w:p w14:paraId="3FED207C">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1、供应商可根据实际情况自行添加表格内容。</w:t>
      </w:r>
    </w:p>
    <w:p w14:paraId="74469C9A">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14:paraId="21A84F8E">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14:paraId="6C252E89">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14:paraId="33EFC0D9">
      <w:pPr>
        <w:spacing w:line="440" w:lineRule="exact"/>
        <w:ind w:left="6660" w:hanging="6660" w:hangingChars="2775"/>
        <w:rPr>
          <w:rFonts w:ascii="宋体" w:hAnsi="宋体" w:eastAsia="宋体" w:cs="宋体"/>
          <w:sz w:val="24"/>
        </w:rPr>
      </w:pPr>
      <w:r>
        <w:rPr>
          <w:rFonts w:hint="eastAsia" w:ascii="宋体" w:hAnsi="宋体" w:eastAsia="宋体" w:cs="宋体"/>
          <w:sz w:val="24"/>
        </w:rPr>
        <w:t xml:space="preserve">                                          </w:t>
      </w:r>
    </w:p>
    <w:p w14:paraId="1EE9778C">
      <w:pPr>
        <w:spacing w:line="440" w:lineRule="exact"/>
        <w:jc w:val="center"/>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p>
    <w:p w14:paraId="08B30F7D">
      <w:pPr>
        <w:spacing w:line="440" w:lineRule="exact"/>
        <w:jc w:val="center"/>
        <w:rPr>
          <w:rFonts w:ascii="宋体" w:hAnsi="宋体" w:eastAsia="宋体" w:cs="宋体"/>
          <w:sz w:val="24"/>
        </w:rPr>
      </w:pPr>
      <w:r>
        <w:rPr>
          <w:rFonts w:hint="eastAsia" w:ascii="宋体" w:hAnsi="宋体" w:eastAsia="宋体" w:cs="宋体"/>
          <w:sz w:val="24"/>
          <w:lang w:eastAsia="zh-CN"/>
        </w:rPr>
        <w:t xml:space="preserve">                           磋商</w:t>
      </w:r>
      <w:r>
        <w:rPr>
          <w:rFonts w:hint="eastAsia" w:ascii="宋体" w:hAnsi="宋体" w:eastAsia="宋体" w:cs="宋体"/>
          <w:sz w:val="24"/>
        </w:rPr>
        <w:t xml:space="preserve">供应商（盖章）：                                                               </w:t>
      </w:r>
    </w:p>
    <w:p w14:paraId="7479CE72">
      <w:pPr>
        <w:spacing w:line="440" w:lineRule="exact"/>
        <w:jc w:val="center"/>
        <w:rPr>
          <w:rFonts w:ascii="宋体" w:hAnsi="宋体" w:eastAsia="宋体" w:cs="宋体"/>
          <w:sz w:val="24"/>
        </w:rPr>
      </w:pPr>
      <w:r>
        <w:rPr>
          <w:rFonts w:hint="eastAsia" w:ascii="宋体" w:hAnsi="宋体" w:eastAsia="宋体" w:cs="宋体"/>
          <w:sz w:val="24"/>
        </w:rPr>
        <w:t xml:space="preserve">         法人代表人或委托代理人（签字或盖章）：                                                </w:t>
      </w:r>
    </w:p>
    <w:p w14:paraId="7AE767DB">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年     月     日   </w:t>
      </w:r>
    </w:p>
    <w:p w14:paraId="3105CE59">
      <w:pPr>
        <w:widowControl/>
        <w:spacing w:line="440" w:lineRule="exact"/>
        <w:jc w:val="center"/>
        <w:rPr>
          <w:rFonts w:ascii="宋体" w:hAnsi="宋体" w:eastAsia="宋体" w:cs="宋体"/>
          <w:b/>
          <w:sz w:val="28"/>
          <w:szCs w:val="28"/>
        </w:rPr>
      </w:pPr>
    </w:p>
    <w:p w14:paraId="00D22A2E">
      <w:pPr>
        <w:rPr>
          <w:rFonts w:ascii="宋体" w:hAnsi="宋体" w:eastAsia="宋体" w:cs="宋体"/>
        </w:rPr>
      </w:pPr>
    </w:p>
    <w:p w14:paraId="51725003">
      <w:pPr>
        <w:widowControl/>
        <w:spacing w:line="440" w:lineRule="exact"/>
        <w:jc w:val="center"/>
        <w:rPr>
          <w:rFonts w:ascii="宋体" w:hAnsi="宋体" w:eastAsia="宋体" w:cs="宋体"/>
          <w:b/>
          <w:sz w:val="28"/>
          <w:szCs w:val="28"/>
          <w:lang w:eastAsia="zh-CN"/>
        </w:rPr>
      </w:pPr>
    </w:p>
    <w:p w14:paraId="3EB26C27">
      <w:pPr>
        <w:widowControl/>
        <w:spacing w:line="440" w:lineRule="exact"/>
        <w:jc w:val="center"/>
        <w:rPr>
          <w:rFonts w:ascii="宋体" w:hAnsi="宋体" w:eastAsia="宋体" w:cs="宋体"/>
          <w:b/>
          <w:sz w:val="28"/>
          <w:szCs w:val="28"/>
        </w:rPr>
      </w:pPr>
      <w:r>
        <w:rPr>
          <w:rFonts w:hint="eastAsia" w:ascii="宋体" w:hAnsi="宋体" w:eastAsia="宋体" w:cs="宋体"/>
          <w:b/>
          <w:sz w:val="28"/>
          <w:szCs w:val="28"/>
          <w:lang w:eastAsia="zh-CN"/>
        </w:rPr>
        <w:t>（2）</w:t>
      </w:r>
      <w:r>
        <w:rPr>
          <w:rFonts w:hint="eastAsia" w:ascii="宋体" w:hAnsi="宋体" w:eastAsia="宋体" w:cs="宋体"/>
          <w:b/>
          <w:sz w:val="28"/>
          <w:szCs w:val="28"/>
        </w:rPr>
        <w:t xml:space="preserve">已标价工程量清单 </w:t>
      </w:r>
    </w:p>
    <w:p w14:paraId="2C1DE2E3">
      <w:pPr>
        <w:widowControl/>
        <w:spacing w:line="440" w:lineRule="exact"/>
        <w:jc w:val="center"/>
        <w:rPr>
          <w:rFonts w:ascii="宋体" w:hAnsi="宋体" w:eastAsia="宋体" w:cs="宋体"/>
          <w:b/>
          <w:szCs w:val="21"/>
        </w:rPr>
      </w:pPr>
      <w:r>
        <w:rPr>
          <w:rFonts w:hint="eastAsia" w:ascii="宋体" w:hAnsi="宋体" w:eastAsia="宋体" w:cs="宋体"/>
          <w:b/>
          <w:szCs w:val="21"/>
        </w:rPr>
        <w:t xml:space="preserve">（加盖供应商印章） </w:t>
      </w:r>
    </w:p>
    <w:p w14:paraId="5E2CC663">
      <w:pPr>
        <w:widowControl/>
        <w:spacing w:line="440" w:lineRule="exact"/>
        <w:jc w:val="center"/>
        <w:rPr>
          <w:rFonts w:ascii="宋体" w:hAnsi="宋体" w:eastAsia="宋体" w:cs="宋体"/>
          <w:b/>
          <w:sz w:val="28"/>
          <w:szCs w:val="28"/>
        </w:rPr>
      </w:pPr>
    </w:p>
    <w:p w14:paraId="1D56C5D8">
      <w:pPr>
        <w:widowControl/>
        <w:spacing w:line="440" w:lineRule="exact"/>
        <w:jc w:val="center"/>
        <w:rPr>
          <w:rFonts w:ascii="宋体" w:hAnsi="宋体" w:eastAsia="宋体" w:cs="宋体"/>
          <w:b/>
          <w:bCs/>
          <w:sz w:val="32"/>
          <w:szCs w:val="32"/>
          <w:lang w:eastAsia="zh-CN"/>
        </w:rPr>
      </w:pPr>
      <w:bookmarkStart w:id="57" w:name="_Toc466022187"/>
      <w:bookmarkStart w:id="58" w:name="_Toc483669660"/>
      <w:bookmarkStart w:id="59" w:name="_Toc454464360"/>
    </w:p>
    <w:p w14:paraId="127D9C08">
      <w:pPr>
        <w:pStyle w:val="23"/>
        <w:rPr>
          <w:rFonts w:hAnsi="宋体"/>
          <w:b/>
          <w:bCs/>
          <w:color w:val="auto"/>
          <w:sz w:val="32"/>
          <w:szCs w:val="32"/>
        </w:rPr>
      </w:pPr>
    </w:p>
    <w:p w14:paraId="588F9736">
      <w:pPr>
        <w:rPr>
          <w:rFonts w:ascii="宋体" w:hAnsi="宋体" w:eastAsia="宋体" w:cs="宋体"/>
          <w:b/>
          <w:bCs/>
          <w:sz w:val="32"/>
          <w:szCs w:val="32"/>
          <w:lang w:eastAsia="zh-CN"/>
        </w:rPr>
      </w:pPr>
    </w:p>
    <w:p w14:paraId="0AD7CCDB">
      <w:pPr>
        <w:pStyle w:val="23"/>
        <w:rPr>
          <w:rFonts w:hAnsi="宋体"/>
          <w:b/>
          <w:bCs/>
          <w:color w:val="auto"/>
          <w:sz w:val="32"/>
          <w:szCs w:val="32"/>
        </w:rPr>
      </w:pPr>
    </w:p>
    <w:p w14:paraId="59E2679D">
      <w:pPr>
        <w:rPr>
          <w:rFonts w:ascii="宋体" w:hAnsi="宋体" w:eastAsia="宋体" w:cs="宋体"/>
          <w:b/>
          <w:bCs/>
          <w:sz w:val="32"/>
          <w:szCs w:val="32"/>
          <w:lang w:eastAsia="zh-CN"/>
        </w:rPr>
      </w:pPr>
    </w:p>
    <w:p w14:paraId="66CDC4B0">
      <w:pPr>
        <w:pStyle w:val="23"/>
        <w:rPr>
          <w:rFonts w:hAnsi="宋体"/>
          <w:b/>
          <w:bCs/>
          <w:color w:val="auto"/>
          <w:sz w:val="32"/>
          <w:szCs w:val="32"/>
        </w:rPr>
      </w:pPr>
    </w:p>
    <w:p w14:paraId="12F407E7">
      <w:pPr>
        <w:rPr>
          <w:rFonts w:ascii="宋体" w:hAnsi="宋体" w:eastAsia="宋体" w:cs="宋体"/>
          <w:b/>
          <w:bCs/>
          <w:sz w:val="32"/>
          <w:szCs w:val="32"/>
          <w:lang w:eastAsia="zh-CN"/>
        </w:rPr>
      </w:pPr>
    </w:p>
    <w:p w14:paraId="02D0FDF1">
      <w:pPr>
        <w:pStyle w:val="23"/>
        <w:rPr>
          <w:rFonts w:hAnsi="宋体"/>
          <w:b/>
          <w:bCs/>
          <w:color w:val="auto"/>
          <w:sz w:val="32"/>
          <w:szCs w:val="32"/>
        </w:rPr>
      </w:pPr>
    </w:p>
    <w:p w14:paraId="57297256">
      <w:pPr>
        <w:rPr>
          <w:rFonts w:ascii="宋体" w:hAnsi="宋体" w:eastAsia="宋体" w:cs="宋体"/>
          <w:b/>
          <w:bCs/>
          <w:sz w:val="32"/>
          <w:szCs w:val="32"/>
          <w:lang w:eastAsia="zh-CN"/>
        </w:rPr>
      </w:pPr>
    </w:p>
    <w:p w14:paraId="13CE7471">
      <w:pPr>
        <w:pStyle w:val="23"/>
        <w:rPr>
          <w:rFonts w:hAnsi="宋体"/>
          <w:b/>
          <w:bCs/>
          <w:color w:val="auto"/>
          <w:sz w:val="32"/>
          <w:szCs w:val="32"/>
        </w:rPr>
      </w:pPr>
    </w:p>
    <w:p w14:paraId="6D7F60D3">
      <w:pPr>
        <w:rPr>
          <w:rFonts w:ascii="宋体" w:hAnsi="宋体" w:eastAsia="宋体" w:cs="宋体"/>
          <w:b/>
          <w:bCs/>
          <w:sz w:val="32"/>
          <w:szCs w:val="32"/>
          <w:lang w:eastAsia="zh-CN"/>
        </w:rPr>
      </w:pPr>
    </w:p>
    <w:p w14:paraId="50E81F56">
      <w:pPr>
        <w:pStyle w:val="23"/>
        <w:rPr>
          <w:rFonts w:hAnsi="宋体"/>
          <w:b/>
          <w:bCs/>
          <w:color w:val="auto"/>
          <w:sz w:val="32"/>
          <w:szCs w:val="32"/>
        </w:rPr>
      </w:pPr>
    </w:p>
    <w:p w14:paraId="47C4C99B">
      <w:pPr>
        <w:rPr>
          <w:rFonts w:ascii="宋体" w:hAnsi="宋体" w:eastAsia="宋体" w:cs="宋体"/>
          <w:b/>
          <w:bCs/>
          <w:sz w:val="32"/>
          <w:szCs w:val="32"/>
          <w:lang w:eastAsia="zh-CN"/>
        </w:rPr>
      </w:pPr>
    </w:p>
    <w:p w14:paraId="13D7160A">
      <w:pPr>
        <w:pStyle w:val="23"/>
        <w:rPr>
          <w:rFonts w:hAnsi="宋体"/>
          <w:b/>
          <w:bCs/>
          <w:color w:val="auto"/>
          <w:sz w:val="32"/>
          <w:szCs w:val="32"/>
        </w:rPr>
      </w:pPr>
    </w:p>
    <w:p w14:paraId="22822C52">
      <w:pPr>
        <w:rPr>
          <w:rFonts w:ascii="宋体" w:hAnsi="宋体" w:eastAsia="宋体" w:cs="宋体"/>
          <w:b/>
          <w:bCs/>
          <w:sz w:val="32"/>
          <w:szCs w:val="32"/>
          <w:lang w:eastAsia="zh-CN"/>
        </w:rPr>
      </w:pPr>
    </w:p>
    <w:p w14:paraId="5F30D785">
      <w:pPr>
        <w:pStyle w:val="23"/>
        <w:rPr>
          <w:rFonts w:hAnsi="宋体"/>
          <w:b/>
          <w:bCs/>
          <w:color w:val="auto"/>
          <w:sz w:val="32"/>
          <w:szCs w:val="32"/>
        </w:rPr>
      </w:pPr>
    </w:p>
    <w:p w14:paraId="51EDFE3A">
      <w:pPr>
        <w:rPr>
          <w:rFonts w:ascii="宋体" w:hAnsi="宋体" w:eastAsia="宋体" w:cs="宋体"/>
          <w:b/>
          <w:bCs/>
          <w:sz w:val="32"/>
          <w:szCs w:val="32"/>
          <w:lang w:eastAsia="zh-CN"/>
        </w:rPr>
      </w:pPr>
    </w:p>
    <w:p w14:paraId="4F5BBE39">
      <w:pPr>
        <w:pStyle w:val="23"/>
        <w:rPr>
          <w:rFonts w:hAnsi="宋体"/>
          <w:b/>
          <w:bCs/>
          <w:color w:val="auto"/>
          <w:sz w:val="32"/>
          <w:szCs w:val="32"/>
        </w:rPr>
      </w:pPr>
    </w:p>
    <w:p w14:paraId="50827B26">
      <w:pPr>
        <w:widowControl/>
        <w:spacing w:line="440" w:lineRule="exact"/>
        <w:jc w:val="both"/>
        <w:rPr>
          <w:rFonts w:ascii="宋体" w:hAnsi="宋体" w:eastAsia="宋体" w:cs="宋体"/>
          <w:b/>
          <w:bCs/>
          <w:sz w:val="32"/>
          <w:szCs w:val="32"/>
          <w:lang w:eastAsia="zh-CN"/>
        </w:rPr>
      </w:pPr>
    </w:p>
    <w:p w14:paraId="17F968EF">
      <w:pPr>
        <w:widowControl/>
        <w:spacing w:line="440" w:lineRule="exact"/>
        <w:jc w:val="both"/>
        <w:rPr>
          <w:rFonts w:ascii="宋体" w:hAnsi="宋体" w:eastAsia="宋体" w:cs="宋体"/>
          <w:b/>
          <w:bCs/>
          <w:sz w:val="32"/>
          <w:szCs w:val="32"/>
          <w:lang w:eastAsia="zh-CN"/>
        </w:rPr>
      </w:pPr>
    </w:p>
    <w:p w14:paraId="0D26422F">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14:paraId="16E2BBBB">
      <w:pPr>
        <w:widowControl/>
        <w:spacing w:line="440" w:lineRule="exact"/>
        <w:ind w:firstLine="2891" w:firstLineChars="900"/>
        <w:jc w:val="both"/>
        <w:rPr>
          <w:rFonts w:ascii="宋体" w:hAnsi="宋体" w:eastAsia="宋体" w:cs="宋体"/>
          <w:b/>
          <w:bCs/>
          <w:sz w:val="32"/>
          <w:szCs w:val="32"/>
        </w:rPr>
      </w:pPr>
      <w:r>
        <w:rPr>
          <w:rFonts w:hint="eastAsia" w:ascii="宋体" w:hAnsi="宋体" w:eastAsia="宋体" w:cs="宋体"/>
          <w:b/>
          <w:bCs/>
          <w:sz w:val="32"/>
          <w:szCs w:val="32"/>
          <w:lang w:eastAsia="zh-CN"/>
        </w:rPr>
        <w:t>（3）</w:t>
      </w:r>
      <w:r>
        <w:rPr>
          <w:rFonts w:hint="eastAsia" w:ascii="宋体" w:hAnsi="宋体" w:eastAsia="宋体" w:cs="宋体"/>
          <w:b/>
          <w:bCs/>
          <w:sz w:val="32"/>
          <w:szCs w:val="32"/>
        </w:rPr>
        <w:t>第二轮报价表</w:t>
      </w:r>
      <w:bookmarkEnd w:id="57"/>
      <w:bookmarkEnd w:id="58"/>
      <w:bookmarkEnd w:id="59"/>
    </w:p>
    <w:p w14:paraId="59DA5F50">
      <w:pPr>
        <w:widowControl/>
        <w:spacing w:line="440" w:lineRule="exact"/>
        <w:jc w:val="center"/>
        <w:rPr>
          <w:rFonts w:ascii="宋体" w:hAnsi="宋体" w:eastAsia="宋体" w:cs="宋体"/>
          <w:b/>
          <w:bCs/>
          <w:sz w:val="32"/>
          <w:szCs w:val="32"/>
        </w:rPr>
      </w:pPr>
    </w:p>
    <w:p w14:paraId="11DDDB3E">
      <w:pPr>
        <w:widowControl/>
        <w:spacing w:line="440" w:lineRule="exact"/>
        <w:rPr>
          <w:rFonts w:ascii="宋体" w:hAnsi="宋体" w:eastAsia="宋体" w:cs="宋体"/>
          <w:sz w:val="24"/>
        </w:rPr>
      </w:pPr>
      <w:r>
        <w:rPr>
          <w:rFonts w:hint="eastAsia" w:ascii="宋体" w:hAnsi="宋体" w:eastAsia="宋体" w:cs="宋体"/>
          <w:sz w:val="24"/>
        </w:rPr>
        <w:t>说明：第二轮报价表（</w:t>
      </w:r>
      <w:r>
        <w:rPr>
          <w:rFonts w:hint="eastAsia" w:ascii="宋体" w:hAnsi="宋体" w:eastAsia="宋体" w:cs="宋体"/>
          <w:b/>
          <w:bCs/>
          <w:sz w:val="24"/>
        </w:rPr>
        <w:t>附已标价工程量清单</w:t>
      </w:r>
      <w:r>
        <w:rPr>
          <w:rFonts w:hint="eastAsia" w:ascii="宋体" w:hAnsi="宋体" w:eastAsia="宋体" w:cs="宋体"/>
          <w:sz w:val="24"/>
        </w:rPr>
        <w:t>）加盖公章。</w:t>
      </w:r>
    </w:p>
    <w:p w14:paraId="7C1AC6C3">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0"/>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0"/>
      </w:tblGrid>
      <w:tr w14:paraId="7289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800" w:type="dxa"/>
            <w:vAlign w:val="center"/>
          </w:tcPr>
          <w:p w14:paraId="7D5EBD5F">
            <w:pPr>
              <w:pStyle w:val="31"/>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7410" w:type="dxa"/>
            <w:vAlign w:val="center"/>
          </w:tcPr>
          <w:p w14:paraId="3584CAA6">
            <w:pPr>
              <w:pStyle w:val="31"/>
              <w:spacing w:line="440" w:lineRule="exact"/>
              <w:ind w:firstLine="0"/>
              <w:rPr>
                <w:rFonts w:ascii="宋体" w:hAnsi="宋体" w:eastAsia="宋体" w:cs="宋体"/>
                <w:b/>
                <w:sz w:val="24"/>
                <w:szCs w:val="24"/>
              </w:rPr>
            </w:pPr>
          </w:p>
        </w:tc>
      </w:tr>
      <w:tr w14:paraId="4E93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800" w:type="dxa"/>
            <w:vAlign w:val="center"/>
          </w:tcPr>
          <w:p w14:paraId="5417957C">
            <w:pPr>
              <w:spacing w:line="440" w:lineRule="exact"/>
              <w:jc w:val="center"/>
              <w:rPr>
                <w:rFonts w:ascii="宋体" w:hAnsi="宋体" w:eastAsia="宋体" w:cs="宋体"/>
              </w:rPr>
            </w:pPr>
            <w:r>
              <w:rPr>
                <w:rFonts w:hint="eastAsia" w:ascii="宋体" w:hAnsi="宋体" w:eastAsia="宋体" w:cs="宋体"/>
                <w:sz w:val="24"/>
                <w:szCs w:val="24"/>
              </w:rPr>
              <w:t>供应商名称</w:t>
            </w:r>
          </w:p>
        </w:tc>
        <w:tc>
          <w:tcPr>
            <w:tcW w:w="7410" w:type="dxa"/>
            <w:vAlign w:val="center"/>
          </w:tcPr>
          <w:p w14:paraId="47D7DA3F">
            <w:pPr>
              <w:spacing w:line="440" w:lineRule="exact"/>
              <w:jc w:val="center"/>
              <w:rPr>
                <w:rFonts w:ascii="宋体" w:hAnsi="宋体" w:eastAsia="宋体" w:cs="宋体"/>
              </w:rPr>
            </w:pPr>
          </w:p>
        </w:tc>
      </w:tr>
      <w:tr w14:paraId="74CD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1800" w:type="dxa"/>
            <w:tcBorders>
              <w:bottom w:val="single" w:color="auto" w:sz="4" w:space="0"/>
            </w:tcBorders>
            <w:vAlign w:val="center"/>
          </w:tcPr>
          <w:p w14:paraId="20366839">
            <w:pPr>
              <w:spacing w:line="440" w:lineRule="exact"/>
              <w:jc w:val="center"/>
              <w:rPr>
                <w:rFonts w:ascii="宋体" w:hAnsi="宋体" w:eastAsia="宋体" w:cs="宋体"/>
              </w:rPr>
            </w:pPr>
            <w:r>
              <w:rPr>
                <w:rFonts w:hint="eastAsia" w:ascii="宋体" w:hAnsi="宋体" w:eastAsia="宋体" w:cs="宋体"/>
              </w:rPr>
              <w:t>总报价（元）</w:t>
            </w:r>
          </w:p>
        </w:tc>
        <w:tc>
          <w:tcPr>
            <w:tcW w:w="7410" w:type="dxa"/>
            <w:tcBorders>
              <w:bottom w:val="single" w:color="auto" w:sz="4" w:space="0"/>
            </w:tcBorders>
            <w:vAlign w:val="center"/>
          </w:tcPr>
          <w:p w14:paraId="2CAC2AAA">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14:paraId="77F3A2E7">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14:paraId="465F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800" w:type="dxa"/>
            <w:vAlign w:val="center"/>
          </w:tcPr>
          <w:p w14:paraId="627889A4">
            <w:pPr>
              <w:spacing w:line="440" w:lineRule="exact"/>
              <w:jc w:val="center"/>
              <w:rPr>
                <w:rFonts w:ascii="宋体" w:hAnsi="宋体" w:eastAsia="宋体" w:cs="宋体"/>
              </w:rPr>
            </w:pPr>
            <w:r>
              <w:rPr>
                <w:rFonts w:hint="eastAsia" w:ascii="宋体" w:hAnsi="宋体" w:eastAsia="宋体" w:cs="宋体"/>
              </w:rPr>
              <w:t>工期</w:t>
            </w:r>
          </w:p>
        </w:tc>
        <w:tc>
          <w:tcPr>
            <w:tcW w:w="7410" w:type="dxa"/>
            <w:vAlign w:val="center"/>
          </w:tcPr>
          <w:p w14:paraId="660DD775">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14:paraId="64A9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00" w:type="dxa"/>
            <w:vAlign w:val="center"/>
          </w:tcPr>
          <w:p w14:paraId="3E73F31F">
            <w:pPr>
              <w:spacing w:line="440" w:lineRule="exact"/>
              <w:jc w:val="center"/>
              <w:rPr>
                <w:rFonts w:ascii="宋体" w:hAnsi="宋体" w:eastAsia="宋体" w:cs="宋体"/>
                <w:lang w:eastAsia="zh-CN"/>
              </w:rPr>
            </w:pPr>
            <w:r>
              <w:rPr>
                <w:rFonts w:hint="eastAsia" w:ascii="宋体" w:hAnsi="宋体" w:eastAsia="宋体" w:cs="宋体"/>
                <w:lang w:eastAsia="zh-CN"/>
              </w:rPr>
              <w:t>质量标准</w:t>
            </w:r>
          </w:p>
        </w:tc>
        <w:tc>
          <w:tcPr>
            <w:tcW w:w="7410" w:type="dxa"/>
            <w:vAlign w:val="center"/>
          </w:tcPr>
          <w:p w14:paraId="7EF68FC5">
            <w:pPr>
              <w:spacing w:line="440" w:lineRule="exact"/>
              <w:jc w:val="center"/>
              <w:rPr>
                <w:rFonts w:ascii="宋体" w:hAnsi="宋体" w:eastAsia="宋体" w:cs="宋体"/>
              </w:rPr>
            </w:pPr>
          </w:p>
        </w:tc>
      </w:tr>
      <w:tr w14:paraId="08B0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00" w:type="dxa"/>
            <w:vAlign w:val="center"/>
          </w:tcPr>
          <w:p w14:paraId="4CD78DFD">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7410" w:type="dxa"/>
            <w:vAlign w:val="center"/>
          </w:tcPr>
          <w:p w14:paraId="677EB926">
            <w:pPr>
              <w:spacing w:line="440" w:lineRule="exact"/>
              <w:jc w:val="center"/>
              <w:rPr>
                <w:rFonts w:ascii="宋体" w:hAnsi="宋体" w:eastAsia="宋体" w:cs="宋体"/>
              </w:rPr>
            </w:pPr>
          </w:p>
        </w:tc>
      </w:tr>
      <w:tr w14:paraId="71AF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800" w:type="dxa"/>
            <w:vAlign w:val="center"/>
          </w:tcPr>
          <w:p w14:paraId="2A6B6459">
            <w:pPr>
              <w:spacing w:line="440" w:lineRule="exact"/>
              <w:jc w:val="center"/>
              <w:rPr>
                <w:rFonts w:ascii="宋体" w:hAnsi="宋体" w:eastAsia="宋体" w:cs="宋体"/>
              </w:rPr>
            </w:pPr>
            <w:r>
              <w:rPr>
                <w:rFonts w:hint="eastAsia" w:ascii="宋体" w:hAnsi="宋体" w:eastAsia="宋体" w:cs="宋体"/>
              </w:rPr>
              <w:t>项目经理</w:t>
            </w:r>
          </w:p>
        </w:tc>
        <w:tc>
          <w:tcPr>
            <w:tcW w:w="7410" w:type="dxa"/>
            <w:vAlign w:val="center"/>
          </w:tcPr>
          <w:p w14:paraId="042283AF">
            <w:pPr>
              <w:spacing w:line="440" w:lineRule="exact"/>
              <w:jc w:val="center"/>
              <w:rPr>
                <w:rFonts w:ascii="宋体" w:hAnsi="宋体" w:eastAsia="宋体" w:cs="宋体"/>
              </w:rPr>
            </w:pPr>
          </w:p>
        </w:tc>
      </w:tr>
      <w:tr w14:paraId="1E5E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1800" w:type="dxa"/>
            <w:vAlign w:val="center"/>
          </w:tcPr>
          <w:p w14:paraId="4F301E7F">
            <w:pPr>
              <w:spacing w:line="440" w:lineRule="exact"/>
              <w:jc w:val="center"/>
              <w:rPr>
                <w:rFonts w:ascii="宋体" w:hAnsi="宋体" w:eastAsia="宋体" w:cs="宋体"/>
                <w:lang w:eastAsia="zh-CN"/>
              </w:rPr>
            </w:pPr>
            <w:r>
              <w:rPr>
                <w:rFonts w:hint="eastAsia" w:ascii="宋体" w:hAnsi="宋体" w:eastAsia="宋体" w:cs="宋体"/>
                <w:lang w:eastAsia="zh-CN"/>
              </w:rPr>
              <w:t>项目经理</w:t>
            </w:r>
          </w:p>
          <w:p w14:paraId="2264B28D">
            <w:pPr>
              <w:spacing w:line="440" w:lineRule="exact"/>
              <w:jc w:val="center"/>
              <w:rPr>
                <w:rFonts w:ascii="宋体" w:hAnsi="宋体" w:eastAsia="宋体" w:cs="宋体"/>
              </w:rPr>
            </w:pPr>
            <w:r>
              <w:rPr>
                <w:rFonts w:hint="eastAsia" w:ascii="宋体" w:hAnsi="宋体" w:eastAsia="宋体" w:cs="宋体"/>
                <w:lang w:eastAsia="zh-CN"/>
              </w:rPr>
              <w:t>证书编号</w:t>
            </w:r>
          </w:p>
        </w:tc>
        <w:tc>
          <w:tcPr>
            <w:tcW w:w="7410" w:type="dxa"/>
            <w:vAlign w:val="center"/>
          </w:tcPr>
          <w:p w14:paraId="46303D5D">
            <w:pPr>
              <w:spacing w:line="440" w:lineRule="exact"/>
              <w:jc w:val="center"/>
              <w:rPr>
                <w:rFonts w:ascii="宋体" w:hAnsi="宋体" w:eastAsia="宋体" w:cs="宋体"/>
              </w:rPr>
            </w:pPr>
          </w:p>
        </w:tc>
      </w:tr>
    </w:tbl>
    <w:p w14:paraId="0FB819A2">
      <w:pPr>
        <w:spacing w:line="440" w:lineRule="exact"/>
        <w:rPr>
          <w:rFonts w:ascii="宋体" w:hAnsi="宋体" w:eastAsia="宋体" w:cs="宋体"/>
          <w:sz w:val="24"/>
          <w:lang w:eastAsia="zh-CN"/>
        </w:rPr>
      </w:pPr>
      <w:r>
        <w:rPr>
          <w:rFonts w:hint="eastAsia" w:ascii="宋体" w:hAnsi="宋体" w:eastAsia="宋体" w:cs="宋体"/>
          <w:sz w:val="24"/>
          <w:lang w:eastAsia="zh-CN"/>
        </w:rPr>
        <w:t>注：1、供应商可根据实际情况自行添加表格内容。</w:t>
      </w:r>
    </w:p>
    <w:p w14:paraId="50E9EF87">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14:paraId="2EEF1D83">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14:paraId="72B36E6D">
      <w:pPr>
        <w:spacing w:line="440" w:lineRule="exact"/>
        <w:ind w:firstLine="480" w:firstLineChars="200"/>
        <w:rPr>
          <w:rFonts w:ascii="宋体" w:hAnsi="宋体" w:eastAsia="宋体" w:cs="宋体"/>
          <w:color w:val="FF0000"/>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14:paraId="1FBF3A64">
      <w:pPr>
        <w:spacing w:line="440" w:lineRule="exact"/>
        <w:ind w:left="6660" w:hanging="6660" w:hangingChars="2775"/>
        <w:rPr>
          <w:rFonts w:ascii="宋体" w:hAnsi="宋体" w:eastAsia="宋体" w:cs="宋体"/>
          <w:color w:val="FF0000"/>
          <w:sz w:val="24"/>
        </w:rPr>
      </w:pPr>
      <w:r>
        <w:rPr>
          <w:rFonts w:hint="eastAsia" w:ascii="宋体" w:hAnsi="宋体" w:eastAsia="宋体" w:cs="宋体"/>
          <w:color w:val="FF0000"/>
          <w:sz w:val="24"/>
        </w:rPr>
        <w:t xml:space="preserve">                                             </w:t>
      </w:r>
    </w:p>
    <w:p w14:paraId="4DDFAB2C">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磋商</w:t>
      </w:r>
      <w:r>
        <w:rPr>
          <w:rFonts w:hint="eastAsia" w:ascii="宋体" w:hAnsi="宋体" w:eastAsia="宋体" w:cs="宋体"/>
          <w:sz w:val="24"/>
        </w:rPr>
        <w:t xml:space="preserve">供应商（盖章）：                                                               </w:t>
      </w:r>
    </w:p>
    <w:p w14:paraId="631DE431">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 xml:space="preserve">）：                                                          </w:t>
      </w:r>
    </w:p>
    <w:p w14:paraId="3E5F6E0D">
      <w:pPr>
        <w:spacing w:line="440" w:lineRule="exact"/>
        <w:jc w:val="center"/>
        <w:rPr>
          <w:rFonts w:ascii="宋体" w:hAnsi="宋体" w:eastAsia="宋体" w:cs="宋体"/>
          <w:sz w:val="24"/>
        </w:rPr>
      </w:pPr>
      <w:r>
        <w:rPr>
          <w:rFonts w:hint="eastAsia" w:ascii="宋体" w:hAnsi="宋体" w:eastAsia="宋体" w:cs="宋体"/>
          <w:sz w:val="24"/>
        </w:rPr>
        <w:t xml:space="preserve">                      年     月     日   </w:t>
      </w:r>
    </w:p>
    <w:p w14:paraId="17281B40">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注：投标供应商在系统进行第二轮报价时，须提交第二轮报价表和已标价工程量清单电子版(PDF格式)。</w:t>
      </w:r>
    </w:p>
    <w:p w14:paraId="5DFA3937">
      <w:pPr>
        <w:spacing w:line="440" w:lineRule="exact"/>
        <w:rPr>
          <w:rFonts w:ascii="宋体" w:hAnsi="宋体" w:eastAsia="宋体" w:cs="宋体"/>
          <w:b/>
          <w:sz w:val="28"/>
          <w:szCs w:val="28"/>
        </w:rPr>
      </w:pPr>
    </w:p>
    <w:p w14:paraId="0EE2C374">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附件3：</w:t>
      </w:r>
    </w:p>
    <w:p w14:paraId="5B74932E">
      <w:pPr>
        <w:pStyle w:val="5"/>
        <w:spacing w:before="0" w:line="440" w:lineRule="exact"/>
        <w:rPr>
          <w:rFonts w:ascii="宋体" w:hAnsi="宋体" w:eastAsia="宋体" w:cs="宋体"/>
          <w:lang w:eastAsia="zh-CN"/>
        </w:rPr>
      </w:pPr>
    </w:p>
    <w:p w14:paraId="32954BD7">
      <w:pPr>
        <w:spacing w:line="360" w:lineRule="auto"/>
        <w:ind w:firstLine="643" w:firstLineChars="20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法定代表人身份证明</w:t>
      </w:r>
    </w:p>
    <w:p w14:paraId="3BFF0DC8">
      <w:pPr>
        <w:pStyle w:val="5"/>
        <w:rPr>
          <w:rFonts w:ascii="宋体" w:hAnsi="宋体" w:eastAsia="宋体" w:cs="宋体"/>
          <w:sz w:val="10"/>
          <w:szCs w:val="10"/>
          <w:lang w:eastAsia="zh-CN"/>
        </w:rPr>
      </w:pPr>
    </w:p>
    <w:p w14:paraId="5B1C1EEF">
      <w:pPr>
        <w:spacing w:line="360" w:lineRule="auto"/>
        <w:ind w:firstLine="480" w:firstLineChars="200"/>
        <w:rPr>
          <w:rFonts w:ascii="宋体" w:hAnsi="宋体" w:eastAsia="宋体" w:cs="宋体"/>
          <w:sz w:val="24"/>
          <w:lang w:eastAsia="zh-CN"/>
        </w:rPr>
      </w:pPr>
      <w:r>
        <w:rPr>
          <w:rFonts w:hint="eastAsia" w:ascii="宋体" w:hAnsi="宋体" w:eastAsia="宋体" w:cs="宋体"/>
          <w:sz w:val="24"/>
          <w:szCs w:val="18"/>
          <w:lang w:eastAsia="zh-CN"/>
        </w:rPr>
        <w:t>供应商</w:t>
      </w:r>
      <w:r>
        <w:rPr>
          <w:rFonts w:hint="eastAsia" w:ascii="宋体" w:hAnsi="宋体" w:eastAsia="宋体" w:cs="宋体"/>
          <w:sz w:val="24"/>
          <w:lang w:eastAsia="zh-CN"/>
        </w:rPr>
        <w:t>名称：</w:t>
      </w:r>
      <w:r>
        <w:rPr>
          <w:rFonts w:hint="eastAsia" w:ascii="宋体" w:hAnsi="宋体" w:eastAsia="宋体" w:cs="宋体"/>
          <w:sz w:val="24"/>
          <w:u w:val="single"/>
          <w:lang w:eastAsia="zh-CN"/>
        </w:rPr>
        <w:t xml:space="preserve">                              </w:t>
      </w:r>
    </w:p>
    <w:p w14:paraId="6FE3F508">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单位性质：</w:t>
      </w:r>
      <w:r>
        <w:rPr>
          <w:rFonts w:hint="eastAsia" w:ascii="宋体" w:hAnsi="宋体" w:eastAsia="宋体" w:cs="宋体"/>
          <w:sz w:val="24"/>
          <w:u w:val="single"/>
          <w:lang w:eastAsia="zh-CN"/>
        </w:rPr>
        <w:t xml:space="preserve">                                </w:t>
      </w:r>
    </w:p>
    <w:p w14:paraId="4DEB5D9C">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地址：</w:t>
      </w:r>
      <w:r>
        <w:rPr>
          <w:rFonts w:hint="eastAsia" w:ascii="宋体" w:hAnsi="宋体" w:eastAsia="宋体" w:cs="宋体"/>
          <w:sz w:val="24"/>
          <w:u w:val="single"/>
          <w:lang w:eastAsia="zh-CN"/>
        </w:rPr>
        <w:t xml:space="preserve">                                    </w:t>
      </w:r>
    </w:p>
    <w:p w14:paraId="64E80605">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成立时间：</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年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月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日</w:t>
      </w:r>
    </w:p>
    <w:p w14:paraId="4D569B81">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经营期限：</w:t>
      </w:r>
    </w:p>
    <w:p w14:paraId="62C4F21A">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性别：</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年龄：</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职务：</w:t>
      </w:r>
      <w:r>
        <w:rPr>
          <w:rFonts w:hint="eastAsia" w:ascii="宋体" w:hAnsi="宋体" w:eastAsia="宋体" w:cs="宋体"/>
          <w:sz w:val="24"/>
          <w:u w:val="single"/>
          <w:lang w:eastAsia="zh-CN"/>
        </w:rPr>
        <w:t xml:space="preserve">      </w:t>
      </w:r>
    </w:p>
    <w:p w14:paraId="0FE343D3">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系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w:t>
      </w:r>
    </w:p>
    <w:p w14:paraId="04751C77">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特此证明。</w:t>
      </w:r>
    </w:p>
    <w:p w14:paraId="465C913B">
      <w:pPr>
        <w:autoSpaceDE/>
        <w:autoSpaceDN/>
        <w:spacing w:line="360" w:lineRule="auto"/>
        <w:ind w:firstLine="5760" w:firstLineChars="2400"/>
        <w:rPr>
          <w:rFonts w:ascii="宋体" w:hAnsi="宋体" w:eastAsia="宋体" w:cs="宋体"/>
          <w:sz w:val="24"/>
          <w:lang w:eastAsia="zh-CN"/>
        </w:rPr>
      </w:pPr>
    </w:p>
    <w:p w14:paraId="65A42295">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0"/>
        <w:tblpPr w:leftFromText="180" w:rightFromText="180" w:vertAnchor="text" w:horzAnchor="page" w:tblpX="3362" w:tblpY="2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73C7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2D4F8A84">
            <w:pPr>
              <w:autoSpaceDE/>
              <w:autoSpaceDN/>
              <w:spacing w:line="560" w:lineRule="exact"/>
              <w:jc w:val="both"/>
              <w:rPr>
                <w:rFonts w:ascii="宋体" w:hAnsi="宋体" w:eastAsia="宋体" w:cs="宋体"/>
                <w:b/>
                <w:bCs/>
                <w:kern w:val="2"/>
                <w:sz w:val="24"/>
                <w:szCs w:val="24"/>
                <w:lang w:eastAsia="zh-CN"/>
              </w:rPr>
            </w:pPr>
          </w:p>
          <w:p w14:paraId="36011DCC">
            <w:pPr>
              <w:autoSpaceDE/>
              <w:autoSpaceDN/>
              <w:spacing w:line="560" w:lineRule="exact"/>
              <w:jc w:val="both"/>
              <w:rPr>
                <w:rFonts w:ascii="宋体" w:hAnsi="宋体" w:eastAsia="宋体" w:cs="宋体"/>
                <w:b/>
                <w:bCs/>
                <w:kern w:val="2"/>
                <w:sz w:val="24"/>
                <w:szCs w:val="24"/>
                <w:lang w:eastAsia="zh-CN"/>
              </w:rPr>
            </w:pPr>
          </w:p>
          <w:p w14:paraId="5E4F65A1">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（※附：法定代表人身份证正反面※）</w:t>
            </w:r>
          </w:p>
          <w:p w14:paraId="584B672A">
            <w:pPr>
              <w:autoSpaceDE/>
              <w:autoSpaceDN/>
              <w:spacing w:line="560" w:lineRule="exact"/>
              <w:jc w:val="both"/>
              <w:rPr>
                <w:rFonts w:ascii="宋体" w:hAnsi="宋体" w:eastAsia="宋体" w:cs="宋体"/>
                <w:kern w:val="2"/>
                <w:sz w:val="24"/>
                <w:szCs w:val="24"/>
                <w:lang w:eastAsia="zh-CN"/>
              </w:rPr>
            </w:pPr>
          </w:p>
          <w:p w14:paraId="397B15C6">
            <w:pPr>
              <w:autoSpaceDE/>
              <w:autoSpaceDN/>
              <w:spacing w:line="560" w:lineRule="exact"/>
              <w:jc w:val="both"/>
              <w:rPr>
                <w:rFonts w:ascii="宋体" w:hAnsi="宋体" w:eastAsia="宋体" w:cs="宋体"/>
                <w:kern w:val="2"/>
                <w:sz w:val="24"/>
                <w:szCs w:val="24"/>
                <w:lang w:eastAsia="zh-CN"/>
              </w:rPr>
            </w:pPr>
          </w:p>
        </w:tc>
      </w:tr>
    </w:tbl>
    <w:p w14:paraId="116F3602">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14:paraId="30A9A871">
      <w:pPr>
        <w:autoSpaceDE/>
        <w:autoSpaceDN/>
        <w:spacing w:line="560" w:lineRule="exact"/>
        <w:ind w:firstLine="3840" w:firstLineChars="1600"/>
        <w:jc w:val="both"/>
        <w:rPr>
          <w:rFonts w:ascii="宋体" w:hAnsi="宋体" w:eastAsia="宋体" w:cs="宋体"/>
          <w:kern w:val="2"/>
          <w:sz w:val="24"/>
          <w:szCs w:val="24"/>
          <w:lang w:eastAsia="zh-CN"/>
        </w:rPr>
      </w:pPr>
    </w:p>
    <w:p w14:paraId="724D92A8">
      <w:pPr>
        <w:autoSpaceDE/>
        <w:autoSpaceDN/>
        <w:spacing w:line="560" w:lineRule="exact"/>
        <w:ind w:firstLine="3840" w:firstLineChars="1600"/>
        <w:jc w:val="both"/>
        <w:rPr>
          <w:rFonts w:ascii="宋体" w:hAnsi="宋体" w:eastAsia="宋体" w:cs="宋体"/>
          <w:kern w:val="2"/>
          <w:sz w:val="24"/>
          <w:szCs w:val="24"/>
          <w:lang w:eastAsia="zh-CN"/>
        </w:rPr>
      </w:pPr>
    </w:p>
    <w:p w14:paraId="40327043">
      <w:pPr>
        <w:autoSpaceDE/>
        <w:autoSpaceDN/>
        <w:spacing w:line="560" w:lineRule="exact"/>
        <w:ind w:firstLine="3840" w:firstLineChars="1600"/>
        <w:jc w:val="both"/>
        <w:rPr>
          <w:rFonts w:ascii="宋体" w:hAnsi="宋体" w:eastAsia="宋体" w:cs="宋体"/>
          <w:kern w:val="2"/>
          <w:sz w:val="24"/>
          <w:szCs w:val="24"/>
          <w:lang w:eastAsia="zh-CN"/>
        </w:rPr>
      </w:pPr>
    </w:p>
    <w:p w14:paraId="695C6993">
      <w:pPr>
        <w:autoSpaceDE/>
        <w:autoSpaceDN/>
        <w:spacing w:line="360" w:lineRule="auto"/>
        <w:ind w:firstLine="5760" w:firstLineChars="2400"/>
        <w:rPr>
          <w:rFonts w:ascii="宋体" w:hAnsi="宋体" w:eastAsia="宋体" w:cs="宋体"/>
          <w:sz w:val="24"/>
          <w:lang w:eastAsia="zh-CN"/>
        </w:rPr>
      </w:pPr>
    </w:p>
    <w:p w14:paraId="1ABF1976">
      <w:pPr>
        <w:autoSpaceDE/>
        <w:autoSpaceDN/>
        <w:spacing w:line="360" w:lineRule="auto"/>
        <w:ind w:firstLine="5760" w:firstLineChars="2400"/>
        <w:rPr>
          <w:rFonts w:ascii="宋体" w:hAnsi="宋体" w:eastAsia="宋体" w:cs="宋体"/>
          <w:sz w:val="24"/>
          <w:lang w:eastAsia="zh-CN"/>
        </w:rPr>
      </w:pPr>
    </w:p>
    <w:p w14:paraId="0A0D64E4">
      <w:pPr>
        <w:autoSpaceDE/>
        <w:autoSpaceDN/>
        <w:spacing w:line="360" w:lineRule="auto"/>
        <w:ind w:firstLine="5760" w:firstLineChars="2400"/>
        <w:rPr>
          <w:rFonts w:ascii="宋体" w:hAnsi="宋体" w:eastAsia="宋体" w:cs="宋体"/>
          <w:sz w:val="24"/>
          <w:lang w:eastAsia="zh-CN"/>
        </w:rPr>
      </w:pPr>
    </w:p>
    <w:p w14:paraId="58AD0A16">
      <w:pPr>
        <w:spacing w:line="440" w:lineRule="exact"/>
        <w:jc w:val="center"/>
        <w:rPr>
          <w:rFonts w:ascii="宋体" w:hAnsi="宋体" w:eastAsia="宋体" w:cs="宋体"/>
          <w:b/>
          <w:sz w:val="32"/>
          <w:szCs w:val="32"/>
          <w:lang w:eastAsia="zh-CN"/>
        </w:rPr>
      </w:pPr>
      <w:r>
        <w:rPr>
          <w:rFonts w:hint="eastAsia" w:ascii="宋体" w:hAnsi="宋体" w:eastAsia="宋体" w:cs="宋体"/>
          <w:sz w:val="24"/>
          <w:lang w:eastAsia="zh-CN"/>
        </w:rPr>
        <w:t xml:space="preserve">                供应商：   （盖单位公章）</w:t>
      </w:r>
    </w:p>
    <w:p w14:paraId="101B5C62">
      <w:pPr>
        <w:autoSpaceDE/>
        <w:autoSpaceDN/>
        <w:spacing w:line="360" w:lineRule="auto"/>
        <w:ind w:firstLine="5040" w:firstLineChars="2100"/>
        <w:rPr>
          <w:rFonts w:ascii="宋体" w:hAnsi="宋体" w:eastAsia="宋体" w:cs="宋体"/>
          <w:sz w:val="24"/>
          <w:lang w:eastAsia="zh-CN"/>
        </w:rPr>
      </w:pPr>
    </w:p>
    <w:p w14:paraId="1E583D3E">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年    月    日</w:t>
      </w:r>
    </w:p>
    <w:p w14:paraId="7CCC26E2">
      <w:pPr>
        <w:widowControl/>
        <w:spacing w:line="440" w:lineRule="exact"/>
        <w:jc w:val="center"/>
        <w:rPr>
          <w:rFonts w:ascii="宋体" w:hAnsi="宋体" w:eastAsia="宋体" w:cs="宋体"/>
          <w:b/>
          <w:bCs/>
          <w:sz w:val="32"/>
          <w:szCs w:val="32"/>
        </w:rPr>
      </w:pPr>
    </w:p>
    <w:p w14:paraId="5EF8FAAA">
      <w:pPr>
        <w:widowControl/>
        <w:spacing w:line="440" w:lineRule="exact"/>
        <w:jc w:val="center"/>
        <w:rPr>
          <w:rFonts w:ascii="宋体" w:hAnsi="宋体" w:eastAsia="宋体" w:cs="宋体"/>
          <w:b/>
          <w:bCs/>
          <w:sz w:val="32"/>
          <w:szCs w:val="32"/>
        </w:rPr>
      </w:pPr>
    </w:p>
    <w:p w14:paraId="76FA619B">
      <w:pPr>
        <w:spacing w:line="440" w:lineRule="exact"/>
        <w:rPr>
          <w:rFonts w:ascii="宋体" w:hAnsi="宋体" w:eastAsia="宋体" w:cs="宋体"/>
          <w:b/>
          <w:sz w:val="28"/>
          <w:szCs w:val="28"/>
        </w:rPr>
      </w:pPr>
    </w:p>
    <w:p w14:paraId="058A1432">
      <w:pPr>
        <w:spacing w:line="440" w:lineRule="exact"/>
        <w:rPr>
          <w:rFonts w:ascii="宋体" w:hAnsi="宋体" w:eastAsia="宋体" w:cs="宋体"/>
          <w:b/>
          <w:sz w:val="28"/>
          <w:szCs w:val="28"/>
        </w:rPr>
      </w:pPr>
    </w:p>
    <w:p w14:paraId="0335AA4B">
      <w:pPr>
        <w:spacing w:line="440" w:lineRule="exact"/>
        <w:rPr>
          <w:rFonts w:ascii="宋体" w:hAnsi="宋体" w:eastAsia="宋体" w:cs="宋体"/>
          <w:b/>
          <w:sz w:val="28"/>
          <w:szCs w:val="28"/>
        </w:rPr>
      </w:pPr>
    </w:p>
    <w:p w14:paraId="4B07CBB5">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14:paraId="13AE6BB4">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附件4：</w:t>
      </w:r>
    </w:p>
    <w:p w14:paraId="5F5BCBDF">
      <w:pPr>
        <w:autoSpaceDE/>
        <w:autoSpaceDN/>
        <w:spacing w:line="360" w:lineRule="auto"/>
        <w:ind w:firstLine="643" w:firstLineChars="200"/>
        <w:jc w:val="center"/>
        <w:rPr>
          <w:rFonts w:ascii="宋体" w:hAnsi="宋体" w:eastAsia="宋体" w:cs="宋体"/>
          <w:b/>
          <w:sz w:val="32"/>
          <w:szCs w:val="32"/>
          <w:lang w:eastAsia="zh-CN"/>
        </w:rPr>
      </w:pPr>
      <w:r>
        <w:rPr>
          <w:rFonts w:hint="eastAsia" w:ascii="宋体" w:hAnsi="宋体" w:eastAsia="宋体" w:cs="宋体"/>
          <w:b/>
          <w:sz w:val="32"/>
          <w:szCs w:val="32"/>
          <w:lang w:eastAsia="zh-CN"/>
        </w:rPr>
        <w:t>授权委托书</w:t>
      </w:r>
    </w:p>
    <w:p w14:paraId="6E89A73F">
      <w:pPr>
        <w:pStyle w:val="5"/>
        <w:rPr>
          <w:rFonts w:ascii="宋体" w:hAnsi="宋体" w:eastAsia="宋体" w:cs="宋体"/>
          <w:lang w:eastAsia="zh-CN"/>
        </w:rPr>
      </w:pPr>
    </w:p>
    <w:p w14:paraId="2EDAC07E">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本人</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（姓名）系</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（供应商名称）的法定代表人，现委托（姓名）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为我方代理人。代理人根据授权，以我方名义签署、澄清、说明、补正、递交、撤回、修改</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（项目名称）项目响应文件、签订合同和处理有关事宜，其法律后果由我方承担。</w:t>
      </w:r>
    </w:p>
    <w:p w14:paraId="50D51E80">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委托期限：</w:t>
      </w:r>
      <w:r>
        <w:rPr>
          <w:rFonts w:hint="eastAsia" w:ascii="宋体" w:hAnsi="宋体" w:eastAsia="宋体" w:cs="宋体"/>
          <w:sz w:val="24"/>
          <w:u w:val="single"/>
          <w:lang w:eastAsia="zh-CN"/>
        </w:rPr>
        <w:t xml:space="preserve">                 </w:t>
      </w:r>
    </w:p>
    <w:p w14:paraId="70F0BAEF">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代理人无转委托权。</w:t>
      </w:r>
    </w:p>
    <w:p w14:paraId="4AA6C9DF">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0"/>
        <w:tblpPr w:leftFromText="180" w:rightFromText="180" w:vertAnchor="text" w:horzAnchor="page" w:tblpX="3501" w:tblpY="4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2785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59DCF6EE">
            <w:pPr>
              <w:autoSpaceDE/>
              <w:autoSpaceDN/>
              <w:spacing w:line="560" w:lineRule="exact"/>
              <w:jc w:val="both"/>
              <w:rPr>
                <w:rFonts w:ascii="宋体" w:hAnsi="宋体" w:eastAsia="宋体" w:cs="宋体"/>
                <w:b/>
                <w:bCs/>
                <w:kern w:val="2"/>
                <w:sz w:val="24"/>
                <w:szCs w:val="24"/>
                <w:lang w:eastAsia="zh-CN"/>
              </w:rPr>
            </w:pPr>
          </w:p>
          <w:p w14:paraId="2945F5FA">
            <w:pPr>
              <w:autoSpaceDE/>
              <w:autoSpaceDN/>
              <w:spacing w:line="560" w:lineRule="exact"/>
              <w:jc w:val="both"/>
              <w:rPr>
                <w:rFonts w:ascii="宋体" w:hAnsi="宋体" w:eastAsia="宋体" w:cs="宋体"/>
                <w:b/>
                <w:bCs/>
                <w:kern w:val="2"/>
                <w:sz w:val="24"/>
                <w:szCs w:val="24"/>
                <w:lang w:eastAsia="zh-CN"/>
              </w:rPr>
            </w:pPr>
          </w:p>
          <w:p w14:paraId="5C2AC8A1">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（※附：委托代理人身份证正反面※）</w:t>
            </w:r>
          </w:p>
          <w:p w14:paraId="37488095">
            <w:pPr>
              <w:autoSpaceDE/>
              <w:autoSpaceDN/>
              <w:spacing w:line="560" w:lineRule="exact"/>
              <w:jc w:val="both"/>
              <w:rPr>
                <w:rFonts w:ascii="宋体" w:hAnsi="宋体" w:eastAsia="宋体" w:cs="宋体"/>
                <w:kern w:val="2"/>
                <w:sz w:val="24"/>
                <w:szCs w:val="24"/>
                <w:lang w:eastAsia="zh-CN"/>
              </w:rPr>
            </w:pPr>
          </w:p>
          <w:p w14:paraId="25072375">
            <w:pPr>
              <w:autoSpaceDE/>
              <w:autoSpaceDN/>
              <w:spacing w:line="560" w:lineRule="exact"/>
              <w:jc w:val="both"/>
              <w:rPr>
                <w:rFonts w:ascii="宋体" w:hAnsi="宋体" w:eastAsia="宋体" w:cs="宋体"/>
                <w:kern w:val="2"/>
                <w:sz w:val="24"/>
                <w:szCs w:val="24"/>
                <w:lang w:eastAsia="zh-CN"/>
              </w:rPr>
            </w:pPr>
          </w:p>
        </w:tc>
      </w:tr>
    </w:tbl>
    <w:p w14:paraId="5A2A60E5">
      <w:pPr>
        <w:autoSpaceDE/>
        <w:autoSpaceDN/>
        <w:spacing w:line="560" w:lineRule="exact"/>
        <w:ind w:firstLine="964" w:firstLineChars="400"/>
        <w:jc w:val="both"/>
        <w:rPr>
          <w:rFonts w:ascii="宋体" w:hAnsi="宋体" w:eastAsia="宋体" w:cs="宋体"/>
          <w:b/>
          <w:kern w:val="2"/>
          <w:sz w:val="24"/>
          <w:szCs w:val="24"/>
          <w:lang w:eastAsia="zh-CN"/>
        </w:rPr>
      </w:pPr>
    </w:p>
    <w:p w14:paraId="514F9E7B">
      <w:pPr>
        <w:autoSpaceDE/>
        <w:autoSpaceDN/>
        <w:spacing w:line="560" w:lineRule="exact"/>
        <w:ind w:firstLine="964" w:firstLineChars="400"/>
        <w:jc w:val="both"/>
        <w:rPr>
          <w:rFonts w:ascii="宋体" w:hAnsi="宋体" w:eastAsia="宋体" w:cs="宋体"/>
          <w:b/>
          <w:kern w:val="2"/>
          <w:sz w:val="24"/>
          <w:szCs w:val="24"/>
          <w:lang w:eastAsia="zh-CN"/>
        </w:rPr>
      </w:pPr>
    </w:p>
    <w:p w14:paraId="74FE4ABC">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14:paraId="2EE835C0">
      <w:pPr>
        <w:autoSpaceDE/>
        <w:autoSpaceDN/>
        <w:spacing w:line="560" w:lineRule="exact"/>
        <w:ind w:firstLine="3840" w:firstLineChars="1600"/>
        <w:jc w:val="both"/>
        <w:rPr>
          <w:rFonts w:ascii="宋体" w:hAnsi="宋体" w:eastAsia="宋体" w:cs="宋体"/>
          <w:kern w:val="2"/>
          <w:sz w:val="24"/>
          <w:szCs w:val="24"/>
          <w:lang w:eastAsia="zh-CN"/>
        </w:rPr>
      </w:pPr>
    </w:p>
    <w:p w14:paraId="2D8A0E08">
      <w:pPr>
        <w:autoSpaceDE/>
        <w:autoSpaceDN/>
        <w:spacing w:line="560" w:lineRule="exact"/>
        <w:ind w:firstLine="3840" w:firstLineChars="1600"/>
        <w:jc w:val="both"/>
        <w:rPr>
          <w:rFonts w:ascii="宋体" w:hAnsi="宋体" w:eastAsia="宋体" w:cs="宋体"/>
          <w:kern w:val="2"/>
          <w:sz w:val="24"/>
          <w:szCs w:val="24"/>
          <w:lang w:eastAsia="zh-CN"/>
        </w:rPr>
      </w:pPr>
    </w:p>
    <w:p w14:paraId="76802EA7">
      <w:pPr>
        <w:autoSpaceDE/>
        <w:autoSpaceDN/>
        <w:spacing w:line="560" w:lineRule="exact"/>
        <w:ind w:firstLine="3840" w:firstLineChars="1600"/>
        <w:jc w:val="both"/>
        <w:rPr>
          <w:rFonts w:ascii="宋体" w:hAnsi="宋体" w:eastAsia="宋体" w:cs="宋体"/>
          <w:kern w:val="2"/>
          <w:sz w:val="24"/>
          <w:szCs w:val="24"/>
          <w:lang w:eastAsia="zh-CN"/>
        </w:rPr>
      </w:pPr>
    </w:p>
    <w:p w14:paraId="6D1BD26D">
      <w:pPr>
        <w:autoSpaceDE/>
        <w:autoSpaceDN/>
        <w:spacing w:line="360" w:lineRule="auto"/>
        <w:rPr>
          <w:rFonts w:ascii="宋体" w:hAnsi="宋体" w:eastAsia="宋体" w:cs="宋体"/>
          <w:sz w:val="24"/>
          <w:lang w:eastAsia="zh-CN"/>
        </w:rPr>
      </w:pPr>
    </w:p>
    <w:p w14:paraId="28F3B1B7">
      <w:pPr>
        <w:autoSpaceDE/>
        <w:autoSpaceDN/>
        <w:spacing w:line="360" w:lineRule="auto"/>
        <w:rPr>
          <w:rFonts w:ascii="宋体" w:hAnsi="宋体" w:eastAsia="宋体" w:cs="宋体"/>
          <w:sz w:val="24"/>
          <w:lang w:eastAsia="zh-CN"/>
        </w:rPr>
      </w:pPr>
    </w:p>
    <w:p w14:paraId="19AAB1A0">
      <w:pPr>
        <w:autoSpaceDE/>
        <w:autoSpaceDN/>
        <w:spacing w:line="360" w:lineRule="auto"/>
        <w:ind w:firstLine="5520" w:firstLineChars="2300"/>
        <w:rPr>
          <w:rFonts w:ascii="宋体" w:hAnsi="宋体" w:eastAsia="宋体" w:cs="宋体"/>
          <w:sz w:val="24"/>
          <w:lang w:eastAsia="zh-CN"/>
        </w:rPr>
      </w:pPr>
      <w:r>
        <w:rPr>
          <w:rFonts w:hint="eastAsia" w:ascii="宋体" w:hAnsi="宋体" w:eastAsia="宋体" w:cs="宋体"/>
          <w:sz w:val="24"/>
          <w:lang w:eastAsia="zh-CN"/>
        </w:rPr>
        <w:t>供应商：（盖单位公章）</w:t>
      </w:r>
    </w:p>
    <w:p w14:paraId="234E8AD9">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法定代表人：（签字或盖章）</w:t>
      </w:r>
    </w:p>
    <w:p w14:paraId="0C814044">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委托代理人：（签字或盖章）</w:t>
      </w:r>
    </w:p>
    <w:p w14:paraId="526EFC63">
      <w:pPr>
        <w:autoSpaceDE/>
        <w:autoSpaceDN/>
        <w:spacing w:line="360" w:lineRule="auto"/>
        <w:ind w:firstLine="6240" w:firstLineChars="2600"/>
        <w:rPr>
          <w:rFonts w:ascii="宋体" w:hAnsi="宋体" w:eastAsia="宋体" w:cs="宋体"/>
          <w:sz w:val="24"/>
          <w:lang w:eastAsia="zh-CN"/>
        </w:rPr>
      </w:pPr>
      <w:r>
        <w:rPr>
          <w:rFonts w:hint="eastAsia" w:ascii="宋体" w:hAnsi="宋体" w:eastAsia="宋体" w:cs="宋体"/>
          <w:sz w:val="24"/>
          <w:lang w:eastAsia="zh-CN"/>
        </w:rPr>
        <w:t>年    月    日</w:t>
      </w:r>
    </w:p>
    <w:p w14:paraId="7C9E422E">
      <w:pPr>
        <w:spacing w:line="440" w:lineRule="exact"/>
        <w:rPr>
          <w:rFonts w:ascii="宋体" w:hAnsi="宋体" w:eastAsia="宋体" w:cs="宋体"/>
          <w:b/>
          <w:bCs/>
          <w:sz w:val="32"/>
          <w:szCs w:val="32"/>
        </w:rPr>
      </w:pPr>
    </w:p>
    <w:p w14:paraId="0049F194">
      <w:pPr>
        <w:rPr>
          <w:rFonts w:ascii="宋体" w:hAnsi="宋体" w:eastAsia="宋体" w:cs="宋体"/>
          <w:b/>
          <w:bCs/>
          <w:sz w:val="32"/>
          <w:szCs w:val="32"/>
        </w:rPr>
      </w:pPr>
      <w:r>
        <w:rPr>
          <w:rFonts w:hint="eastAsia" w:ascii="宋体" w:hAnsi="宋体" w:eastAsia="宋体" w:cs="宋体"/>
          <w:b/>
          <w:bCs/>
          <w:sz w:val="32"/>
          <w:szCs w:val="32"/>
        </w:rPr>
        <w:br w:type="page"/>
      </w:r>
    </w:p>
    <w:p w14:paraId="510EE0D9">
      <w:pPr>
        <w:spacing w:line="440" w:lineRule="exact"/>
        <w:rPr>
          <w:rFonts w:ascii="宋体" w:hAnsi="宋体" w:eastAsia="宋体" w:cs="宋体"/>
          <w:b/>
          <w:bCs/>
          <w:sz w:val="32"/>
          <w:szCs w:val="32"/>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5</w:t>
      </w:r>
      <w:r>
        <w:rPr>
          <w:rFonts w:hint="eastAsia" w:ascii="宋体" w:hAnsi="宋体" w:eastAsia="宋体" w:cs="宋体"/>
          <w:b/>
          <w:bCs/>
          <w:sz w:val="32"/>
          <w:szCs w:val="32"/>
        </w:rPr>
        <w:t>：</w:t>
      </w:r>
    </w:p>
    <w:p w14:paraId="22A518D0">
      <w:pPr>
        <w:pStyle w:val="23"/>
        <w:rPr>
          <w:rFonts w:hAnsi="宋体"/>
          <w:color w:val="auto"/>
        </w:rPr>
      </w:pPr>
    </w:p>
    <w:p w14:paraId="5C8994F1">
      <w:pPr>
        <w:widowControl/>
        <w:spacing w:line="360" w:lineRule="auto"/>
        <w:jc w:val="center"/>
        <w:rPr>
          <w:rFonts w:ascii="宋体" w:hAnsi="宋体" w:eastAsia="宋体" w:cs="宋体"/>
          <w:b/>
          <w:bCs/>
          <w:sz w:val="44"/>
          <w:szCs w:val="44"/>
          <w:lang w:eastAsia="zh-CN"/>
        </w:rPr>
      </w:pPr>
      <w:r>
        <w:rPr>
          <w:rFonts w:hint="eastAsia" w:ascii="宋体" w:hAnsi="宋体" w:eastAsia="宋体" w:cs="宋体"/>
          <w:b/>
          <w:bCs/>
          <w:sz w:val="44"/>
          <w:szCs w:val="44"/>
        </w:rPr>
        <w:t>供应商的资格证明</w:t>
      </w:r>
      <w:r>
        <w:rPr>
          <w:rFonts w:hint="eastAsia" w:ascii="宋体" w:hAnsi="宋体" w:eastAsia="宋体" w:cs="宋体"/>
          <w:b/>
          <w:bCs/>
          <w:sz w:val="44"/>
          <w:szCs w:val="44"/>
          <w:lang w:eastAsia="zh-CN"/>
        </w:rPr>
        <w:t>承诺函</w:t>
      </w:r>
    </w:p>
    <w:p w14:paraId="188D8A4C">
      <w:pPr>
        <w:spacing w:line="360" w:lineRule="auto"/>
        <w:ind w:left="240" w:firstLine="480" w:firstLineChars="200"/>
        <w:jc w:val="center"/>
        <w:rPr>
          <w:rFonts w:ascii="宋体" w:hAnsi="宋体" w:eastAsia="宋体" w:cs="宋体"/>
          <w:sz w:val="24"/>
          <w:lang w:eastAsia="zh-CN"/>
        </w:rPr>
      </w:pPr>
    </w:p>
    <w:p w14:paraId="5112F879">
      <w:pPr>
        <w:widowControl/>
        <w:autoSpaceDE/>
        <w:autoSpaceDN/>
        <w:spacing w:line="400" w:lineRule="exact"/>
        <w:rPr>
          <w:rFonts w:ascii="宋体" w:hAnsi="宋体" w:eastAsia="宋体" w:cs="宋体"/>
          <w:kern w:val="2"/>
          <w:sz w:val="24"/>
          <w:szCs w:val="21"/>
          <w:u w:val="single"/>
          <w:lang w:eastAsia="zh-CN"/>
        </w:rPr>
      </w:pPr>
      <w:r>
        <w:rPr>
          <w:rFonts w:hint="eastAsia" w:ascii="宋体" w:hAnsi="宋体" w:eastAsia="宋体" w:cs="宋体"/>
          <w:kern w:val="2"/>
          <w:sz w:val="24"/>
          <w:szCs w:val="21"/>
          <w:lang w:eastAsia="zh-CN"/>
        </w:rPr>
        <w:t>致(采购人)：</w:t>
      </w:r>
      <w:r>
        <w:rPr>
          <w:rFonts w:hint="eastAsia" w:ascii="宋体" w:hAnsi="宋体" w:eastAsia="宋体" w:cs="宋体"/>
          <w:kern w:val="2"/>
          <w:sz w:val="24"/>
          <w:szCs w:val="21"/>
          <w:u w:val="single"/>
          <w:lang w:eastAsia="zh-CN"/>
        </w:rPr>
        <w:t xml:space="preserve">                 </w:t>
      </w:r>
    </w:p>
    <w:p w14:paraId="03503D06">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供应商名称： </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14:paraId="6488A29C">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统一社会信用代码：</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14:paraId="7E341A62">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供应商地址：</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14:paraId="69441433">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我单位自愿参加本次政府采购活动，严格遵守《中华人民共和国政府采购法》及相关法律法规，依法诚信经营，无条件遵守本次政府采购活动的各项规定。我单位郑重承诺：</w:t>
      </w:r>
    </w:p>
    <w:p w14:paraId="4415B0EB">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一、我单位具有有效的营业执照（三证合一）；</w:t>
      </w:r>
    </w:p>
    <w:p w14:paraId="4AFA63FD">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二、我单位符合《中华人民共和国政府采购法》第二十二条规定的条件： </w:t>
      </w:r>
    </w:p>
    <w:p w14:paraId="4DC8BD8D">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1.我单位具有符合采购文件资格要求的独立承担民事责任的能力； </w:t>
      </w:r>
    </w:p>
    <w:p w14:paraId="05BDE4AD">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2.我单位具有符合采购文件资格要求的财务状况报告； </w:t>
      </w:r>
    </w:p>
    <w:p w14:paraId="55B1A6C7">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3.我单位具有符合采购文件资格要求的依法缴纳税收和社会保障记录的良好记录。 </w:t>
      </w:r>
    </w:p>
    <w:p w14:paraId="358D8FA9">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4.我单位具有符合采购文件资格要求的履行合同所必需的设备和专业技术能力； </w:t>
      </w:r>
    </w:p>
    <w:p w14:paraId="13A77849">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5.我单位参加政府采购活动前三年内，在经营活动中没有重大违法记录。 </w:t>
      </w:r>
    </w:p>
    <w:p w14:paraId="257BF58D">
      <w:pPr>
        <w:pStyle w:val="16"/>
        <w:spacing w:before="0" w:beforeAutospacing="0" w:after="0" w:afterAutospacing="0" w:line="435" w:lineRule="atLeast"/>
        <w:ind w:firstLine="480"/>
        <w:rPr>
          <w:rFonts w:eastAsia="宋体"/>
          <w:kern w:val="2"/>
          <w:szCs w:val="21"/>
          <w:lang w:eastAsia="zh-CN"/>
        </w:rPr>
      </w:pPr>
      <w:r>
        <w:rPr>
          <w:rFonts w:hint="eastAsia" w:eastAsia="宋体"/>
          <w:kern w:val="2"/>
          <w:szCs w:val="24"/>
          <w:lang w:eastAsia="zh-CN"/>
        </w:rPr>
        <w:t>三、</w:t>
      </w:r>
      <w:r>
        <w:rPr>
          <w:rFonts w:hint="eastAsia" w:asciiTheme="minorEastAsia" w:hAnsiTheme="minorEastAsia" w:eastAsiaTheme="minorEastAsia" w:cstheme="minorEastAsia"/>
          <w:kern w:val="2"/>
          <w:szCs w:val="21"/>
          <w:lang w:eastAsia="zh-CN"/>
        </w:rPr>
        <w:t>我单位符合</w:t>
      </w:r>
      <w:r>
        <w:rPr>
          <w:rFonts w:hint="eastAsia" w:asciiTheme="minorEastAsia" w:hAnsiTheme="minorEastAsia" w:eastAsiaTheme="minorEastAsia" w:cstheme="minorEastAsia"/>
          <w:kern w:val="2"/>
          <w:szCs w:val="21"/>
          <w:lang w:val="en-US" w:eastAsia="zh-CN"/>
        </w:rPr>
        <w:t>建筑</w:t>
      </w:r>
      <w:r>
        <w:rPr>
          <w:rFonts w:hint="eastAsia" w:asciiTheme="minorEastAsia" w:hAnsiTheme="minorEastAsia" w:eastAsiaTheme="minorEastAsia" w:cstheme="minorEastAsia"/>
          <w:kern w:val="2"/>
          <w:szCs w:val="21"/>
          <w:lang w:eastAsia="zh-CN"/>
        </w:rPr>
        <w:t>工程施工总承包三级及以上资质，具有独立法人资格，具备有效期范围内的企业营业执照（副本）、安全生产许可证（副本），并在人员、设备、资金等方面具有相应的施工能力；</w:t>
      </w:r>
    </w:p>
    <w:p w14:paraId="7A8D7F86">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kern w:val="2"/>
          <w:sz w:val="24"/>
          <w:szCs w:val="21"/>
          <w:lang w:eastAsia="zh-CN"/>
        </w:rPr>
        <w:t>我单位项目经理符合</w:t>
      </w:r>
      <w:r>
        <w:rPr>
          <w:rFonts w:hint="eastAsia" w:ascii="宋体" w:hAnsi="宋体" w:eastAsia="宋体" w:cs="宋体"/>
          <w:kern w:val="2"/>
          <w:sz w:val="24"/>
          <w:szCs w:val="21"/>
          <w:lang w:val="en-US" w:eastAsia="zh-CN"/>
        </w:rPr>
        <w:t>建筑</w:t>
      </w:r>
      <w:r>
        <w:rPr>
          <w:rFonts w:hint="eastAsia" w:ascii="宋体" w:hAnsi="宋体" w:eastAsia="宋体" w:cs="宋体"/>
          <w:kern w:val="2"/>
          <w:sz w:val="24"/>
          <w:szCs w:val="21"/>
          <w:lang w:eastAsia="zh-CN"/>
        </w:rPr>
        <w:t>工程专业贰级及以上建造师资格（</w:t>
      </w:r>
      <w:r>
        <w:rPr>
          <w:rFonts w:hint="eastAsia" w:ascii="宋体" w:hAnsi="宋体" w:eastAsia="宋体" w:cs="宋体"/>
          <w:sz w:val="24"/>
          <w:szCs w:val="24"/>
        </w:rPr>
        <w:t>不含临时），具有有效期内项目经理安全生产考核合格证书（B证），且未担任其他在建工程项目</w:t>
      </w:r>
      <w:r>
        <w:rPr>
          <w:rFonts w:hint="eastAsia" w:ascii="宋体" w:hAnsi="宋体" w:eastAsia="宋体" w:cs="宋体"/>
          <w:sz w:val="24"/>
          <w:szCs w:val="24"/>
          <w:lang w:eastAsia="zh-CN"/>
        </w:rPr>
        <w:t xml:space="preserve">。拟派项目技术负责人具有相关专业中级及以上技术职称； </w:t>
      </w:r>
    </w:p>
    <w:p w14:paraId="6D6578A9">
      <w:pPr>
        <w:pStyle w:val="5"/>
        <w:autoSpaceDE/>
        <w:autoSpaceDN/>
        <w:spacing w:line="400" w:lineRule="exact"/>
        <w:ind w:left="0" w:firstLine="480" w:firstLineChars="200"/>
        <w:rPr>
          <w:rFonts w:ascii="宋体" w:hAnsi="宋体" w:eastAsia="宋体" w:cs="宋体"/>
          <w:kern w:val="2"/>
          <w:sz w:val="24"/>
          <w:szCs w:val="21"/>
          <w:lang w:eastAsia="zh-CN"/>
        </w:rPr>
      </w:pPr>
      <w:bookmarkStart w:id="60" w:name="_Toc25215"/>
      <w:r>
        <w:rPr>
          <w:rFonts w:hint="eastAsia" w:ascii="宋体" w:hAnsi="宋体" w:eastAsia="宋体" w:cs="宋体"/>
          <w:kern w:val="2"/>
          <w:sz w:val="24"/>
          <w:szCs w:val="21"/>
          <w:lang w:eastAsia="zh-CN"/>
        </w:rPr>
        <w:t>若我单位承诺不实，自愿承担提供虚假材料谋取中标、成交的法律责任。</w:t>
      </w:r>
      <w:bookmarkEnd w:id="60"/>
      <w:r>
        <w:rPr>
          <w:rFonts w:hint="eastAsia" w:ascii="宋体" w:hAnsi="宋体" w:eastAsia="宋体" w:cs="宋体"/>
          <w:kern w:val="2"/>
          <w:sz w:val="24"/>
          <w:szCs w:val="21"/>
          <w:lang w:eastAsia="zh-CN"/>
        </w:rPr>
        <w:t xml:space="preserve"> </w:t>
      </w:r>
    </w:p>
    <w:p w14:paraId="53AAB43D">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承诺供应商（全称并加盖公章）：__________________ </w:t>
      </w:r>
    </w:p>
    <w:p w14:paraId="7D6DD60C">
      <w:pPr>
        <w:widowControl/>
        <w:autoSpaceDE/>
        <w:autoSpaceDN/>
        <w:spacing w:line="480" w:lineRule="exact"/>
        <w:jc w:val="right"/>
        <w:rPr>
          <w:rFonts w:ascii="宋体" w:hAnsi="宋体" w:eastAsia="宋体" w:cs="宋体"/>
          <w:kern w:val="2"/>
          <w:sz w:val="24"/>
          <w:szCs w:val="21"/>
          <w:lang w:eastAsia="zh-CN"/>
        </w:rPr>
      </w:pPr>
    </w:p>
    <w:p w14:paraId="3D5E5763">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法定代表人或授权代表(签字或盖章)：__________________ </w:t>
      </w:r>
    </w:p>
    <w:p w14:paraId="226E1650">
      <w:pPr>
        <w:widowControl/>
        <w:autoSpaceDE/>
        <w:autoSpaceDN/>
        <w:spacing w:line="480" w:lineRule="exact"/>
        <w:jc w:val="right"/>
        <w:rPr>
          <w:rFonts w:ascii="宋体" w:hAnsi="宋体" w:eastAsia="宋体" w:cs="宋体"/>
          <w:kern w:val="2"/>
          <w:sz w:val="24"/>
          <w:szCs w:val="21"/>
          <w:lang w:eastAsia="zh-CN"/>
        </w:rPr>
      </w:pPr>
    </w:p>
    <w:p w14:paraId="5A3E2DB9">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日期：_____年___ 月____ 日</w:t>
      </w:r>
    </w:p>
    <w:p w14:paraId="62163987">
      <w:pPr>
        <w:spacing w:line="440" w:lineRule="exact"/>
        <w:rPr>
          <w:rFonts w:ascii="宋体" w:hAnsi="宋体" w:eastAsia="宋体" w:cs="宋体"/>
          <w:b/>
          <w:sz w:val="28"/>
          <w:szCs w:val="28"/>
        </w:rPr>
      </w:pPr>
    </w:p>
    <w:p w14:paraId="1ADD5ADC">
      <w:pPr>
        <w:spacing w:line="440" w:lineRule="exact"/>
        <w:rPr>
          <w:rFonts w:ascii="宋体" w:hAnsi="宋体" w:eastAsia="宋体" w:cs="宋体"/>
          <w:b/>
          <w:sz w:val="28"/>
          <w:szCs w:val="28"/>
        </w:rPr>
      </w:pPr>
    </w:p>
    <w:p w14:paraId="2128954C">
      <w:pPr>
        <w:spacing w:line="440" w:lineRule="exact"/>
        <w:rPr>
          <w:rFonts w:ascii="宋体" w:hAnsi="宋体" w:eastAsia="宋体" w:cs="宋体"/>
          <w:b/>
          <w:sz w:val="28"/>
          <w:szCs w:val="28"/>
        </w:rPr>
      </w:pPr>
    </w:p>
    <w:p w14:paraId="4AA12BFC">
      <w:pPr>
        <w:rPr>
          <w:rFonts w:hint="eastAsia" w:ascii="宋体" w:hAnsi="宋体" w:eastAsia="宋体" w:cs="宋体"/>
          <w:b/>
          <w:bCs/>
          <w:sz w:val="32"/>
          <w:szCs w:val="32"/>
        </w:rPr>
      </w:pPr>
      <w:r>
        <w:rPr>
          <w:rFonts w:hint="eastAsia" w:ascii="宋体" w:hAnsi="宋体" w:eastAsia="宋体" w:cs="宋体"/>
          <w:b/>
          <w:bCs/>
          <w:sz w:val="32"/>
          <w:szCs w:val="32"/>
        </w:rPr>
        <w:br w:type="page"/>
      </w:r>
    </w:p>
    <w:p w14:paraId="173126CA">
      <w:pPr>
        <w:spacing w:line="440" w:lineRule="exact"/>
        <w:rPr>
          <w:rFonts w:ascii="宋体" w:hAnsi="宋体" w:eastAsia="宋体" w:cs="宋体"/>
          <w:b/>
          <w:sz w:val="44"/>
          <w:szCs w:val="44"/>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6</w:t>
      </w:r>
      <w:r>
        <w:rPr>
          <w:rFonts w:hint="eastAsia" w:ascii="宋体" w:hAnsi="宋体" w:eastAsia="宋体" w:cs="宋体"/>
          <w:b/>
          <w:bCs/>
          <w:sz w:val="32"/>
          <w:szCs w:val="32"/>
        </w:rPr>
        <w:t xml:space="preserve">：  </w:t>
      </w:r>
      <w:r>
        <w:rPr>
          <w:rFonts w:hint="eastAsia" w:ascii="宋体" w:hAnsi="宋体" w:eastAsia="宋体" w:cs="宋体"/>
          <w:b/>
          <w:sz w:val="28"/>
          <w:szCs w:val="28"/>
        </w:rPr>
        <w:t xml:space="preserve">              </w:t>
      </w:r>
      <w:r>
        <w:rPr>
          <w:rFonts w:hint="eastAsia" w:ascii="宋体" w:hAnsi="宋体" w:eastAsia="宋体" w:cs="宋体"/>
          <w:b/>
          <w:sz w:val="44"/>
          <w:szCs w:val="44"/>
        </w:rPr>
        <w:t xml:space="preserve"> </w:t>
      </w:r>
    </w:p>
    <w:p w14:paraId="4592B83E">
      <w:pPr>
        <w:spacing w:line="440" w:lineRule="exact"/>
        <w:ind w:firstLine="3092" w:firstLineChars="700"/>
        <w:rPr>
          <w:rFonts w:ascii="宋体" w:hAnsi="宋体" w:eastAsia="宋体" w:cs="宋体"/>
          <w:b/>
          <w:sz w:val="32"/>
          <w:szCs w:val="32"/>
        </w:rPr>
      </w:pPr>
      <w:r>
        <w:rPr>
          <w:rFonts w:hint="eastAsia" w:ascii="宋体" w:hAnsi="宋体" w:eastAsia="宋体" w:cs="宋体"/>
          <w:b/>
          <w:sz w:val="44"/>
          <w:szCs w:val="44"/>
        </w:rPr>
        <w:t xml:space="preserve"> </w:t>
      </w:r>
      <w:r>
        <w:rPr>
          <w:rFonts w:hint="eastAsia" w:ascii="宋体" w:hAnsi="宋体" w:eastAsia="宋体" w:cs="宋体"/>
          <w:b/>
          <w:sz w:val="44"/>
          <w:szCs w:val="44"/>
          <w:lang w:eastAsia="zh-CN"/>
        </w:rPr>
        <w:t>磋商</w:t>
      </w:r>
      <w:r>
        <w:rPr>
          <w:rFonts w:hint="eastAsia" w:ascii="宋体" w:hAnsi="宋体" w:eastAsia="宋体" w:cs="宋体"/>
          <w:b/>
          <w:sz w:val="44"/>
          <w:szCs w:val="44"/>
        </w:rPr>
        <w:t>承诺函</w:t>
      </w:r>
    </w:p>
    <w:p w14:paraId="0BBEB660">
      <w:pPr>
        <w:spacing w:line="440" w:lineRule="exact"/>
        <w:ind w:firstLine="720" w:firstLineChars="300"/>
        <w:rPr>
          <w:rFonts w:ascii="宋体" w:hAnsi="宋体" w:eastAsia="宋体" w:cs="宋体"/>
          <w:sz w:val="24"/>
          <w:szCs w:val="24"/>
        </w:rPr>
      </w:pPr>
    </w:p>
    <w:p w14:paraId="1E750DAA">
      <w:pPr>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我单位对</w:t>
      </w:r>
      <w:r>
        <w:rPr>
          <w:rFonts w:hint="eastAsia" w:ascii="宋体" w:hAnsi="宋体" w:eastAsia="宋体" w:cs="宋体"/>
          <w:sz w:val="24"/>
          <w:szCs w:val="24"/>
          <w:u w:val="single"/>
        </w:rPr>
        <w:t xml:space="preserve">                        </w:t>
      </w:r>
      <w:r>
        <w:rPr>
          <w:rFonts w:hint="eastAsia" w:ascii="宋体" w:hAnsi="宋体" w:eastAsia="宋体" w:cs="宋体"/>
          <w:sz w:val="24"/>
          <w:szCs w:val="24"/>
        </w:rPr>
        <w:t>项目投标行为做出承诺，保证所提交材料的真实性。</w:t>
      </w:r>
    </w:p>
    <w:p w14:paraId="4BED6025">
      <w:pPr>
        <w:spacing w:line="440" w:lineRule="exact"/>
        <w:rPr>
          <w:rFonts w:ascii="宋体" w:hAnsi="宋体" w:eastAsia="宋体" w:cs="宋体"/>
          <w:sz w:val="24"/>
          <w:szCs w:val="24"/>
        </w:rPr>
      </w:pPr>
    </w:p>
    <w:p w14:paraId="232E7A9E">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我单位承诺：</w:t>
      </w:r>
    </w:p>
    <w:p w14:paraId="1A029052">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1、在投标文件递交截止时间后至确定成交人的投标有效期内，我单位不得要求退出竞标或者修改投标文件且对递交的投标文件负责，受其约束。</w:t>
      </w:r>
    </w:p>
    <w:p w14:paraId="38D49CF0">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2、若我单位中标，在接到成交通知书后，除不可抗力因素外，及时按规定与采购人签订合同并认真履约。</w:t>
      </w:r>
    </w:p>
    <w:p w14:paraId="3CAA417E">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14:paraId="46D999CA">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4、不存在法律法规规定的其他违法违规行为。</w:t>
      </w:r>
    </w:p>
    <w:p w14:paraId="1DC95466">
      <w:pPr>
        <w:spacing w:line="440" w:lineRule="exact"/>
        <w:jc w:val="right"/>
        <w:rPr>
          <w:rFonts w:ascii="宋体" w:hAnsi="宋体" w:eastAsia="宋体" w:cs="宋体"/>
          <w:sz w:val="24"/>
          <w:szCs w:val="24"/>
        </w:rPr>
      </w:pPr>
    </w:p>
    <w:p w14:paraId="0CD078B8">
      <w:pPr>
        <w:spacing w:line="440" w:lineRule="exact"/>
        <w:jc w:val="right"/>
        <w:rPr>
          <w:rFonts w:ascii="宋体" w:hAnsi="宋体" w:eastAsia="宋体" w:cs="宋体"/>
          <w:sz w:val="24"/>
          <w:szCs w:val="24"/>
        </w:rPr>
      </w:pPr>
    </w:p>
    <w:p w14:paraId="02C59B70">
      <w:pPr>
        <w:spacing w:line="440" w:lineRule="exact"/>
        <w:jc w:val="right"/>
        <w:rPr>
          <w:rFonts w:ascii="宋体" w:hAnsi="宋体" w:eastAsia="宋体" w:cs="宋体"/>
          <w:sz w:val="24"/>
          <w:szCs w:val="24"/>
        </w:rPr>
      </w:pPr>
    </w:p>
    <w:p w14:paraId="7124074B">
      <w:pPr>
        <w:spacing w:line="440" w:lineRule="exact"/>
        <w:jc w:val="right"/>
        <w:rPr>
          <w:rFonts w:ascii="宋体" w:hAnsi="宋体" w:eastAsia="宋体" w:cs="宋体"/>
          <w:sz w:val="24"/>
          <w:szCs w:val="24"/>
        </w:rPr>
      </w:pPr>
    </w:p>
    <w:p w14:paraId="680E55C2">
      <w:pPr>
        <w:spacing w:line="440" w:lineRule="exact"/>
        <w:jc w:val="right"/>
        <w:rPr>
          <w:rFonts w:ascii="宋体" w:hAnsi="宋体" w:eastAsia="宋体" w:cs="宋体"/>
          <w:sz w:val="24"/>
          <w:szCs w:val="24"/>
        </w:rPr>
      </w:pPr>
      <w:r>
        <w:rPr>
          <w:rFonts w:hint="eastAsia" w:ascii="宋体" w:hAnsi="宋体" w:eastAsia="宋体" w:cs="宋体"/>
          <w:sz w:val="24"/>
          <w:szCs w:val="24"/>
          <w:lang w:eastAsia="zh-CN"/>
        </w:rPr>
        <w:t>磋商</w:t>
      </w:r>
      <w:r>
        <w:rPr>
          <w:rFonts w:hint="eastAsia" w:ascii="宋体" w:hAnsi="宋体" w:eastAsia="宋体" w:cs="宋体"/>
          <w:sz w:val="24"/>
          <w:szCs w:val="24"/>
        </w:rPr>
        <w:t>供应商单位名称（盖章）：</w:t>
      </w:r>
    </w:p>
    <w:p w14:paraId="68F71050">
      <w:pPr>
        <w:spacing w:line="440" w:lineRule="exact"/>
        <w:ind w:firstLine="480" w:firstLineChars="200"/>
        <w:jc w:val="right"/>
        <w:rPr>
          <w:rFonts w:ascii="宋体" w:hAnsi="宋体" w:eastAsia="宋体" w:cs="宋体"/>
          <w:sz w:val="24"/>
          <w:szCs w:val="24"/>
        </w:rPr>
      </w:pPr>
      <w:r>
        <w:rPr>
          <w:rFonts w:hint="eastAsia" w:ascii="宋体" w:hAnsi="宋体" w:eastAsia="宋体" w:cs="宋体"/>
          <w:sz w:val="24"/>
          <w:szCs w:val="24"/>
        </w:rPr>
        <w:t>法人代表或授权委托人（</w:t>
      </w:r>
      <w:r>
        <w:rPr>
          <w:rFonts w:hint="eastAsia" w:ascii="宋体" w:hAnsi="宋体" w:eastAsia="宋体" w:cs="宋体"/>
          <w:kern w:val="2"/>
          <w:sz w:val="24"/>
          <w:szCs w:val="21"/>
          <w:lang w:eastAsia="zh-CN"/>
        </w:rPr>
        <w:t>签字或盖章</w:t>
      </w:r>
      <w:r>
        <w:rPr>
          <w:rFonts w:hint="eastAsia" w:ascii="宋体" w:hAnsi="宋体" w:eastAsia="宋体" w:cs="宋体"/>
          <w:sz w:val="24"/>
          <w:szCs w:val="24"/>
        </w:rPr>
        <w:t>）：</w:t>
      </w:r>
    </w:p>
    <w:p w14:paraId="6B377AE1">
      <w:pPr>
        <w:spacing w:line="440" w:lineRule="exact"/>
        <w:ind w:right="960"/>
        <w:jc w:val="center"/>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  年   月   日</w:t>
      </w:r>
    </w:p>
    <w:p w14:paraId="478F137B">
      <w:pPr>
        <w:spacing w:line="440" w:lineRule="exact"/>
        <w:jc w:val="center"/>
        <w:rPr>
          <w:rFonts w:ascii="宋体" w:hAnsi="宋体" w:eastAsia="宋体" w:cs="宋体"/>
          <w:b/>
          <w:bCs/>
          <w:sz w:val="32"/>
          <w:szCs w:val="32"/>
        </w:rPr>
      </w:pPr>
      <w:bookmarkStart w:id="61" w:name="_Toc483669664"/>
      <w:bookmarkStart w:id="62" w:name="_Toc466022191"/>
      <w:bookmarkStart w:id="63" w:name="_Toc454464364"/>
    </w:p>
    <w:bookmarkEnd w:id="61"/>
    <w:bookmarkEnd w:id="62"/>
    <w:bookmarkEnd w:id="63"/>
    <w:p w14:paraId="43167258">
      <w:pPr>
        <w:spacing w:line="440" w:lineRule="exact"/>
        <w:jc w:val="center"/>
        <w:rPr>
          <w:rFonts w:ascii="宋体" w:hAnsi="宋体" w:eastAsia="宋体" w:cs="宋体"/>
          <w:b/>
          <w:bCs/>
          <w:sz w:val="32"/>
          <w:szCs w:val="32"/>
        </w:rPr>
      </w:pPr>
    </w:p>
    <w:p w14:paraId="27C420E4">
      <w:pPr>
        <w:spacing w:line="440" w:lineRule="exact"/>
        <w:rPr>
          <w:rFonts w:ascii="宋体" w:hAnsi="宋体" w:eastAsia="宋体" w:cs="宋体"/>
          <w:b/>
          <w:sz w:val="28"/>
          <w:szCs w:val="28"/>
        </w:rPr>
      </w:pPr>
    </w:p>
    <w:p w14:paraId="1DD69546">
      <w:pPr>
        <w:spacing w:line="440" w:lineRule="exact"/>
        <w:ind w:firstLine="321" w:firstLineChars="100"/>
        <w:rPr>
          <w:rFonts w:ascii="宋体" w:hAnsi="宋体" w:eastAsia="宋体" w:cs="宋体"/>
          <w:b/>
          <w:bCs/>
          <w:sz w:val="32"/>
          <w:szCs w:val="32"/>
        </w:rPr>
      </w:pPr>
    </w:p>
    <w:p w14:paraId="0AF75F5B">
      <w:pPr>
        <w:spacing w:line="440" w:lineRule="exact"/>
        <w:ind w:firstLine="321" w:firstLineChars="100"/>
        <w:rPr>
          <w:rFonts w:ascii="宋体" w:hAnsi="宋体" w:eastAsia="宋体" w:cs="宋体"/>
          <w:b/>
          <w:bCs/>
          <w:sz w:val="32"/>
          <w:szCs w:val="32"/>
        </w:rPr>
      </w:pPr>
    </w:p>
    <w:p w14:paraId="557BE1E2">
      <w:pPr>
        <w:spacing w:line="440" w:lineRule="exact"/>
        <w:ind w:firstLine="321" w:firstLineChars="100"/>
        <w:rPr>
          <w:rFonts w:ascii="宋体" w:hAnsi="宋体" w:eastAsia="宋体" w:cs="宋体"/>
          <w:b/>
          <w:bCs/>
          <w:sz w:val="32"/>
          <w:szCs w:val="32"/>
        </w:rPr>
      </w:pPr>
    </w:p>
    <w:p w14:paraId="73F4FAF5">
      <w:pPr>
        <w:spacing w:line="440" w:lineRule="exact"/>
        <w:ind w:firstLine="321" w:firstLineChars="100"/>
        <w:rPr>
          <w:rFonts w:ascii="宋体" w:hAnsi="宋体" w:eastAsia="宋体" w:cs="宋体"/>
          <w:b/>
          <w:bCs/>
          <w:sz w:val="32"/>
          <w:szCs w:val="32"/>
        </w:rPr>
      </w:pPr>
    </w:p>
    <w:p w14:paraId="028F1337">
      <w:pPr>
        <w:spacing w:line="440" w:lineRule="exact"/>
        <w:ind w:firstLine="321" w:firstLineChars="100"/>
        <w:rPr>
          <w:rFonts w:ascii="宋体" w:hAnsi="宋体" w:eastAsia="宋体" w:cs="宋体"/>
          <w:b/>
          <w:bCs/>
          <w:sz w:val="32"/>
          <w:szCs w:val="32"/>
        </w:rPr>
      </w:pPr>
    </w:p>
    <w:p w14:paraId="73C95A59">
      <w:pPr>
        <w:spacing w:line="440" w:lineRule="exact"/>
        <w:ind w:firstLine="321" w:firstLineChars="100"/>
        <w:rPr>
          <w:rFonts w:ascii="宋体" w:hAnsi="宋体" w:eastAsia="宋体" w:cs="宋体"/>
          <w:b/>
          <w:bCs/>
          <w:sz w:val="32"/>
          <w:szCs w:val="32"/>
        </w:rPr>
      </w:pPr>
    </w:p>
    <w:p w14:paraId="79DE7ACD">
      <w:pPr>
        <w:spacing w:line="440" w:lineRule="exact"/>
        <w:rPr>
          <w:rFonts w:ascii="宋体" w:hAnsi="宋体" w:eastAsia="宋体" w:cs="宋体"/>
          <w:b/>
          <w:sz w:val="28"/>
          <w:szCs w:val="28"/>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7</w:t>
      </w:r>
      <w:r>
        <w:rPr>
          <w:rFonts w:hint="eastAsia" w:ascii="宋体" w:hAnsi="宋体" w:eastAsia="宋体" w:cs="宋体"/>
          <w:b/>
          <w:bCs/>
          <w:sz w:val="32"/>
          <w:szCs w:val="32"/>
        </w:rPr>
        <w:t xml:space="preserve">： </w:t>
      </w:r>
      <w:r>
        <w:rPr>
          <w:rFonts w:hint="eastAsia" w:ascii="宋体" w:hAnsi="宋体" w:eastAsia="宋体" w:cs="宋体"/>
          <w:b/>
          <w:sz w:val="28"/>
          <w:szCs w:val="28"/>
        </w:rPr>
        <w:t xml:space="preserve">      </w:t>
      </w:r>
    </w:p>
    <w:p w14:paraId="55E6FCA1">
      <w:pPr>
        <w:spacing w:line="440" w:lineRule="exact"/>
        <w:ind w:firstLine="2570" w:firstLineChars="800"/>
        <w:rPr>
          <w:rFonts w:ascii="宋体" w:hAnsi="宋体" w:eastAsia="宋体" w:cs="宋体"/>
          <w:b/>
          <w:bCs/>
          <w:sz w:val="32"/>
          <w:szCs w:val="32"/>
        </w:rPr>
      </w:pPr>
      <w:r>
        <w:rPr>
          <w:rFonts w:hint="eastAsia" w:ascii="宋体" w:hAnsi="宋体" w:eastAsia="宋体" w:cs="宋体"/>
          <w:b/>
          <w:bCs/>
          <w:sz w:val="32"/>
          <w:szCs w:val="32"/>
        </w:rPr>
        <w:t>施工组织设计和项目管理机构</w:t>
      </w:r>
    </w:p>
    <w:p w14:paraId="3790C06B">
      <w:pPr>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14:paraId="4D1A17CA">
      <w:pPr>
        <w:spacing w:line="440" w:lineRule="exact"/>
        <w:rPr>
          <w:rFonts w:ascii="宋体" w:hAnsi="宋体" w:eastAsia="宋体" w:cs="宋体"/>
          <w:b/>
          <w:sz w:val="28"/>
          <w:szCs w:val="28"/>
        </w:rPr>
      </w:pPr>
    </w:p>
    <w:p w14:paraId="5ADCFEAB">
      <w:pPr>
        <w:spacing w:line="440" w:lineRule="exact"/>
        <w:rPr>
          <w:rFonts w:ascii="宋体" w:hAnsi="宋体" w:eastAsia="宋体" w:cs="宋体"/>
          <w:b/>
          <w:sz w:val="28"/>
          <w:szCs w:val="28"/>
        </w:rPr>
      </w:pPr>
    </w:p>
    <w:p w14:paraId="1F6B088F">
      <w:pPr>
        <w:spacing w:line="440" w:lineRule="exact"/>
        <w:rPr>
          <w:rFonts w:ascii="宋体" w:hAnsi="宋体" w:eastAsia="宋体" w:cs="宋体"/>
          <w:b/>
          <w:sz w:val="28"/>
          <w:szCs w:val="28"/>
        </w:rPr>
      </w:pPr>
    </w:p>
    <w:p w14:paraId="40058D65">
      <w:pPr>
        <w:spacing w:line="440" w:lineRule="exact"/>
        <w:rPr>
          <w:rFonts w:ascii="宋体" w:hAnsi="宋体" w:eastAsia="宋体" w:cs="宋体"/>
          <w:b/>
          <w:sz w:val="28"/>
          <w:szCs w:val="28"/>
        </w:rPr>
      </w:pPr>
    </w:p>
    <w:p w14:paraId="1F36C8DE">
      <w:pPr>
        <w:spacing w:line="440" w:lineRule="exact"/>
        <w:rPr>
          <w:rFonts w:ascii="宋体" w:hAnsi="宋体" w:eastAsia="宋体" w:cs="宋体"/>
          <w:b/>
          <w:sz w:val="28"/>
          <w:szCs w:val="28"/>
        </w:rPr>
      </w:pPr>
    </w:p>
    <w:p w14:paraId="74C2AD60">
      <w:pPr>
        <w:spacing w:line="440" w:lineRule="exact"/>
        <w:rPr>
          <w:rFonts w:ascii="宋体" w:hAnsi="宋体" w:eastAsia="宋体" w:cs="宋体"/>
          <w:b/>
          <w:sz w:val="28"/>
          <w:szCs w:val="28"/>
        </w:rPr>
      </w:pPr>
    </w:p>
    <w:p w14:paraId="02AD6718">
      <w:pPr>
        <w:spacing w:line="440" w:lineRule="exact"/>
        <w:rPr>
          <w:rFonts w:ascii="宋体" w:hAnsi="宋体" w:eastAsia="宋体" w:cs="宋体"/>
          <w:b/>
          <w:sz w:val="28"/>
          <w:szCs w:val="28"/>
        </w:rPr>
      </w:pPr>
    </w:p>
    <w:p w14:paraId="078E6379">
      <w:pPr>
        <w:spacing w:line="440" w:lineRule="exact"/>
        <w:rPr>
          <w:rFonts w:ascii="宋体" w:hAnsi="宋体" w:eastAsia="宋体" w:cs="宋体"/>
          <w:b/>
          <w:bCs/>
          <w:sz w:val="32"/>
          <w:szCs w:val="32"/>
        </w:rPr>
      </w:pPr>
    </w:p>
    <w:p w14:paraId="32F643EF">
      <w:pPr>
        <w:spacing w:line="440" w:lineRule="exact"/>
        <w:rPr>
          <w:rFonts w:ascii="宋体" w:hAnsi="宋体" w:eastAsia="宋体" w:cs="宋体"/>
          <w:b/>
          <w:bCs/>
          <w:sz w:val="32"/>
          <w:szCs w:val="32"/>
        </w:rPr>
      </w:pPr>
    </w:p>
    <w:p w14:paraId="4619E889">
      <w:pPr>
        <w:spacing w:line="440" w:lineRule="exact"/>
        <w:rPr>
          <w:rFonts w:ascii="宋体" w:hAnsi="宋体" w:eastAsia="宋体" w:cs="宋体"/>
          <w:b/>
          <w:bCs/>
          <w:sz w:val="32"/>
          <w:szCs w:val="32"/>
        </w:rPr>
      </w:pPr>
    </w:p>
    <w:p w14:paraId="124FB689">
      <w:pPr>
        <w:spacing w:line="440" w:lineRule="exact"/>
        <w:rPr>
          <w:rFonts w:ascii="宋体" w:hAnsi="宋体" w:eastAsia="宋体" w:cs="宋体"/>
          <w:b/>
          <w:bCs/>
          <w:sz w:val="32"/>
          <w:szCs w:val="32"/>
        </w:rPr>
      </w:pPr>
    </w:p>
    <w:p w14:paraId="274015A9">
      <w:pPr>
        <w:spacing w:line="440" w:lineRule="exact"/>
        <w:rPr>
          <w:rFonts w:ascii="宋体" w:hAnsi="宋体" w:eastAsia="宋体" w:cs="宋体"/>
          <w:b/>
          <w:sz w:val="28"/>
          <w:szCs w:val="28"/>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8</w:t>
      </w:r>
      <w:r>
        <w:rPr>
          <w:rFonts w:hint="eastAsia" w:ascii="宋体" w:hAnsi="宋体" w:eastAsia="宋体" w:cs="宋体"/>
          <w:b/>
          <w:bCs/>
          <w:sz w:val="32"/>
          <w:szCs w:val="32"/>
        </w:rPr>
        <w:t>：</w:t>
      </w:r>
      <w:bookmarkStart w:id="64" w:name="_Toc483669667"/>
      <w:bookmarkStart w:id="65" w:name="_Toc466022194"/>
      <w:bookmarkStart w:id="66" w:name="_Toc454464368"/>
      <w:r>
        <w:rPr>
          <w:rFonts w:hint="eastAsia" w:ascii="宋体" w:hAnsi="宋体" w:eastAsia="宋体" w:cs="宋体"/>
          <w:b/>
          <w:sz w:val="28"/>
          <w:szCs w:val="28"/>
        </w:rPr>
        <w:t xml:space="preserve"> </w:t>
      </w:r>
    </w:p>
    <w:p w14:paraId="42C96F72">
      <w:pPr>
        <w:spacing w:line="440" w:lineRule="exact"/>
        <w:ind w:firstLine="3213" w:firstLineChars="1000"/>
        <w:rPr>
          <w:rFonts w:ascii="宋体" w:hAnsi="宋体" w:eastAsia="宋体" w:cs="宋体"/>
          <w:b/>
          <w:sz w:val="32"/>
          <w:szCs w:val="32"/>
        </w:rPr>
      </w:pPr>
      <w:r>
        <w:rPr>
          <w:rFonts w:hint="eastAsia" w:ascii="宋体" w:hAnsi="宋体" w:eastAsia="宋体" w:cs="宋体"/>
          <w:b/>
          <w:sz w:val="32"/>
          <w:szCs w:val="32"/>
        </w:rPr>
        <w:t>服务承诺及优惠承诺</w:t>
      </w:r>
      <w:bookmarkEnd w:id="64"/>
      <w:bookmarkEnd w:id="65"/>
      <w:bookmarkEnd w:id="66"/>
    </w:p>
    <w:p w14:paraId="416FDC1D">
      <w:pPr>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14:paraId="7345FB50">
      <w:pPr>
        <w:spacing w:line="440" w:lineRule="exact"/>
        <w:rPr>
          <w:rFonts w:ascii="宋体" w:hAnsi="宋体" w:eastAsia="宋体" w:cs="宋体"/>
          <w:b/>
          <w:sz w:val="28"/>
          <w:szCs w:val="28"/>
        </w:rPr>
      </w:pPr>
    </w:p>
    <w:p w14:paraId="01F2893F">
      <w:pPr>
        <w:spacing w:line="440" w:lineRule="exact"/>
        <w:jc w:val="center"/>
        <w:rPr>
          <w:rFonts w:ascii="宋体" w:hAnsi="宋体" w:eastAsia="宋体" w:cs="宋体"/>
          <w:b/>
          <w:sz w:val="32"/>
          <w:szCs w:val="32"/>
        </w:rPr>
      </w:pPr>
    </w:p>
    <w:p w14:paraId="64310E09">
      <w:pPr>
        <w:spacing w:line="440" w:lineRule="exact"/>
        <w:jc w:val="center"/>
        <w:rPr>
          <w:rFonts w:ascii="宋体" w:hAnsi="宋体" w:eastAsia="宋体" w:cs="宋体"/>
          <w:b/>
          <w:sz w:val="32"/>
          <w:szCs w:val="32"/>
        </w:rPr>
      </w:pPr>
    </w:p>
    <w:p w14:paraId="595E6F8B">
      <w:pPr>
        <w:spacing w:line="440" w:lineRule="exact"/>
        <w:jc w:val="center"/>
        <w:rPr>
          <w:rFonts w:ascii="宋体" w:hAnsi="宋体" w:eastAsia="宋体" w:cs="宋体"/>
          <w:b/>
          <w:sz w:val="32"/>
          <w:szCs w:val="32"/>
        </w:rPr>
      </w:pPr>
    </w:p>
    <w:p w14:paraId="06DAFD55">
      <w:pPr>
        <w:spacing w:line="440" w:lineRule="exact"/>
        <w:rPr>
          <w:rFonts w:ascii="宋体" w:hAnsi="宋体" w:eastAsia="宋体" w:cs="宋体"/>
          <w:b/>
          <w:sz w:val="28"/>
          <w:szCs w:val="28"/>
        </w:rPr>
      </w:pPr>
    </w:p>
    <w:p w14:paraId="143E9593">
      <w:pPr>
        <w:spacing w:line="440" w:lineRule="exact"/>
        <w:rPr>
          <w:rFonts w:ascii="宋体" w:hAnsi="宋体" w:eastAsia="宋体" w:cs="宋体"/>
          <w:b/>
          <w:sz w:val="28"/>
          <w:szCs w:val="28"/>
        </w:rPr>
      </w:pPr>
    </w:p>
    <w:p w14:paraId="30B962CF">
      <w:pPr>
        <w:spacing w:line="440" w:lineRule="exact"/>
        <w:rPr>
          <w:rFonts w:ascii="宋体" w:hAnsi="宋体" w:eastAsia="宋体" w:cs="宋体"/>
          <w:b/>
          <w:sz w:val="28"/>
          <w:szCs w:val="28"/>
        </w:rPr>
      </w:pPr>
    </w:p>
    <w:p w14:paraId="6D35E30A">
      <w:pPr>
        <w:spacing w:line="440" w:lineRule="exact"/>
        <w:rPr>
          <w:rFonts w:ascii="宋体" w:hAnsi="宋体" w:eastAsia="宋体" w:cs="宋体"/>
          <w:b/>
          <w:sz w:val="32"/>
          <w:szCs w:val="32"/>
        </w:rPr>
      </w:pPr>
    </w:p>
    <w:p w14:paraId="1D6E5FC8">
      <w:pPr>
        <w:spacing w:line="440" w:lineRule="exact"/>
        <w:rPr>
          <w:rFonts w:ascii="宋体" w:hAnsi="宋体" w:eastAsia="宋体" w:cs="宋体"/>
          <w:sz w:val="24"/>
        </w:rPr>
      </w:pPr>
    </w:p>
    <w:p w14:paraId="7BA621F0">
      <w:pPr>
        <w:spacing w:line="440" w:lineRule="exact"/>
        <w:rPr>
          <w:rFonts w:ascii="宋体" w:hAnsi="宋体" w:eastAsia="宋体" w:cs="宋体"/>
          <w:sz w:val="24"/>
        </w:rPr>
      </w:pPr>
    </w:p>
    <w:p w14:paraId="744E8025">
      <w:pPr>
        <w:spacing w:line="440" w:lineRule="exact"/>
        <w:rPr>
          <w:rFonts w:ascii="宋体" w:hAnsi="宋体" w:eastAsia="宋体" w:cs="宋体"/>
          <w:sz w:val="24"/>
        </w:rPr>
      </w:pPr>
    </w:p>
    <w:p w14:paraId="3913C4F0">
      <w:pPr>
        <w:spacing w:line="440" w:lineRule="exact"/>
        <w:rPr>
          <w:rFonts w:ascii="宋体" w:hAnsi="宋体" w:eastAsia="宋体" w:cs="宋体"/>
          <w:sz w:val="24"/>
        </w:rPr>
      </w:pPr>
    </w:p>
    <w:p w14:paraId="5987F43E">
      <w:pPr>
        <w:spacing w:line="440" w:lineRule="exact"/>
        <w:rPr>
          <w:rFonts w:ascii="宋体" w:hAnsi="宋体" w:eastAsia="宋体" w:cs="宋体"/>
          <w:sz w:val="24"/>
        </w:rPr>
      </w:pPr>
    </w:p>
    <w:p w14:paraId="65607508">
      <w:pPr>
        <w:spacing w:line="440" w:lineRule="exact"/>
        <w:rPr>
          <w:rFonts w:ascii="宋体" w:hAnsi="宋体" w:eastAsia="宋体" w:cs="宋体"/>
          <w:sz w:val="24"/>
        </w:rPr>
      </w:pPr>
    </w:p>
    <w:p w14:paraId="50BA11F1">
      <w:pPr>
        <w:spacing w:line="440" w:lineRule="exact"/>
        <w:rPr>
          <w:rFonts w:ascii="宋体" w:hAnsi="宋体" w:eastAsia="宋体" w:cs="宋体"/>
          <w:sz w:val="24"/>
        </w:rPr>
      </w:pPr>
    </w:p>
    <w:p w14:paraId="4B198931">
      <w:pPr>
        <w:pStyle w:val="17"/>
        <w:spacing w:before="120" w:after="120" w:line="460" w:lineRule="exact"/>
        <w:ind w:right="31" w:rightChars="14"/>
        <w:jc w:val="both"/>
        <w:outlineLvl w:val="1"/>
        <w:rPr>
          <w:rFonts w:ascii="宋体" w:hAnsi="宋体" w:eastAsia="宋体" w:cs="宋体"/>
        </w:rPr>
      </w:pPr>
      <w:bookmarkStart w:id="67" w:name="_Toc23567"/>
      <w:bookmarkStart w:id="68" w:name="_Toc24557"/>
      <w:r>
        <w:rPr>
          <w:rFonts w:hint="eastAsia" w:ascii="宋体" w:hAnsi="宋体" w:eastAsia="宋体" w:cs="宋体"/>
        </w:rPr>
        <w:t>附件</w:t>
      </w:r>
      <w:r>
        <w:rPr>
          <w:rFonts w:hint="eastAsia" w:ascii="宋体" w:hAnsi="宋体" w:eastAsia="宋体" w:cs="宋体"/>
          <w:lang w:eastAsia="zh-CN"/>
        </w:rPr>
        <w:t>9</w:t>
      </w:r>
      <w:r>
        <w:rPr>
          <w:rFonts w:hint="eastAsia" w:ascii="宋体" w:hAnsi="宋体" w:eastAsia="宋体" w:cs="宋体"/>
        </w:rPr>
        <w:t>：</w:t>
      </w:r>
      <w:bookmarkEnd w:id="67"/>
      <w:bookmarkEnd w:id="68"/>
    </w:p>
    <w:p w14:paraId="2B86EA0B">
      <w:pPr>
        <w:spacing w:line="440" w:lineRule="exact"/>
        <w:jc w:val="center"/>
        <w:rPr>
          <w:rFonts w:ascii="宋体" w:hAnsi="宋体" w:eastAsia="宋体" w:cs="宋体"/>
          <w:b/>
          <w:sz w:val="32"/>
          <w:szCs w:val="32"/>
        </w:rPr>
      </w:pPr>
      <w:bookmarkStart w:id="69" w:name="_Toc454464369"/>
      <w:bookmarkStart w:id="70" w:name="_Toc483669668"/>
      <w:bookmarkStart w:id="71" w:name="_Toc466022195"/>
      <w:r>
        <w:rPr>
          <w:rFonts w:hint="eastAsia" w:ascii="宋体" w:hAnsi="宋体" w:eastAsia="宋体" w:cs="宋体"/>
          <w:b/>
          <w:sz w:val="32"/>
          <w:szCs w:val="32"/>
        </w:rPr>
        <w:t>项目经理无在建工程</w:t>
      </w:r>
      <w:bookmarkEnd w:id="69"/>
      <w:bookmarkEnd w:id="70"/>
      <w:bookmarkEnd w:id="71"/>
      <w:r>
        <w:rPr>
          <w:rFonts w:hint="eastAsia" w:ascii="宋体" w:hAnsi="宋体" w:eastAsia="宋体" w:cs="宋体"/>
          <w:b/>
          <w:sz w:val="32"/>
          <w:szCs w:val="32"/>
        </w:rPr>
        <w:t>证明</w:t>
      </w:r>
    </w:p>
    <w:p w14:paraId="68FFA700">
      <w:pPr>
        <w:spacing w:line="440" w:lineRule="exact"/>
        <w:jc w:val="center"/>
        <w:rPr>
          <w:rFonts w:ascii="宋体" w:hAnsi="宋体" w:eastAsia="宋体" w:cs="宋体"/>
          <w:b/>
          <w:sz w:val="36"/>
          <w:szCs w:val="36"/>
        </w:rPr>
      </w:pPr>
    </w:p>
    <w:p w14:paraId="01D07A38">
      <w:pPr>
        <w:spacing w:line="440" w:lineRule="exact"/>
        <w:jc w:val="center"/>
        <w:rPr>
          <w:rFonts w:ascii="宋体" w:hAnsi="宋体" w:eastAsia="宋体" w:cs="宋体"/>
          <w:sz w:val="24"/>
          <w:szCs w:val="24"/>
        </w:rPr>
      </w:pPr>
    </w:p>
    <w:p w14:paraId="67B30D12">
      <w:pPr>
        <w:spacing w:line="440" w:lineRule="exact"/>
        <w:rPr>
          <w:rFonts w:ascii="宋体" w:hAnsi="宋体" w:eastAsia="宋体" w:cs="宋体"/>
          <w:sz w:val="24"/>
          <w:szCs w:val="24"/>
        </w:rPr>
      </w:pPr>
      <w:r>
        <w:rPr>
          <w:rFonts w:hint="eastAsia" w:ascii="宋体" w:hAnsi="宋体" w:eastAsia="宋体" w:cs="宋体"/>
          <w:sz w:val="24"/>
          <w:szCs w:val="24"/>
        </w:rPr>
        <w:t xml:space="preserve">（采购单位名称） ：                   </w:t>
      </w:r>
    </w:p>
    <w:p w14:paraId="0B3F6607">
      <w:pPr>
        <w:spacing w:line="440" w:lineRule="exact"/>
        <w:jc w:val="center"/>
        <w:rPr>
          <w:rFonts w:ascii="宋体" w:hAnsi="宋体" w:eastAsia="宋体" w:cs="宋体"/>
          <w:b/>
          <w:sz w:val="36"/>
          <w:szCs w:val="36"/>
        </w:rPr>
      </w:pPr>
    </w:p>
    <w:p w14:paraId="58401250">
      <w:pPr>
        <w:autoSpaceDE/>
        <w:autoSpaceDN/>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我方在此声明，我方拟派往</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（项目名称）的项目经理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姓名）</w:t>
      </w:r>
      <w:r>
        <w:rPr>
          <w:rFonts w:hint="eastAsia" w:ascii="宋体" w:hAnsi="宋体" w:eastAsia="宋体" w:cs="宋体"/>
          <w:sz w:val="24"/>
          <w:szCs w:val="24"/>
          <w:lang w:eastAsia="zh-CN"/>
        </w:rPr>
        <w:t xml:space="preserve"> </w:t>
      </w:r>
      <w:r>
        <w:rPr>
          <w:rFonts w:hint="eastAsia" w:ascii="宋体" w:hAnsi="宋体" w:eastAsia="宋体" w:cs="宋体"/>
          <w:sz w:val="24"/>
          <w:szCs w:val="24"/>
        </w:rPr>
        <w:t>现阶段没有担任任何在施建设工程项目的项目经理。</w:t>
      </w:r>
    </w:p>
    <w:p w14:paraId="5F12AB5D">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我方承诺上述信息的真实和准确性，并愿意承担因我方就此弄虚作假所引起的一切法律后果。</w:t>
      </w:r>
    </w:p>
    <w:p w14:paraId="45AA927B">
      <w:pPr>
        <w:spacing w:line="440" w:lineRule="exact"/>
        <w:ind w:firstLine="600" w:firstLineChars="250"/>
        <w:rPr>
          <w:rFonts w:ascii="宋体" w:hAnsi="宋体" w:eastAsia="宋体" w:cs="宋体"/>
          <w:sz w:val="24"/>
          <w:szCs w:val="24"/>
        </w:rPr>
      </w:pPr>
    </w:p>
    <w:p w14:paraId="47F0EA73">
      <w:pPr>
        <w:spacing w:line="440" w:lineRule="exact"/>
        <w:ind w:firstLine="600" w:firstLineChars="250"/>
        <w:rPr>
          <w:rFonts w:ascii="宋体" w:hAnsi="宋体" w:eastAsia="宋体" w:cs="宋体"/>
          <w:sz w:val="24"/>
          <w:szCs w:val="24"/>
        </w:rPr>
      </w:pPr>
    </w:p>
    <w:p w14:paraId="1AFC5C28">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 xml:space="preserve">特此承诺      </w:t>
      </w:r>
    </w:p>
    <w:p w14:paraId="14871FBA">
      <w:pPr>
        <w:spacing w:line="440" w:lineRule="exact"/>
        <w:ind w:firstLine="600" w:firstLineChars="250"/>
        <w:rPr>
          <w:rFonts w:ascii="宋体" w:hAnsi="宋体" w:eastAsia="宋体" w:cs="宋体"/>
          <w:sz w:val="24"/>
          <w:szCs w:val="24"/>
        </w:rPr>
      </w:pPr>
    </w:p>
    <w:p w14:paraId="6E79B68D">
      <w:pPr>
        <w:spacing w:line="440" w:lineRule="exact"/>
        <w:ind w:firstLine="600" w:firstLineChars="250"/>
        <w:rPr>
          <w:rFonts w:ascii="宋体" w:hAnsi="宋体" w:eastAsia="宋体" w:cs="宋体"/>
          <w:sz w:val="24"/>
          <w:szCs w:val="24"/>
        </w:rPr>
      </w:pPr>
    </w:p>
    <w:p w14:paraId="230B8327">
      <w:pPr>
        <w:spacing w:line="440" w:lineRule="exact"/>
        <w:jc w:val="right"/>
        <w:rPr>
          <w:rFonts w:ascii="宋体" w:hAnsi="宋体" w:eastAsia="宋体" w:cs="宋体"/>
          <w:sz w:val="24"/>
          <w:szCs w:val="24"/>
        </w:rPr>
      </w:pPr>
      <w:r>
        <w:rPr>
          <w:rFonts w:hint="eastAsia" w:ascii="宋体" w:hAnsi="宋体" w:eastAsia="宋体" w:cs="宋体"/>
          <w:sz w:val="24"/>
          <w:szCs w:val="24"/>
          <w:lang w:eastAsia="zh-CN"/>
        </w:rPr>
        <w:t>磋商</w:t>
      </w: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633D7B0A">
      <w:pPr>
        <w:spacing w:line="440" w:lineRule="exact"/>
        <w:jc w:val="right"/>
        <w:rPr>
          <w:rFonts w:ascii="宋体" w:hAnsi="宋体" w:eastAsia="宋体" w:cs="宋体"/>
          <w:sz w:val="24"/>
          <w:szCs w:val="24"/>
          <w:u w:val="single"/>
        </w:rPr>
      </w:pPr>
      <w:r>
        <w:rPr>
          <w:rFonts w:hint="eastAsia" w:ascii="宋体" w:hAnsi="宋体" w:eastAsia="宋体" w:cs="宋体"/>
          <w:sz w:val="24"/>
        </w:rPr>
        <w:t>法定代表人或委托代理人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r>
        <w:rPr>
          <w:rFonts w:hint="eastAsia" w:ascii="宋体" w:hAnsi="宋体" w:eastAsia="宋体" w:cs="宋体"/>
          <w:sz w:val="24"/>
        </w:rPr>
        <w:t>或盖章</w:t>
      </w:r>
      <w:r>
        <w:rPr>
          <w:rFonts w:hint="eastAsia" w:ascii="宋体" w:hAnsi="宋体" w:eastAsia="宋体" w:cs="宋体"/>
          <w:sz w:val="24"/>
          <w:szCs w:val="24"/>
        </w:rPr>
        <w:t>）</w:t>
      </w:r>
    </w:p>
    <w:p w14:paraId="3A29C677">
      <w:pPr>
        <w:spacing w:line="440" w:lineRule="exact"/>
        <w:jc w:val="center"/>
        <w:rPr>
          <w:rFonts w:ascii="宋体" w:hAnsi="宋体" w:eastAsia="宋体" w:cs="宋体"/>
          <w:b/>
          <w:sz w:val="36"/>
          <w:szCs w:val="36"/>
        </w:rPr>
      </w:pPr>
    </w:p>
    <w:p w14:paraId="305F496A">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                                                年   月   日</w:t>
      </w:r>
    </w:p>
    <w:p w14:paraId="09FE8CC4">
      <w:pPr>
        <w:spacing w:line="440" w:lineRule="exact"/>
        <w:jc w:val="center"/>
        <w:rPr>
          <w:rFonts w:ascii="宋体" w:hAnsi="宋体" w:eastAsia="宋体" w:cs="宋体"/>
          <w:b/>
          <w:sz w:val="36"/>
          <w:szCs w:val="36"/>
        </w:rPr>
      </w:pPr>
    </w:p>
    <w:p w14:paraId="722E5778">
      <w:pPr>
        <w:spacing w:line="440" w:lineRule="exact"/>
        <w:jc w:val="center"/>
        <w:rPr>
          <w:rFonts w:ascii="宋体" w:hAnsi="宋体" w:eastAsia="宋体" w:cs="宋体"/>
          <w:b/>
          <w:sz w:val="36"/>
          <w:szCs w:val="36"/>
        </w:rPr>
      </w:pPr>
    </w:p>
    <w:p w14:paraId="0D1BEC05">
      <w:pPr>
        <w:spacing w:line="440" w:lineRule="exact"/>
        <w:jc w:val="center"/>
        <w:rPr>
          <w:rFonts w:ascii="宋体" w:hAnsi="宋体" w:eastAsia="宋体" w:cs="宋体"/>
          <w:b/>
          <w:sz w:val="36"/>
          <w:szCs w:val="36"/>
        </w:rPr>
      </w:pPr>
    </w:p>
    <w:p w14:paraId="2F58DE12">
      <w:pPr>
        <w:spacing w:line="440" w:lineRule="exact"/>
        <w:jc w:val="center"/>
        <w:rPr>
          <w:rFonts w:ascii="宋体" w:hAnsi="宋体" w:eastAsia="宋体" w:cs="宋体"/>
          <w:b/>
          <w:sz w:val="36"/>
          <w:szCs w:val="36"/>
        </w:rPr>
      </w:pPr>
    </w:p>
    <w:p w14:paraId="67D2FC79">
      <w:pPr>
        <w:spacing w:line="440" w:lineRule="exact"/>
        <w:jc w:val="center"/>
        <w:rPr>
          <w:rFonts w:ascii="宋体" w:hAnsi="宋体" w:eastAsia="宋体" w:cs="宋体"/>
          <w:b/>
          <w:sz w:val="36"/>
          <w:szCs w:val="36"/>
        </w:rPr>
      </w:pPr>
    </w:p>
    <w:p w14:paraId="37633DDB">
      <w:pPr>
        <w:spacing w:line="440" w:lineRule="exact"/>
        <w:jc w:val="center"/>
        <w:rPr>
          <w:rFonts w:ascii="宋体" w:hAnsi="宋体" w:eastAsia="宋体" w:cs="宋体"/>
          <w:b/>
          <w:sz w:val="36"/>
          <w:szCs w:val="36"/>
        </w:rPr>
      </w:pPr>
    </w:p>
    <w:p w14:paraId="6120ED6F">
      <w:pPr>
        <w:adjustRightInd w:val="0"/>
        <w:spacing w:line="360" w:lineRule="auto"/>
        <w:rPr>
          <w:rFonts w:ascii="宋体" w:hAnsi="宋体" w:eastAsia="宋体" w:cs="宋体"/>
          <w:sz w:val="24"/>
        </w:rPr>
      </w:pPr>
      <w:r>
        <w:rPr>
          <w:rFonts w:hint="eastAsia" w:ascii="宋体" w:hAnsi="宋体" w:eastAsia="宋体" w:cs="宋体"/>
          <w:b/>
          <w:sz w:val="24"/>
        </w:rPr>
        <w:t>注：若有在建项目变更请务必在文件中附上有关变更的证明材料，否则视为无变更。</w:t>
      </w:r>
    </w:p>
    <w:p w14:paraId="6F733F1C">
      <w:pPr>
        <w:spacing w:line="440" w:lineRule="exact"/>
        <w:jc w:val="center"/>
        <w:rPr>
          <w:rFonts w:ascii="宋体" w:hAnsi="宋体" w:eastAsia="宋体" w:cs="宋体"/>
          <w:b/>
          <w:sz w:val="36"/>
          <w:szCs w:val="36"/>
        </w:rPr>
      </w:pPr>
    </w:p>
    <w:p w14:paraId="4919F22F">
      <w:pPr>
        <w:spacing w:line="440" w:lineRule="exact"/>
        <w:jc w:val="both"/>
        <w:rPr>
          <w:rFonts w:ascii="宋体" w:hAnsi="宋体" w:eastAsia="宋体" w:cs="宋体"/>
          <w:b/>
          <w:sz w:val="36"/>
          <w:szCs w:val="36"/>
        </w:rPr>
      </w:pPr>
    </w:p>
    <w:p w14:paraId="1C9A5601">
      <w:pPr>
        <w:spacing w:line="440" w:lineRule="exact"/>
        <w:jc w:val="center"/>
        <w:rPr>
          <w:rFonts w:ascii="宋体" w:hAnsi="宋体" w:eastAsia="宋体" w:cs="宋体"/>
          <w:b/>
          <w:sz w:val="36"/>
          <w:szCs w:val="36"/>
        </w:rPr>
        <w:sectPr>
          <w:footerReference r:id="rId7" w:type="default"/>
          <w:footerReference r:id="rId8" w:type="even"/>
          <w:pgSz w:w="11910" w:h="16840"/>
          <w:pgMar w:top="1580" w:right="1300" w:bottom="1020" w:left="1300" w:header="0" w:footer="832" w:gutter="0"/>
          <w:pgNumType w:fmt="decimal"/>
          <w:cols w:space="720" w:num="1"/>
        </w:sectPr>
      </w:pPr>
    </w:p>
    <w:p w14:paraId="664844D5">
      <w:pPr>
        <w:pStyle w:val="17"/>
        <w:spacing w:before="120" w:after="120" w:line="460" w:lineRule="exact"/>
        <w:ind w:right="31" w:rightChars="14"/>
        <w:jc w:val="both"/>
        <w:outlineLvl w:val="1"/>
        <w:rPr>
          <w:rFonts w:ascii="宋体" w:hAnsi="宋体" w:eastAsia="宋体" w:cs="宋体"/>
          <w:lang w:eastAsia="zh-CN"/>
        </w:rPr>
      </w:pPr>
      <w:bookmarkStart w:id="72" w:name="_Toc7483"/>
      <w:bookmarkStart w:id="73" w:name="_Toc13067"/>
      <w:r>
        <w:rPr>
          <w:rFonts w:hint="eastAsia" w:ascii="宋体" w:hAnsi="宋体" w:eastAsia="宋体" w:cs="宋体"/>
          <w:lang w:eastAsia="zh-CN"/>
        </w:rPr>
        <w:t>附件10：</w:t>
      </w:r>
      <w:bookmarkEnd w:id="72"/>
      <w:bookmarkEnd w:id="73"/>
    </w:p>
    <w:p w14:paraId="35D43FBE">
      <w:pPr>
        <w:spacing w:line="440" w:lineRule="exact"/>
        <w:jc w:val="center"/>
        <w:rPr>
          <w:rFonts w:ascii="宋体" w:hAnsi="宋体" w:eastAsia="宋体" w:cs="宋体"/>
          <w:b/>
          <w:sz w:val="36"/>
          <w:szCs w:val="36"/>
          <w:lang w:eastAsia="zh-CN"/>
        </w:rPr>
      </w:pPr>
    </w:p>
    <w:p w14:paraId="5A24BE8B">
      <w:pPr>
        <w:autoSpaceDE/>
        <w:autoSpaceDN/>
        <w:spacing w:line="360" w:lineRule="auto"/>
        <w:ind w:firstLine="3213" w:firstLineChars="1000"/>
        <w:rPr>
          <w:rFonts w:ascii="宋体" w:hAnsi="宋体" w:eastAsia="宋体" w:cs="宋体"/>
          <w:b/>
          <w:bCs/>
          <w:kern w:val="2"/>
          <w:sz w:val="32"/>
          <w:szCs w:val="24"/>
          <w:lang w:eastAsia="zh-CN"/>
        </w:rPr>
      </w:pPr>
      <w:r>
        <w:rPr>
          <w:rFonts w:hint="eastAsia" w:ascii="宋体" w:hAnsi="宋体" w:eastAsia="宋体" w:cs="宋体"/>
          <w:b/>
          <w:bCs/>
          <w:kern w:val="2"/>
          <w:sz w:val="32"/>
          <w:szCs w:val="24"/>
          <w:lang w:eastAsia="zh-CN"/>
        </w:rPr>
        <w:t>反商业贿赂承诺书</w:t>
      </w:r>
    </w:p>
    <w:p w14:paraId="09D3508B">
      <w:pPr>
        <w:autoSpaceDE/>
        <w:autoSpaceDN/>
        <w:spacing w:line="360" w:lineRule="auto"/>
        <w:ind w:firstLine="560" w:firstLineChars="200"/>
        <w:jc w:val="both"/>
        <w:rPr>
          <w:rFonts w:ascii="宋体" w:hAnsi="宋体" w:eastAsia="宋体" w:cs="宋体"/>
          <w:kern w:val="2"/>
          <w:sz w:val="28"/>
          <w:szCs w:val="28"/>
          <w:lang w:eastAsia="zh-CN"/>
        </w:rPr>
      </w:pPr>
    </w:p>
    <w:p w14:paraId="4304B3CC">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在 </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采购活动中，我单位郑重承诺：</w:t>
      </w:r>
    </w:p>
    <w:p w14:paraId="0CC27D31">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一、公平竞争参加本次磋商活动。</w:t>
      </w:r>
    </w:p>
    <w:p w14:paraId="37308D16">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14:paraId="34E10474">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三、若出现上述行为，我单位及参与投标的工作人员愿意接受按照国家法律法规等有关规定给予的处罚。</w:t>
      </w:r>
    </w:p>
    <w:p w14:paraId="0552E54C">
      <w:pPr>
        <w:autoSpaceDE/>
        <w:autoSpaceDN/>
        <w:spacing w:line="360" w:lineRule="auto"/>
        <w:ind w:firstLine="480" w:firstLineChars="200"/>
        <w:jc w:val="both"/>
        <w:rPr>
          <w:rFonts w:ascii="宋体" w:hAnsi="宋体" w:eastAsia="宋体" w:cs="宋体"/>
          <w:kern w:val="2"/>
          <w:sz w:val="24"/>
          <w:szCs w:val="24"/>
          <w:lang w:eastAsia="zh-CN"/>
        </w:rPr>
      </w:pPr>
    </w:p>
    <w:p w14:paraId="1ECF40B9">
      <w:pPr>
        <w:autoSpaceDE/>
        <w:autoSpaceDN/>
        <w:spacing w:line="360" w:lineRule="auto"/>
        <w:ind w:firstLine="480" w:firstLineChars="200"/>
        <w:jc w:val="both"/>
        <w:rPr>
          <w:rFonts w:ascii="宋体" w:hAnsi="宋体" w:eastAsia="宋体" w:cs="宋体"/>
          <w:kern w:val="2"/>
          <w:sz w:val="24"/>
          <w:szCs w:val="24"/>
          <w:lang w:eastAsia="zh-CN"/>
        </w:rPr>
      </w:pPr>
    </w:p>
    <w:p w14:paraId="4691A323">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磋商供应商：（盖单位章）</w:t>
      </w:r>
    </w:p>
    <w:p w14:paraId="4EE94319">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法定代表人或委托代理人：（签字或盖章）</w:t>
      </w:r>
    </w:p>
    <w:p w14:paraId="688C2FC6">
      <w:pPr>
        <w:spacing w:line="440" w:lineRule="exact"/>
        <w:jc w:val="center"/>
        <w:rPr>
          <w:rFonts w:ascii="宋体" w:hAnsi="宋体" w:eastAsia="宋体" w:cs="宋体"/>
          <w:kern w:val="2"/>
          <w:sz w:val="24"/>
          <w:szCs w:val="24"/>
          <w:lang w:eastAsia="zh-CN"/>
        </w:rPr>
      </w:pPr>
    </w:p>
    <w:p w14:paraId="3B0FA294">
      <w:pPr>
        <w:spacing w:line="440" w:lineRule="exact"/>
        <w:jc w:val="center"/>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年   月   日</w:t>
      </w:r>
    </w:p>
    <w:p w14:paraId="1BA15C75">
      <w:pPr>
        <w:pStyle w:val="2"/>
        <w:rPr>
          <w:rFonts w:ascii="宋体" w:hAnsi="宋体" w:eastAsia="宋体" w:cs="宋体"/>
        </w:rPr>
        <w:sectPr>
          <w:pgSz w:w="11910" w:h="16840"/>
          <w:pgMar w:top="1580" w:right="1300" w:bottom="1020" w:left="1300" w:header="0" w:footer="832" w:gutter="0"/>
          <w:pgNumType w:fmt="decimal"/>
          <w:cols w:space="720" w:num="1"/>
        </w:sectPr>
      </w:pPr>
    </w:p>
    <w:p w14:paraId="4061BFF2">
      <w:pPr>
        <w:pStyle w:val="17"/>
        <w:spacing w:before="120" w:after="120" w:line="460" w:lineRule="exact"/>
        <w:ind w:right="31" w:rightChars="14"/>
        <w:jc w:val="both"/>
        <w:outlineLvl w:val="1"/>
        <w:rPr>
          <w:rFonts w:ascii="宋体" w:hAnsi="宋体" w:eastAsia="宋体" w:cs="宋体"/>
        </w:rPr>
      </w:pPr>
      <w:bookmarkStart w:id="74" w:name="_Toc12402"/>
      <w:bookmarkStart w:id="75" w:name="_Toc16374"/>
      <w:bookmarkStart w:id="76" w:name="_Toc17379"/>
      <w:bookmarkStart w:id="77" w:name="_Toc14566"/>
      <w:bookmarkStart w:id="78" w:name="_Toc11795"/>
      <w:bookmarkStart w:id="79" w:name="_Toc483669669"/>
      <w:bookmarkStart w:id="80" w:name="_Toc466022196"/>
      <w:bookmarkStart w:id="81" w:name="_Toc454464370"/>
      <w:r>
        <w:rPr>
          <w:rFonts w:hint="eastAsia" w:ascii="宋体" w:hAnsi="宋体" w:eastAsia="宋体" w:cs="宋体"/>
        </w:rPr>
        <w:t>附件1</w:t>
      </w:r>
      <w:r>
        <w:rPr>
          <w:rFonts w:hint="eastAsia" w:ascii="宋体" w:hAnsi="宋体" w:eastAsia="宋体" w:cs="宋体"/>
          <w:lang w:eastAsia="zh-CN"/>
        </w:rPr>
        <w:t>1</w:t>
      </w:r>
      <w:r>
        <w:rPr>
          <w:rFonts w:hint="eastAsia" w:ascii="宋体" w:hAnsi="宋体" w:eastAsia="宋体" w:cs="宋体"/>
        </w:rPr>
        <w:t>：</w:t>
      </w:r>
      <w:bookmarkEnd w:id="74"/>
      <w:bookmarkEnd w:id="75"/>
      <w:bookmarkEnd w:id="76"/>
      <w:bookmarkEnd w:id="77"/>
      <w:bookmarkEnd w:id="78"/>
    </w:p>
    <w:bookmarkEnd w:id="79"/>
    <w:bookmarkEnd w:id="80"/>
    <w:p w14:paraId="49F59287">
      <w:pPr>
        <w:spacing w:line="440" w:lineRule="exact"/>
        <w:jc w:val="center"/>
        <w:rPr>
          <w:rFonts w:ascii="宋体" w:hAnsi="宋体" w:eastAsia="宋体" w:cs="宋体"/>
          <w:b/>
          <w:sz w:val="32"/>
          <w:szCs w:val="32"/>
        </w:rPr>
      </w:pPr>
      <w:bookmarkStart w:id="82" w:name="_Toc466022197"/>
      <w:bookmarkStart w:id="83" w:name="_Toc483669670"/>
      <w:r>
        <w:rPr>
          <w:rFonts w:hint="eastAsia" w:ascii="宋体" w:hAnsi="宋体" w:eastAsia="宋体" w:cs="宋体"/>
          <w:b/>
          <w:sz w:val="32"/>
          <w:szCs w:val="32"/>
          <w:lang w:eastAsia="zh-CN"/>
        </w:rPr>
        <w:t>磋商</w:t>
      </w:r>
      <w:r>
        <w:rPr>
          <w:rFonts w:hint="eastAsia" w:ascii="宋体" w:hAnsi="宋体" w:eastAsia="宋体" w:cs="宋体"/>
          <w:b/>
          <w:sz w:val="32"/>
          <w:szCs w:val="32"/>
        </w:rPr>
        <w:t>文件要求的及</w:t>
      </w:r>
      <w:r>
        <w:rPr>
          <w:rFonts w:hint="eastAsia" w:ascii="宋体" w:hAnsi="宋体" w:eastAsia="宋体" w:cs="宋体"/>
          <w:b/>
          <w:sz w:val="32"/>
          <w:szCs w:val="32"/>
          <w:lang w:eastAsia="zh-CN"/>
        </w:rPr>
        <w:t>磋商</w:t>
      </w:r>
      <w:r>
        <w:rPr>
          <w:rFonts w:hint="eastAsia" w:ascii="宋体" w:hAnsi="宋体" w:eastAsia="宋体" w:cs="宋体"/>
          <w:b/>
          <w:sz w:val="32"/>
          <w:szCs w:val="32"/>
        </w:rPr>
        <w:t>供应商认为应提交的</w:t>
      </w:r>
      <w:bookmarkEnd w:id="81"/>
      <w:bookmarkEnd w:id="82"/>
      <w:bookmarkEnd w:id="83"/>
    </w:p>
    <w:p w14:paraId="064DA54D">
      <w:pPr>
        <w:spacing w:line="440" w:lineRule="exact"/>
        <w:jc w:val="center"/>
        <w:rPr>
          <w:rFonts w:ascii="宋体" w:hAnsi="宋体" w:eastAsia="宋体" w:cs="宋体"/>
          <w:b/>
          <w:sz w:val="24"/>
        </w:rPr>
      </w:pPr>
      <w:r>
        <w:rPr>
          <w:rFonts w:hint="eastAsia" w:ascii="宋体" w:hAnsi="宋体" w:eastAsia="宋体" w:cs="宋体"/>
          <w:b/>
          <w:sz w:val="32"/>
          <w:szCs w:val="32"/>
        </w:rPr>
        <w:t>其他资料</w:t>
      </w:r>
    </w:p>
    <w:p w14:paraId="114C3C6D">
      <w:pPr>
        <w:spacing w:line="440" w:lineRule="exact"/>
        <w:rPr>
          <w:rFonts w:ascii="宋体" w:hAnsi="宋体" w:eastAsia="宋体" w:cs="宋体"/>
          <w:b/>
          <w:sz w:val="24"/>
        </w:rPr>
      </w:pPr>
    </w:p>
    <w:p w14:paraId="608DD0B7">
      <w:pPr>
        <w:spacing w:line="440" w:lineRule="exact"/>
        <w:rPr>
          <w:rFonts w:ascii="宋体" w:hAnsi="宋体" w:eastAsia="宋体" w:cs="宋体"/>
          <w:b/>
          <w:sz w:val="24"/>
        </w:rPr>
      </w:pPr>
      <w:r>
        <w:rPr>
          <w:rFonts w:hint="eastAsia" w:ascii="宋体" w:hAnsi="宋体" w:eastAsia="宋体" w:cs="宋体"/>
          <w:b/>
          <w:sz w:val="24"/>
        </w:rPr>
        <w:t>1、中小企业声明函（格式见附件）</w:t>
      </w:r>
    </w:p>
    <w:p w14:paraId="4F8C31EB">
      <w:pPr>
        <w:spacing w:line="440" w:lineRule="exact"/>
        <w:rPr>
          <w:rFonts w:ascii="宋体" w:hAnsi="宋体" w:eastAsia="宋体" w:cs="宋体"/>
          <w:b/>
          <w:sz w:val="24"/>
        </w:rPr>
      </w:pPr>
    </w:p>
    <w:p w14:paraId="129A4D42">
      <w:pPr>
        <w:spacing w:line="440" w:lineRule="exact"/>
        <w:rPr>
          <w:rFonts w:ascii="宋体" w:hAnsi="宋体" w:eastAsia="宋体" w:cs="宋体"/>
          <w:b/>
          <w:sz w:val="24"/>
        </w:rPr>
      </w:pPr>
    </w:p>
    <w:p w14:paraId="66F223F5">
      <w:pPr>
        <w:spacing w:line="440" w:lineRule="exact"/>
        <w:rPr>
          <w:rFonts w:ascii="宋体" w:hAnsi="宋体" w:eastAsia="宋体" w:cs="宋体"/>
          <w:b/>
          <w:sz w:val="24"/>
        </w:rPr>
      </w:pPr>
      <w:r>
        <w:rPr>
          <w:rFonts w:hint="eastAsia" w:ascii="宋体" w:hAnsi="宋体" w:eastAsia="宋体" w:cs="宋体"/>
          <w:b/>
          <w:sz w:val="24"/>
        </w:rPr>
        <w:t>2.其他材料。</w:t>
      </w:r>
    </w:p>
    <w:p w14:paraId="709558CD">
      <w:pPr>
        <w:spacing w:line="440" w:lineRule="exact"/>
        <w:rPr>
          <w:rFonts w:ascii="宋体" w:hAnsi="宋体" w:eastAsia="宋体" w:cs="宋体"/>
          <w:b/>
          <w:sz w:val="24"/>
        </w:rPr>
      </w:pPr>
    </w:p>
    <w:p w14:paraId="4806FE01">
      <w:pPr>
        <w:spacing w:line="580" w:lineRule="exact"/>
        <w:rPr>
          <w:rFonts w:ascii="宋体" w:hAnsi="宋体" w:eastAsia="宋体" w:cs="宋体"/>
          <w:b/>
          <w:sz w:val="24"/>
        </w:rPr>
      </w:pPr>
    </w:p>
    <w:p w14:paraId="526A4234">
      <w:pPr>
        <w:spacing w:line="580" w:lineRule="exact"/>
        <w:rPr>
          <w:rFonts w:ascii="宋体" w:hAnsi="宋体" w:eastAsia="宋体" w:cs="宋体"/>
          <w:b/>
          <w:sz w:val="24"/>
        </w:rPr>
      </w:pPr>
    </w:p>
    <w:p w14:paraId="7B621174">
      <w:pPr>
        <w:spacing w:line="580" w:lineRule="exact"/>
        <w:rPr>
          <w:rFonts w:ascii="宋体" w:hAnsi="宋体" w:eastAsia="宋体" w:cs="宋体"/>
          <w:b/>
          <w:sz w:val="24"/>
        </w:rPr>
      </w:pPr>
    </w:p>
    <w:p w14:paraId="77B8C2FF">
      <w:pPr>
        <w:spacing w:line="580" w:lineRule="exact"/>
        <w:rPr>
          <w:rFonts w:ascii="宋体" w:hAnsi="宋体" w:eastAsia="宋体" w:cs="宋体"/>
          <w:b/>
          <w:sz w:val="24"/>
        </w:rPr>
      </w:pPr>
    </w:p>
    <w:p w14:paraId="1FCD02B1">
      <w:pPr>
        <w:spacing w:line="580" w:lineRule="exact"/>
        <w:rPr>
          <w:rFonts w:ascii="宋体" w:hAnsi="宋体" w:eastAsia="宋体" w:cs="宋体"/>
          <w:b/>
          <w:sz w:val="24"/>
        </w:rPr>
      </w:pPr>
    </w:p>
    <w:p w14:paraId="2CE65244">
      <w:pPr>
        <w:spacing w:line="580" w:lineRule="exact"/>
        <w:rPr>
          <w:rFonts w:ascii="宋体" w:hAnsi="宋体" w:eastAsia="宋体" w:cs="宋体"/>
          <w:b/>
          <w:sz w:val="24"/>
        </w:rPr>
      </w:pPr>
    </w:p>
    <w:p w14:paraId="00E2DE3B">
      <w:pPr>
        <w:spacing w:line="580" w:lineRule="exact"/>
        <w:rPr>
          <w:rFonts w:ascii="宋体" w:hAnsi="宋体" w:eastAsia="宋体" w:cs="宋体"/>
          <w:b/>
          <w:sz w:val="24"/>
        </w:rPr>
      </w:pPr>
    </w:p>
    <w:p w14:paraId="4829EDC9">
      <w:pPr>
        <w:spacing w:line="580" w:lineRule="exact"/>
        <w:rPr>
          <w:rFonts w:ascii="宋体" w:hAnsi="宋体" w:eastAsia="宋体" w:cs="宋体"/>
          <w:b/>
          <w:sz w:val="24"/>
        </w:rPr>
      </w:pPr>
    </w:p>
    <w:p w14:paraId="464B7BA5">
      <w:pPr>
        <w:spacing w:line="580" w:lineRule="exact"/>
        <w:rPr>
          <w:rFonts w:ascii="宋体" w:hAnsi="宋体" w:eastAsia="宋体" w:cs="宋体"/>
          <w:b/>
          <w:sz w:val="24"/>
        </w:rPr>
      </w:pPr>
    </w:p>
    <w:p w14:paraId="5AAA896E">
      <w:pPr>
        <w:spacing w:line="580" w:lineRule="exact"/>
        <w:rPr>
          <w:rFonts w:ascii="宋体" w:hAnsi="宋体" w:eastAsia="宋体" w:cs="宋体"/>
          <w:b/>
          <w:sz w:val="24"/>
        </w:rPr>
      </w:pPr>
    </w:p>
    <w:p w14:paraId="76FDC0A2">
      <w:pPr>
        <w:spacing w:line="580" w:lineRule="exact"/>
        <w:rPr>
          <w:rFonts w:ascii="宋体" w:hAnsi="宋体" w:eastAsia="宋体" w:cs="宋体"/>
          <w:b/>
          <w:sz w:val="24"/>
        </w:rPr>
      </w:pPr>
    </w:p>
    <w:p w14:paraId="16A55B04">
      <w:pPr>
        <w:spacing w:line="580" w:lineRule="exact"/>
        <w:rPr>
          <w:rFonts w:ascii="宋体" w:hAnsi="宋体" w:eastAsia="宋体" w:cs="宋体"/>
          <w:b/>
          <w:sz w:val="24"/>
        </w:rPr>
      </w:pPr>
    </w:p>
    <w:p w14:paraId="0FC433BD">
      <w:pPr>
        <w:spacing w:line="580" w:lineRule="exact"/>
        <w:rPr>
          <w:rFonts w:ascii="宋体" w:hAnsi="宋体" w:eastAsia="宋体" w:cs="宋体"/>
          <w:b/>
          <w:sz w:val="24"/>
        </w:rPr>
      </w:pPr>
    </w:p>
    <w:p w14:paraId="273D302A">
      <w:pPr>
        <w:pStyle w:val="17"/>
        <w:spacing w:before="120" w:after="120" w:line="460" w:lineRule="exact"/>
        <w:ind w:right="31" w:rightChars="14"/>
        <w:jc w:val="both"/>
        <w:outlineLvl w:val="1"/>
        <w:rPr>
          <w:rFonts w:ascii="宋体" w:hAnsi="宋体" w:eastAsia="宋体" w:cs="宋体"/>
        </w:rPr>
      </w:pPr>
    </w:p>
    <w:p w14:paraId="397CF6C8">
      <w:pPr>
        <w:rPr>
          <w:rFonts w:ascii="宋体" w:hAnsi="宋体" w:eastAsia="宋体" w:cs="宋体"/>
        </w:rPr>
      </w:pPr>
    </w:p>
    <w:p w14:paraId="19837C30">
      <w:pPr>
        <w:rPr>
          <w:rFonts w:ascii="宋体" w:hAnsi="宋体" w:eastAsia="宋体" w:cs="宋体"/>
        </w:rPr>
      </w:pPr>
    </w:p>
    <w:p w14:paraId="04AEB787">
      <w:pPr>
        <w:pStyle w:val="17"/>
        <w:spacing w:before="120" w:after="120" w:line="460" w:lineRule="exact"/>
        <w:ind w:right="31" w:rightChars="14"/>
        <w:jc w:val="both"/>
        <w:outlineLvl w:val="1"/>
        <w:rPr>
          <w:rFonts w:ascii="宋体" w:hAnsi="宋体" w:eastAsia="宋体" w:cs="宋体"/>
        </w:rPr>
      </w:pPr>
    </w:p>
    <w:p w14:paraId="7584BCD1">
      <w:pPr>
        <w:pStyle w:val="17"/>
        <w:spacing w:before="120" w:after="120" w:line="460" w:lineRule="exact"/>
        <w:ind w:right="31" w:rightChars="14"/>
        <w:jc w:val="both"/>
        <w:outlineLvl w:val="1"/>
        <w:rPr>
          <w:rFonts w:ascii="宋体" w:hAnsi="宋体" w:eastAsia="宋体" w:cs="宋体"/>
        </w:rPr>
      </w:pPr>
      <w:bookmarkStart w:id="84" w:name="_Toc12840"/>
      <w:bookmarkStart w:id="85" w:name="_Toc15589"/>
      <w:r>
        <w:rPr>
          <w:rFonts w:hint="eastAsia" w:ascii="宋体" w:hAnsi="宋体" w:eastAsia="宋体" w:cs="宋体"/>
        </w:rPr>
        <w:t>附件：中小企业声明函</w:t>
      </w:r>
      <w:bookmarkEnd w:id="84"/>
      <w:bookmarkEnd w:id="85"/>
    </w:p>
    <w:p w14:paraId="7F318F8E">
      <w:pPr>
        <w:pStyle w:val="17"/>
        <w:spacing w:before="120" w:after="120" w:line="460" w:lineRule="exact"/>
        <w:ind w:right="31" w:rightChars="14"/>
        <w:outlineLvl w:val="1"/>
        <w:rPr>
          <w:rFonts w:ascii="宋体" w:hAnsi="宋体" w:eastAsia="宋体" w:cs="宋体"/>
        </w:rPr>
      </w:pPr>
      <w:bookmarkStart w:id="86" w:name="_Toc25782"/>
      <w:bookmarkStart w:id="87" w:name="_Toc20754"/>
      <w:r>
        <w:rPr>
          <w:rFonts w:hint="eastAsia" w:ascii="宋体" w:hAnsi="宋体" w:eastAsia="宋体" w:cs="宋体"/>
        </w:rPr>
        <w:t>中小企业声明函（工程）</w:t>
      </w:r>
      <w:bookmarkEnd w:id="86"/>
      <w:bookmarkEnd w:id="87"/>
    </w:p>
    <w:p w14:paraId="35B2E611">
      <w:pPr>
        <w:pStyle w:val="2"/>
        <w:tabs>
          <w:tab w:val="left" w:pos="324"/>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F57B41F">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万元，资产总额为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lang w:eastAsia="zh-CN"/>
        </w:rPr>
        <w:t>）</w:t>
      </w:r>
      <w:r>
        <w:rPr>
          <w:rFonts w:hint="eastAsia" w:ascii="宋体" w:hAnsi="宋体" w:eastAsia="宋体" w:cs="宋体"/>
          <w:sz w:val="24"/>
          <w:szCs w:val="24"/>
        </w:rPr>
        <w:t>；</w:t>
      </w:r>
    </w:p>
    <w:p w14:paraId="4B2A76CC">
      <w:pPr>
        <w:autoSpaceDE/>
        <w:autoSpaceDN/>
        <w:spacing w:line="440" w:lineRule="exact"/>
        <w:ind w:firstLine="480" w:firstLineChars="200"/>
        <w:jc w:val="both"/>
        <w:rPr>
          <w:rFonts w:ascii="宋体" w:hAnsi="宋体" w:eastAsia="宋体" w:cs="宋体"/>
        </w:rPr>
      </w:pPr>
      <w:r>
        <w:rPr>
          <w:rFonts w:hint="eastAsia" w:ascii="宋体" w:hAnsi="宋体" w:eastAsia="宋体" w:cs="宋体"/>
          <w:kern w:val="2"/>
          <w:sz w:val="24"/>
          <w:szCs w:val="24"/>
          <w:lang w:eastAsia="zh-CN"/>
        </w:rPr>
        <w:t>2.</w:t>
      </w:r>
      <w:r>
        <w:rPr>
          <w:rFonts w:hint="eastAsia" w:ascii="宋体" w:hAnsi="宋体" w:eastAsia="宋体" w:cs="宋体"/>
          <w:kern w:val="2"/>
          <w:sz w:val="24"/>
          <w:szCs w:val="24"/>
          <w:u w:val="single"/>
          <w:lang w:eastAsia="zh-CN"/>
        </w:rPr>
        <w:t xml:space="preserve"> (标的名称）</w:t>
      </w:r>
      <w:r>
        <w:rPr>
          <w:rFonts w:hint="eastAsia" w:ascii="宋体" w:hAnsi="宋体" w:eastAsia="宋体" w:cs="宋体"/>
          <w:kern w:val="2"/>
          <w:sz w:val="24"/>
          <w:szCs w:val="24"/>
          <w:lang w:eastAsia="zh-CN"/>
        </w:rPr>
        <w:t>，属于</w:t>
      </w:r>
      <w:r>
        <w:rPr>
          <w:rFonts w:hint="eastAsia" w:ascii="宋体" w:hAnsi="宋体" w:eastAsia="宋体" w:cs="宋体"/>
          <w:kern w:val="2"/>
          <w:sz w:val="24"/>
          <w:szCs w:val="24"/>
          <w:u w:val="single"/>
          <w:lang w:eastAsia="zh-CN"/>
        </w:rPr>
        <w:t>（采购文件中明确的所属行业）</w:t>
      </w:r>
      <w:r>
        <w:rPr>
          <w:rFonts w:hint="eastAsia" w:ascii="宋体" w:hAnsi="宋体" w:eastAsia="宋体" w:cs="宋体"/>
          <w:kern w:val="2"/>
          <w:sz w:val="24"/>
          <w:szCs w:val="24"/>
          <w:lang w:eastAsia="zh-CN"/>
        </w:rPr>
        <w:t>行业；承建（承接）企业为</w:t>
      </w:r>
      <w:r>
        <w:rPr>
          <w:rFonts w:hint="eastAsia" w:ascii="宋体" w:hAnsi="宋体" w:eastAsia="宋体" w:cs="宋体"/>
          <w:kern w:val="2"/>
          <w:sz w:val="24"/>
          <w:szCs w:val="24"/>
          <w:u w:val="single"/>
          <w:lang w:eastAsia="zh-CN"/>
        </w:rPr>
        <w:t>（企业名称）</w:t>
      </w:r>
      <w:r>
        <w:rPr>
          <w:rFonts w:hint="eastAsia" w:ascii="宋体" w:hAnsi="宋体" w:eastAsia="宋体" w:cs="宋体"/>
          <w:kern w:val="2"/>
          <w:sz w:val="24"/>
          <w:szCs w:val="24"/>
          <w:lang w:eastAsia="zh-CN"/>
        </w:rPr>
        <w:t>， 从业人员＿人，营业收入为</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万元，资产总额为</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万元，属于</w:t>
      </w:r>
      <w:r>
        <w:rPr>
          <w:rFonts w:hint="eastAsia" w:ascii="宋体" w:hAnsi="宋体" w:eastAsia="宋体" w:cs="宋体"/>
          <w:kern w:val="2"/>
          <w:sz w:val="24"/>
          <w:szCs w:val="24"/>
          <w:u w:val="single"/>
          <w:lang w:eastAsia="zh-CN"/>
        </w:rPr>
        <w:t xml:space="preserve">   （中型企业、小型企业、微型企业）</w:t>
      </w:r>
      <w:r>
        <w:rPr>
          <w:rFonts w:hint="eastAsia" w:ascii="宋体" w:hAnsi="宋体" w:eastAsia="宋体" w:cs="宋体"/>
          <w:kern w:val="2"/>
          <w:sz w:val="24"/>
          <w:szCs w:val="24"/>
          <w:lang w:eastAsia="zh-CN"/>
        </w:rPr>
        <w:t>；</w:t>
      </w:r>
    </w:p>
    <w:p w14:paraId="06C8816E">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343C2D72">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r>
        <w:rPr>
          <w:rFonts w:hint="eastAsia" w:ascii="宋体" w:hAnsi="宋体" w:eastAsia="宋体" w:cs="宋体"/>
          <w:sz w:val="24"/>
          <w:szCs w:val="24"/>
          <w:lang w:eastAsia="zh-CN"/>
        </w:rPr>
        <w:t xml:space="preserve"> </w:t>
      </w:r>
    </w:p>
    <w:p w14:paraId="5836E53F">
      <w:pPr>
        <w:pStyle w:val="2"/>
        <w:spacing w:line="360" w:lineRule="auto"/>
        <w:ind w:firstLine="4800" w:firstLineChars="2000"/>
        <w:rPr>
          <w:rFonts w:ascii="宋体" w:hAnsi="宋体" w:eastAsia="宋体" w:cs="宋体"/>
          <w:sz w:val="24"/>
          <w:szCs w:val="24"/>
        </w:rPr>
      </w:pPr>
      <w:r>
        <w:rPr>
          <w:rFonts w:hint="eastAsia" w:ascii="宋体" w:hAnsi="宋体" w:eastAsia="宋体" w:cs="宋体"/>
          <w:sz w:val="24"/>
          <w:szCs w:val="24"/>
        </w:rPr>
        <w:t>企业名称（电子签章）：</w:t>
      </w:r>
    </w:p>
    <w:p w14:paraId="69341660">
      <w:pPr>
        <w:pStyle w:val="2"/>
        <w:spacing w:line="360" w:lineRule="auto"/>
        <w:ind w:firstLine="6720" w:firstLineChars="2800"/>
        <w:rPr>
          <w:rFonts w:ascii="宋体" w:hAnsi="宋体" w:eastAsia="宋体" w:cs="宋体"/>
          <w:sz w:val="24"/>
          <w:szCs w:val="24"/>
        </w:rPr>
      </w:pPr>
      <w:r>
        <w:rPr>
          <w:rFonts w:hint="eastAsia" w:ascii="宋体" w:hAnsi="宋体" w:eastAsia="宋体" w:cs="宋体"/>
          <w:sz w:val="24"/>
          <w:szCs w:val="24"/>
        </w:rPr>
        <w:t>日 期：</w:t>
      </w:r>
    </w:p>
    <w:p w14:paraId="48DC018E">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注：</w:t>
      </w:r>
    </w:p>
    <w:p w14:paraId="6519A1D0">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w:t>
      </w:r>
    </w:p>
    <w:p w14:paraId="27E85FD8">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可不填报。</w:t>
      </w:r>
    </w:p>
    <w:p w14:paraId="790C7DE8">
      <w:pPr>
        <w:pStyle w:val="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不符合《政府采购促进中小企业发展管理办法》规定的可不填写、不递交该声明；</w:t>
      </w:r>
    </w:p>
    <w:p w14:paraId="428BBAB5">
      <w:pPr>
        <w:pStyle w:val="2"/>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3.本注的文字，仅为告知，不作为文件格式要求。</w:t>
      </w:r>
    </w:p>
    <w:p w14:paraId="31B47AEA">
      <w:pPr>
        <w:pStyle w:val="2"/>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 财政部、工信部关于印发《政府采购促进中小企业发展暂行办法》的通知（财库〔2011〕181号）第二条规定：中小企业（含中型、小型、微型企业）应当同时符合以下条件：</w:t>
      </w:r>
    </w:p>
    <w:p w14:paraId="248542CC">
      <w:pPr>
        <w:pStyle w:val="2"/>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符合中小企业划分标准（见工业和信息化部国家统计局国家发展和改革委员会财政部《关于印发中小企业划型标准规定的通知》（工信部联企业〔2011〕300号)）；</w:t>
      </w:r>
    </w:p>
    <w:p w14:paraId="649CB27E">
      <w:pPr>
        <w:pStyle w:val="2"/>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提供本企业制造的货物、承担的工程或者服务，或者提供其他小微企业制造的货物。本项所称货物不包括使用大型企业注册商标的货物。</w:t>
      </w:r>
    </w:p>
    <w:p w14:paraId="60AE7ABE">
      <w:pPr>
        <w:pStyle w:val="2"/>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 本办法所称中小企业划分标准，是指国务院有关部门根据企业从业人员、营业收入、资产总额等指标制定的中小企业划型标准。</w:t>
      </w:r>
    </w:p>
    <w:p w14:paraId="27D0D3EE">
      <w:pPr>
        <w:pStyle w:val="3"/>
        <w:rPr>
          <w:rFonts w:ascii="宋体" w:hAnsi="宋体" w:eastAsia="宋体" w:cs="宋体"/>
          <w:lang w:eastAsia="zh-CN"/>
        </w:rPr>
      </w:pPr>
    </w:p>
    <w:p w14:paraId="6145D385">
      <w:pPr>
        <w:spacing w:line="440" w:lineRule="exact"/>
        <w:jc w:val="both"/>
        <w:rPr>
          <w:rFonts w:ascii="宋体" w:hAnsi="宋体" w:eastAsia="宋体" w:cs="宋体"/>
          <w:b/>
          <w:sz w:val="36"/>
          <w:szCs w:val="36"/>
        </w:rPr>
      </w:pPr>
    </w:p>
    <w:p w14:paraId="2E904E43">
      <w:pPr>
        <w:spacing w:line="440" w:lineRule="exact"/>
        <w:jc w:val="center"/>
        <w:rPr>
          <w:rFonts w:ascii="宋体" w:hAnsi="宋体" w:eastAsia="宋体" w:cs="宋体"/>
          <w:b/>
          <w:sz w:val="36"/>
          <w:szCs w:val="36"/>
        </w:rPr>
      </w:pPr>
    </w:p>
    <w:p w14:paraId="15DD9E00">
      <w:pPr>
        <w:spacing w:line="440" w:lineRule="exact"/>
        <w:jc w:val="center"/>
        <w:rPr>
          <w:rFonts w:ascii="宋体" w:hAnsi="宋体" w:eastAsia="宋体" w:cs="宋体"/>
          <w:b/>
          <w:sz w:val="36"/>
          <w:szCs w:val="36"/>
        </w:rPr>
      </w:pPr>
    </w:p>
    <w:p w14:paraId="31DBFCD8">
      <w:pPr>
        <w:spacing w:line="440" w:lineRule="exact"/>
        <w:jc w:val="center"/>
        <w:rPr>
          <w:rFonts w:ascii="宋体" w:hAnsi="宋体" w:eastAsia="宋体" w:cs="宋体"/>
          <w:b/>
          <w:sz w:val="36"/>
          <w:szCs w:val="36"/>
        </w:rPr>
      </w:pPr>
    </w:p>
    <w:p w14:paraId="4F3A2AEC">
      <w:pPr>
        <w:spacing w:line="440" w:lineRule="exact"/>
        <w:jc w:val="center"/>
        <w:rPr>
          <w:rFonts w:ascii="宋体" w:hAnsi="宋体" w:eastAsia="宋体" w:cs="宋体"/>
          <w:b/>
          <w:sz w:val="36"/>
          <w:szCs w:val="36"/>
        </w:rPr>
      </w:pPr>
    </w:p>
    <w:p w14:paraId="26BFBC94">
      <w:pPr>
        <w:spacing w:line="440" w:lineRule="exact"/>
        <w:jc w:val="center"/>
        <w:rPr>
          <w:rFonts w:ascii="宋体" w:hAnsi="宋体" w:eastAsia="宋体" w:cs="宋体"/>
          <w:b/>
          <w:sz w:val="36"/>
          <w:szCs w:val="36"/>
        </w:rPr>
      </w:pPr>
    </w:p>
    <w:p w14:paraId="4B73D1B7">
      <w:pPr>
        <w:spacing w:line="440" w:lineRule="exact"/>
        <w:jc w:val="center"/>
        <w:rPr>
          <w:rFonts w:ascii="宋体" w:hAnsi="宋体" w:eastAsia="宋体" w:cs="宋体"/>
          <w:b/>
          <w:sz w:val="36"/>
          <w:szCs w:val="36"/>
        </w:rPr>
      </w:pPr>
    </w:p>
    <w:p w14:paraId="10149B57">
      <w:pPr>
        <w:spacing w:line="440" w:lineRule="exact"/>
        <w:jc w:val="center"/>
        <w:rPr>
          <w:rFonts w:ascii="宋体" w:hAnsi="宋体" w:eastAsia="宋体" w:cs="宋体"/>
          <w:b/>
          <w:sz w:val="36"/>
          <w:szCs w:val="36"/>
        </w:rPr>
      </w:pPr>
    </w:p>
    <w:p w14:paraId="244C78BB">
      <w:pPr>
        <w:spacing w:line="440" w:lineRule="exact"/>
        <w:jc w:val="center"/>
        <w:rPr>
          <w:rFonts w:ascii="宋体" w:hAnsi="宋体" w:eastAsia="宋体" w:cs="宋体"/>
          <w:b/>
          <w:sz w:val="36"/>
          <w:szCs w:val="36"/>
        </w:rPr>
      </w:pPr>
    </w:p>
    <w:p w14:paraId="5427F9C5">
      <w:pPr>
        <w:spacing w:line="440" w:lineRule="exact"/>
        <w:jc w:val="center"/>
        <w:rPr>
          <w:rFonts w:ascii="宋体" w:hAnsi="宋体" w:eastAsia="宋体" w:cs="宋体"/>
          <w:b/>
          <w:sz w:val="36"/>
          <w:szCs w:val="36"/>
        </w:rPr>
      </w:pPr>
    </w:p>
    <w:p w14:paraId="1004A9FA">
      <w:pPr>
        <w:spacing w:line="440" w:lineRule="exact"/>
        <w:jc w:val="center"/>
        <w:rPr>
          <w:rFonts w:ascii="宋体" w:hAnsi="宋体" w:eastAsia="宋体" w:cs="宋体"/>
          <w:b/>
          <w:sz w:val="36"/>
          <w:szCs w:val="36"/>
        </w:rPr>
      </w:pPr>
    </w:p>
    <w:p w14:paraId="706EA3BD">
      <w:pPr>
        <w:spacing w:line="440" w:lineRule="exact"/>
        <w:jc w:val="center"/>
        <w:rPr>
          <w:rFonts w:ascii="宋体" w:hAnsi="宋体" w:eastAsia="宋体" w:cs="宋体"/>
          <w:b/>
          <w:sz w:val="36"/>
          <w:szCs w:val="36"/>
        </w:rPr>
      </w:pPr>
    </w:p>
    <w:p w14:paraId="322BDFEC">
      <w:pPr>
        <w:spacing w:line="440" w:lineRule="exact"/>
        <w:jc w:val="center"/>
        <w:rPr>
          <w:rFonts w:ascii="宋体" w:hAnsi="宋体" w:eastAsia="宋体" w:cs="宋体"/>
          <w:b/>
          <w:sz w:val="36"/>
          <w:szCs w:val="36"/>
        </w:rPr>
      </w:pPr>
    </w:p>
    <w:p w14:paraId="6381C094">
      <w:pPr>
        <w:spacing w:line="440" w:lineRule="exact"/>
        <w:jc w:val="center"/>
        <w:rPr>
          <w:rFonts w:ascii="宋体" w:hAnsi="宋体" w:eastAsia="宋体" w:cs="宋体"/>
          <w:b/>
          <w:sz w:val="36"/>
          <w:szCs w:val="36"/>
        </w:rPr>
      </w:pPr>
    </w:p>
    <w:p w14:paraId="26922CA1">
      <w:pPr>
        <w:spacing w:line="440" w:lineRule="exact"/>
        <w:jc w:val="center"/>
        <w:rPr>
          <w:rFonts w:ascii="宋体" w:hAnsi="宋体" w:eastAsia="宋体" w:cs="宋体"/>
          <w:b/>
          <w:sz w:val="36"/>
          <w:szCs w:val="36"/>
        </w:rPr>
      </w:pPr>
    </w:p>
    <w:p w14:paraId="43B76031">
      <w:pPr>
        <w:spacing w:line="440" w:lineRule="exact"/>
        <w:jc w:val="center"/>
        <w:rPr>
          <w:rFonts w:ascii="宋体" w:hAnsi="宋体" w:eastAsia="宋体" w:cs="宋体"/>
          <w:b/>
          <w:sz w:val="36"/>
          <w:szCs w:val="36"/>
        </w:rPr>
      </w:pPr>
    </w:p>
    <w:p w14:paraId="47E28F10">
      <w:pPr>
        <w:spacing w:line="440" w:lineRule="exact"/>
        <w:jc w:val="center"/>
        <w:rPr>
          <w:rFonts w:ascii="宋体" w:hAnsi="宋体" w:eastAsia="宋体" w:cs="宋体"/>
          <w:b/>
          <w:sz w:val="36"/>
          <w:szCs w:val="36"/>
        </w:rPr>
      </w:pPr>
    </w:p>
    <w:p w14:paraId="3165AC0C">
      <w:pPr>
        <w:spacing w:line="440" w:lineRule="exact"/>
        <w:jc w:val="center"/>
        <w:rPr>
          <w:rFonts w:ascii="宋体" w:hAnsi="宋体" w:eastAsia="宋体" w:cs="宋体"/>
          <w:b/>
          <w:sz w:val="36"/>
          <w:szCs w:val="36"/>
        </w:rPr>
      </w:pPr>
    </w:p>
    <w:p w14:paraId="4F3CCF4D">
      <w:pPr>
        <w:spacing w:line="440" w:lineRule="exact"/>
        <w:jc w:val="center"/>
        <w:rPr>
          <w:rFonts w:ascii="宋体" w:hAnsi="宋体" w:eastAsia="宋体" w:cs="宋体"/>
          <w:b/>
          <w:sz w:val="36"/>
          <w:szCs w:val="36"/>
        </w:rPr>
      </w:pPr>
    </w:p>
    <w:p w14:paraId="320F8273">
      <w:pPr>
        <w:spacing w:line="440" w:lineRule="exact"/>
        <w:jc w:val="center"/>
        <w:rPr>
          <w:rFonts w:ascii="宋体" w:hAnsi="宋体" w:eastAsia="宋体" w:cs="宋体"/>
          <w:b/>
          <w:sz w:val="36"/>
          <w:szCs w:val="36"/>
        </w:rPr>
      </w:pPr>
    </w:p>
    <w:p w14:paraId="451CF39D">
      <w:pPr>
        <w:spacing w:line="440" w:lineRule="exact"/>
        <w:jc w:val="center"/>
        <w:rPr>
          <w:rFonts w:ascii="宋体" w:hAnsi="宋体" w:eastAsia="宋体" w:cs="宋体"/>
          <w:b/>
          <w:sz w:val="36"/>
          <w:szCs w:val="36"/>
        </w:rPr>
      </w:pPr>
    </w:p>
    <w:p w14:paraId="3BA570A4">
      <w:pPr>
        <w:spacing w:line="440" w:lineRule="exact"/>
        <w:jc w:val="center"/>
        <w:rPr>
          <w:rFonts w:ascii="宋体" w:hAnsi="宋体" w:eastAsia="宋体" w:cs="宋体"/>
          <w:b/>
          <w:sz w:val="36"/>
          <w:szCs w:val="36"/>
        </w:rPr>
      </w:pPr>
    </w:p>
    <w:p w14:paraId="55F65629">
      <w:pPr>
        <w:rPr>
          <w:rFonts w:ascii="宋体" w:hAnsi="宋体" w:eastAsia="宋体" w:cs="宋体"/>
          <w:b/>
          <w:sz w:val="36"/>
          <w:szCs w:val="36"/>
        </w:rPr>
      </w:pPr>
    </w:p>
    <w:p w14:paraId="3AC120F5">
      <w:pPr>
        <w:spacing w:line="440" w:lineRule="exact"/>
        <w:jc w:val="center"/>
        <w:rPr>
          <w:rFonts w:ascii="宋体" w:hAnsi="宋体" w:eastAsia="宋体" w:cs="宋体"/>
          <w:b/>
          <w:sz w:val="36"/>
          <w:szCs w:val="36"/>
        </w:rPr>
      </w:pPr>
      <w:r>
        <w:rPr>
          <w:rFonts w:hint="eastAsia" w:ascii="宋体" w:hAnsi="宋体" w:eastAsia="宋体" w:cs="宋体"/>
          <w:b/>
          <w:sz w:val="36"/>
          <w:szCs w:val="36"/>
        </w:rPr>
        <w:t>河南省政府采购合同融资政策告知函</w:t>
      </w:r>
    </w:p>
    <w:p w14:paraId="71109B51">
      <w:pPr>
        <w:spacing w:line="420" w:lineRule="exact"/>
        <w:ind w:firstLine="385" w:firstLineChars="175"/>
        <w:rPr>
          <w:rFonts w:ascii="宋体" w:hAnsi="宋体" w:eastAsia="宋体" w:cs="宋体"/>
          <w:szCs w:val="21"/>
        </w:rPr>
      </w:pPr>
      <w:r>
        <w:rPr>
          <w:rFonts w:hint="eastAsia" w:ascii="宋体" w:hAnsi="宋体" w:eastAsia="宋体" w:cs="宋体"/>
          <w:szCs w:val="21"/>
        </w:rPr>
        <w:t>各供应商：</w:t>
      </w:r>
    </w:p>
    <w:p w14:paraId="3D2A293B">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欢迎贵公司参与河南省政府采购活动！</w:t>
      </w:r>
    </w:p>
    <w:p w14:paraId="44CEC265">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14:paraId="1674B3A8">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贷款渠道和提供贷款的金融机构，可在河南省政府采购网“河南省政府采购合同融资平台”查询联系。</w:t>
      </w:r>
    </w:p>
    <w:p w14:paraId="39066550">
      <w:pPr>
        <w:jc w:val="center"/>
        <w:rPr>
          <w:rFonts w:ascii="宋体" w:hAnsi="宋体" w:eastAsia="宋体" w:cs="宋体"/>
          <w:b/>
          <w:sz w:val="32"/>
          <w:szCs w:val="32"/>
        </w:rPr>
      </w:pPr>
      <w:r>
        <w:rPr>
          <w:rFonts w:hint="eastAsia" w:ascii="宋体" w:hAnsi="宋体" w:eastAsia="宋体" w:cs="宋体"/>
          <w:b/>
          <w:sz w:val="32"/>
          <w:szCs w:val="32"/>
        </w:rPr>
        <w:t>焦作市政府采购合同融资合作企业</w:t>
      </w:r>
    </w:p>
    <w:tbl>
      <w:tblPr>
        <w:tblStyle w:val="2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14:paraId="48FD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14:paraId="69FA9363">
            <w:pPr>
              <w:jc w:val="center"/>
              <w:rPr>
                <w:rFonts w:ascii="宋体" w:hAnsi="宋体" w:eastAsia="宋体" w:cs="宋体"/>
                <w:b/>
                <w:sz w:val="24"/>
              </w:rPr>
            </w:pPr>
            <w:r>
              <w:rPr>
                <w:rFonts w:hint="eastAsia" w:ascii="宋体" w:hAnsi="宋体" w:eastAsia="宋体" w:cs="宋体"/>
                <w:b/>
                <w:sz w:val="24"/>
              </w:rPr>
              <w:t>序号</w:t>
            </w:r>
          </w:p>
        </w:tc>
        <w:tc>
          <w:tcPr>
            <w:tcW w:w="4970" w:type="dxa"/>
            <w:vAlign w:val="center"/>
          </w:tcPr>
          <w:p w14:paraId="722D529B">
            <w:pPr>
              <w:jc w:val="center"/>
              <w:rPr>
                <w:rFonts w:ascii="宋体" w:hAnsi="宋体" w:eastAsia="宋体" w:cs="宋体"/>
                <w:b/>
                <w:sz w:val="24"/>
              </w:rPr>
            </w:pPr>
            <w:r>
              <w:rPr>
                <w:rFonts w:hint="eastAsia" w:ascii="宋体" w:hAnsi="宋体" w:eastAsia="宋体" w:cs="宋体"/>
                <w:b/>
                <w:sz w:val="24"/>
              </w:rPr>
              <w:t>企业名称</w:t>
            </w:r>
          </w:p>
        </w:tc>
        <w:tc>
          <w:tcPr>
            <w:tcW w:w="1389" w:type="dxa"/>
            <w:vAlign w:val="center"/>
          </w:tcPr>
          <w:p w14:paraId="41FAC689">
            <w:pPr>
              <w:jc w:val="center"/>
              <w:rPr>
                <w:rFonts w:ascii="宋体" w:hAnsi="宋体" w:eastAsia="宋体" w:cs="宋体"/>
                <w:b/>
                <w:sz w:val="24"/>
              </w:rPr>
            </w:pPr>
            <w:r>
              <w:rPr>
                <w:rFonts w:hint="eastAsia" w:ascii="宋体" w:hAnsi="宋体" w:eastAsia="宋体" w:cs="宋体"/>
                <w:b/>
                <w:sz w:val="24"/>
              </w:rPr>
              <w:t>联系人</w:t>
            </w:r>
          </w:p>
        </w:tc>
        <w:tc>
          <w:tcPr>
            <w:tcW w:w="2160" w:type="dxa"/>
            <w:vAlign w:val="center"/>
          </w:tcPr>
          <w:p w14:paraId="250DCDE9">
            <w:pPr>
              <w:jc w:val="center"/>
              <w:rPr>
                <w:rFonts w:ascii="宋体" w:hAnsi="宋体" w:eastAsia="宋体" w:cs="宋体"/>
                <w:b/>
                <w:sz w:val="24"/>
              </w:rPr>
            </w:pPr>
            <w:r>
              <w:rPr>
                <w:rFonts w:hint="eastAsia" w:ascii="宋体" w:hAnsi="宋体" w:eastAsia="宋体" w:cs="宋体"/>
                <w:b/>
                <w:sz w:val="24"/>
              </w:rPr>
              <w:t>电话</w:t>
            </w:r>
          </w:p>
        </w:tc>
      </w:tr>
      <w:tr w14:paraId="4DA5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14:paraId="20373AD7">
            <w:pPr>
              <w:jc w:val="center"/>
              <w:rPr>
                <w:rFonts w:ascii="宋体" w:hAnsi="宋体" w:eastAsia="宋体" w:cs="宋体"/>
                <w:b/>
                <w:sz w:val="24"/>
              </w:rPr>
            </w:pPr>
            <w:r>
              <w:rPr>
                <w:rFonts w:hint="eastAsia" w:ascii="宋体" w:hAnsi="宋体" w:eastAsia="宋体" w:cs="宋体"/>
                <w:b/>
                <w:sz w:val="24"/>
              </w:rPr>
              <w:t>1</w:t>
            </w:r>
          </w:p>
        </w:tc>
        <w:tc>
          <w:tcPr>
            <w:tcW w:w="4970" w:type="dxa"/>
            <w:vAlign w:val="center"/>
          </w:tcPr>
          <w:p w14:paraId="0AA68CAC">
            <w:pPr>
              <w:jc w:val="center"/>
              <w:rPr>
                <w:rFonts w:ascii="宋体" w:hAnsi="宋体" w:eastAsia="宋体" w:cs="宋体"/>
                <w:b/>
                <w:sz w:val="24"/>
              </w:rPr>
            </w:pPr>
            <w:r>
              <w:rPr>
                <w:rFonts w:hint="eastAsia" w:ascii="宋体" w:hAnsi="宋体" w:eastAsia="宋体" w:cs="宋体"/>
                <w:b/>
                <w:sz w:val="24"/>
              </w:rPr>
              <w:t>农行焦作分行</w:t>
            </w:r>
          </w:p>
        </w:tc>
        <w:tc>
          <w:tcPr>
            <w:tcW w:w="1389" w:type="dxa"/>
            <w:vAlign w:val="center"/>
          </w:tcPr>
          <w:p w14:paraId="3BAE3A8B">
            <w:pPr>
              <w:jc w:val="center"/>
              <w:rPr>
                <w:rFonts w:ascii="宋体" w:hAnsi="宋体" w:eastAsia="宋体" w:cs="宋体"/>
                <w:sz w:val="24"/>
              </w:rPr>
            </w:pPr>
            <w:r>
              <w:rPr>
                <w:rFonts w:hint="eastAsia" w:ascii="宋体" w:hAnsi="宋体" w:eastAsia="宋体" w:cs="宋体"/>
                <w:sz w:val="24"/>
              </w:rPr>
              <w:t>张军萍</w:t>
            </w:r>
          </w:p>
        </w:tc>
        <w:tc>
          <w:tcPr>
            <w:tcW w:w="2160" w:type="dxa"/>
            <w:vAlign w:val="center"/>
          </w:tcPr>
          <w:p w14:paraId="64100F3B">
            <w:pPr>
              <w:jc w:val="center"/>
              <w:rPr>
                <w:rFonts w:ascii="宋体" w:hAnsi="宋体" w:eastAsia="宋体" w:cs="宋体"/>
                <w:sz w:val="24"/>
              </w:rPr>
            </w:pPr>
            <w:r>
              <w:rPr>
                <w:rFonts w:hint="eastAsia" w:ascii="宋体" w:hAnsi="宋体" w:eastAsia="宋体" w:cs="宋体"/>
                <w:sz w:val="24"/>
              </w:rPr>
              <w:t>13598526103</w:t>
            </w:r>
          </w:p>
        </w:tc>
      </w:tr>
      <w:tr w14:paraId="5D38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14:paraId="3A38DA47">
            <w:pPr>
              <w:jc w:val="center"/>
              <w:rPr>
                <w:rFonts w:ascii="宋体" w:hAnsi="宋体" w:eastAsia="宋体" w:cs="宋体"/>
                <w:b/>
                <w:sz w:val="24"/>
              </w:rPr>
            </w:pPr>
            <w:r>
              <w:rPr>
                <w:rFonts w:hint="eastAsia" w:ascii="宋体" w:hAnsi="宋体" w:eastAsia="宋体" w:cs="宋体"/>
                <w:b/>
                <w:sz w:val="24"/>
              </w:rPr>
              <w:t>2</w:t>
            </w:r>
          </w:p>
        </w:tc>
        <w:tc>
          <w:tcPr>
            <w:tcW w:w="4970" w:type="dxa"/>
            <w:vAlign w:val="center"/>
          </w:tcPr>
          <w:p w14:paraId="1F772FF6">
            <w:pPr>
              <w:jc w:val="center"/>
              <w:rPr>
                <w:rFonts w:ascii="宋体" w:hAnsi="宋体" w:eastAsia="宋体" w:cs="宋体"/>
                <w:b/>
                <w:sz w:val="24"/>
              </w:rPr>
            </w:pPr>
            <w:r>
              <w:rPr>
                <w:rFonts w:hint="eastAsia" w:ascii="宋体" w:hAnsi="宋体" w:eastAsia="宋体" w:cs="宋体"/>
                <w:b/>
                <w:sz w:val="24"/>
              </w:rPr>
              <w:t>中行焦作分行</w:t>
            </w:r>
          </w:p>
        </w:tc>
        <w:tc>
          <w:tcPr>
            <w:tcW w:w="1389" w:type="dxa"/>
            <w:vAlign w:val="center"/>
          </w:tcPr>
          <w:p w14:paraId="0BA60137">
            <w:pPr>
              <w:jc w:val="center"/>
              <w:rPr>
                <w:rFonts w:ascii="宋体" w:hAnsi="宋体" w:eastAsia="宋体" w:cs="宋体"/>
                <w:sz w:val="24"/>
              </w:rPr>
            </w:pPr>
            <w:r>
              <w:rPr>
                <w:rFonts w:hint="eastAsia" w:ascii="宋体" w:hAnsi="宋体" w:eastAsia="宋体" w:cs="宋体"/>
                <w:sz w:val="24"/>
              </w:rPr>
              <w:t>曹阳</w:t>
            </w:r>
          </w:p>
        </w:tc>
        <w:tc>
          <w:tcPr>
            <w:tcW w:w="2160" w:type="dxa"/>
            <w:vAlign w:val="center"/>
          </w:tcPr>
          <w:p w14:paraId="29C188A5">
            <w:pPr>
              <w:jc w:val="center"/>
              <w:rPr>
                <w:rFonts w:ascii="宋体" w:hAnsi="宋体" w:eastAsia="宋体" w:cs="宋体"/>
                <w:sz w:val="24"/>
              </w:rPr>
            </w:pPr>
            <w:r>
              <w:rPr>
                <w:rFonts w:hint="eastAsia" w:ascii="宋体" w:hAnsi="宋体" w:eastAsia="宋体" w:cs="宋体"/>
                <w:sz w:val="24"/>
              </w:rPr>
              <w:t>13839118160</w:t>
            </w:r>
          </w:p>
        </w:tc>
      </w:tr>
      <w:tr w14:paraId="37AD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14:paraId="1BBD40E7">
            <w:pPr>
              <w:jc w:val="center"/>
              <w:rPr>
                <w:rFonts w:ascii="宋体" w:hAnsi="宋体" w:eastAsia="宋体" w:cs="宋体"/>
                <w:b/>
                <w:sz w:val="24"/>
              </w:rPr>
            </w:pPr>
            <w:r>
              <w:rPr>
                <w:rFonts w:hint="eastAsia" w:ascii="宋体" w:hAnsi="宋体" w:eastAsia="宋体" w:cs="宋体"/>
                <w:b/>
                <w:sz w:val="24"/>
              </w:rPr>
              <w:t>3</w:t>
            </w:r>
          </w:p>
        </w:tc>
        <w:tc>
          <w:tcPr>
            <w:tcW w:w="4970" w:type="dxa"/>
            <w:vAlign w:val="center"/>
          </w:tcPr>
          <w:p w14:paraId="66220F95">
            <w:pPr>
              <w:jc w:val="center"/>
              <w:rPr>
                <w:rFonts w:ascii="宋体" w:hAnsi="宋体" w:eastAsia="宋体" w:cs="宋体"/>
                <w:b/>
                <w:sz w:val="24"/>
              </w:rPr>
            </w:pPr>
            <w:r>
              <w:rPr>
                <w:rFonts w:hint="eastAsia" w:ascii="宋体" w:hAnsi="宋体" w:eastAsia="宋体" w:cs="宋体"/>
                <w:b/>
                <w:sz w:val="24"/>
              </w:rPr>
              <w:t>建行焦作分行</w:t>
            </w:r>
          </w:p>
        </w:tc>
        <w:tc>
          <w:tcPr>
            <w:tcW w:w="1389" w:type="dxa"/>
            <w:vAlign w:val="center"/>
          </w:tcPr>
          <w:p w14:paraId="04E57C9F">
            <w:pPr>
              <w:jc w:val="center"/>
              <w:rPr>
                <w:rFonts w:ascii="宋体" w:hAnsi="宋体" w:eastAsia="宋体" w:cs="宋体"/>
                <w:sz w:val="24"/>
              </w:rPr>
            </w:pPr>
            <w:r>
              <w:rPr>
                <w:rFonts w:hint="eastAsia" w:ascii="宋体" w:hAnsi="宋体" w:eastAsia="宋体" w:cs="宋体"/>
                <w:sz w:val="24"/>
              </w:rPr>
              <w:t>王世峰</w:t>
            </w:r>
          </w:p>
        </w:tc>
        <w:tc>
          <w:tcPr>
            <w:tcW w:w="2160" w:type="dxa"/>
            <w:vAlign w:val="center"/>
          </w:tcPr>
          <w:p w14:paraId="14037840">
            <w:pPr>
              <w:jc w:val="center"/>
              <w:rPr>
                <w:rFonts w:ascii="宋体" w:hAnsi="宋体" w:eastAsia="宋体" w:cs="宋体"/>
                <w:sz w:val="24"/>
              </w:rPr>
            </w:pPr>
            <w:r>
              <w:rPr>
                <w:rFonts w:hint="eastAsia" w:ascii="宋体" w:hAnsi="宋体" w:eastAsia="宋体" w:cs="宋体"/>
                <w:sz w:val="24"/>
              </w:rPr>
              <w:t>2630018</w:t>
            </w:r>
          </w:p>
        </w:tc>
      </w:tr>
      <w:tr w14:paraId="7000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14:paraId="11AF358D">
            <w:pPr>
              <w:jc w:val="center"/>
              <w:rPr>
                <w:rFonts w:ascii="宋体" w:hAnsi="宋体" w:eastAsia="宋体" w:cs="宋体"/>
                <w:b/>
                <w:sz w:val="24"/>
              </w:rPr>
            </w:pPr>
            <w:r>
              <w:rPr>
                <w:rFonts w:hint="eastAsia" w:ascii="宋体" w:hAnsi="宋体" w:eastAsia="宋体" w:cs="宋体"/>
                <w:b/>
                <w:sz w:val="24"/>
              </w:rPr>
              <w:t>4</w:t>
            </w:r>
          </w:p>
        </w:tc>
        <w:tc>
          <w:tcPr>
            <w:tcW w:w="4970" w:type="dxa"/>
            <w:vAlign w:val="center"/>
          </w:tcPr>
          <w:p w14:paraId="5911250D">
            <w:pPr>
              <w:jc w:val="center"/>
              <w:rPr>
                <w:rFonts w:ascii="宋体" w:hAnsi="宋体" w:eastAsia="宋体" w:cs="宋体"/>
                <w:b/>
                <w:sz w:val="24"/>
              </w:rPr>
            </w:pPr>
            <w:r>
              <w:rPr>
                <w:rFonts w:hint="eastAsia" w:ascii="宋体" w:hAnsi="宋体" w:eastAsia="宋体" w:cs="宋体"/>
                <w:b/>
                <w:sz w:val="24"/>
              </w:rPr>
              <w:t>邮政储蓄焦作市分行</w:t>
            </w:r>
          </w:p>
        </w:tc>
        <w:tc>
          <w:tcPr>
            <w:tcW w:w="1389" w:type="dxa"/>
            <w:vAlign w:val="center"/>
          </w:tcPr>
          <w:p w14:paraId="30ECFC45">
            <w:pPr>
              <w:jc w:val="center"/>
              <w:rPr>
                <w:rFonts w:ascii="宋体" w:hAnsi="宋体" w:eastAsia="宋体" w:cs="宋体"/>
                <w:sz w:val="24"/>
              </w:rPr>
            </w:pPr>
            <w:r>
              <w:rPr>
                <w:rFonts w:hint="eastAsia" w:ascii="宋体" w:hAnsi="宋体" w:eastAsia="宋体" w:cs="宋体"/>
                <w:sz w:val="24"/>
              </w:rPr>
              <w:t>李天祥</w:t>
            </w:r>
          </w:p>
        </w:tc>
        <w:tc>
          <w:tcPr>
            <w:tcW w:w="2160" w:type="dxa"/>
            <w:vAlign w:val="center"/>
          </w:tcPr>
          <w:p w14:paraId="7AB99DE0">
            <w:pPr>
              <w:jc w:val="center"/>
              <w:rPr>
                <w:rFonts w:ascii="宋体" w:hAnsi="宋体" w:eastAsia="宋体" w:cs="宋体"/>
                <w:sz w:val="24"/>
              </w:rPr>
            </w:pPr>
            <w:r>
              <w:rPr>
                <w:rFonts w:hint="eastAsia" w:ascii="宋体" w:hAnsi="宋体" w:eastAsia="宋体" w:cs="宋体"/>
                <w:sz w:val="24"/>
              </w:rPr>
              <w:t>2981968135</w:t>
            </w:r>
          </w:p>
        </w:tc>
      </w:tr>
      <w:tr w14:paraId="6CD3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14:paraId="3AE8E290">
            <w:pPr>
              <w:jc w:val="center"/>
              <w:rPr>
                <w:rFonts w:ascii="宋体" w:hAnsi="宋体" w:eastAsia="宋体" w:cs="宋体"/>
                <w:b/>
                <w:sz w:val="24"/>
              </w:rPr>
            </w:pPr>
            <w:r>
              <w:rPr>
                <w:rFonts w:hint="eastAsia" w:ascii="宋体" w:hAnsi="宋体" w:eastAsia="宋体" w:cs="宋体"/>
                <w:b/>
                <w:sz w:val="24"/>
              </w:rPr>
              <w:t>5</w:t>
            </w:r>
          </w:p>
        </w:tc>
        <w:tc>
          <w:tcPr>
            <w:tcW w:w="4970" w:type="dxa"/>
            <w:vAlign w:val="center"/>
          </w:tcPr>
          <w:p w14:paraId="322C7237">
            <w:pPr>
              <w:jc w:val="center"/>
              <w:rPr>
                <w:rFonts w:ascii="宋体" w:hAnsi="宋体" w:eastAsia="宋体" w:cs="宋体"/>
                <w:b/>
                <w:sz w:val="24"/>
              </w:rPr>
            </w:pPr>
            <w:r>
              <w:rPr>
                <w:rFonts w:hint="eastAsia" w:ascii="宋体" w:hAnsi="宋体" w:eastAsia="宋体" w:cs="宋体"/>
                <w:b/>
                <w:sz w:val="24"/>
              </w:rPr>
              <w:t>中旅银行</w:t>
            </w:r>
          </w:p>
        </w:tc>
        <w:tc>
          <w:tcPr>
            <w:tcW w:w="1389" w:type="dxa"/>
            <w:vAlign w:val="center"/>
          </w:tcPr>
          <w:p w14:paraId="24ACC929">
            <w:pPr>
              <w:jc w:val="center"/>
              <w:rPr>
                <w:rFonts w:ascii="宋体" w:hAnsi="宋体" w:eastAsia="宋体" w:cs="宋体"/>
                <w:sz w:val="24"/>
              </w:rPr>
            </w:pPr>
            <w:r>
              <w:rPr>
                <w:rFonts w:hint="eastAsia" w:ascii="宋体" w:hAnsi="宋体" w:eastAsia="宋体" w:cs="宋体"/>
                <w:sz w:val="24"/>
              </w:rPr>
              <w:t>周建林</w:t>
            </w:r>
          </w:p>
        </w:tc>
        <w:tc>
          <w:tcPr>
            <w:tcW w:w="2160" w:type="dxa"/>
            <w:vAlign w:val="center"/>
          </w:tcPr>
          <w:p w14:paraId="7E45B511">
            <w:pPr>
              <w:jc w:val="center"/>
              <w:rPr>
                <w:rFonts w:ascii="宋体" w:hAnsi="宋体" w:eastAsia="宋体" w:cs="宋体"/>
                <w:sz w:val="24"/>
              </w:rPr>
            </w:pPr>
            <w:r>
              <w:rPr>
                <w:rFonts w:hint="eastAsia" w:ascii="宋体" w:hAnsi="宋体" w:eastAsia="宋体" w:cs="宋体"/>
                <w:sz w:val="24"/>
              </w:rPr>
              <w:t>2116963158</w:t>
            </w:r>
          </w:p>
        </w:tc>
      </w:tr>
      <w:tr w14:paraId="353C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14:paraId="45B699BE">
            <w:pPr>
              <w:jc w:val="center"/>
              <w:rPr>
                <w:rFonts w:ascii="宋体" w:hAnsi="宋体" w:eastAsia="宋体" w:cs="宋体"/>
                <w:b/>
                <w:sz w:val="24"/>
              </w:rPr>
            </w:pPr>
            <w:r>
              <w:rPr>
                <w:rFonts w:hint="eastAsia" w:ascii="宋体" w:hAnsi="宋体" w:eastAsia="宋体" w:cs="宋体"/>
                <w:b/>
                <w:sz w:val="24"/>
              </w:rPr>
              <w:t>6</w:t>
            </w:r>
          </w:p>
        </w:tc>
        <w:tc>
          <w:tcPr>
            <w:tcW w:w="4970" w:type="dxa"/>
            <w:vAlign w:val="center"/>
          </w:tcPr>
          <w:p w14:paraId="46C1B3A4">
            <w:pPr>
              <w:jc w:val="center"/>
              <w:rPr>
                <w:rFonts w:ascii="宋体" w:hAnsi="宋体" w:eastAsia="宋体" w:cs="宋体"/>
                <w:b/>
                <w:sz w:val="24"/>
              </w:rPr>
            </w:pPr>
            <w:r>
              <w:rPr>
                <w:rFonts w:hint="eastAsia" w:ascii="宋体" w:hAnsi="宋体" w:eastAsia="宋体" w:cs="宋体"/>
                <w:b/>
                <w:sz w:val="24"/>
              </w:rPr>
              <w:t>中信银行焦作分行</w:t>
            </w:r>
          </w:p>
        </w:tc>
        <w:tc>
          <w:tcPr>
            <w:tcW w:w="1389" w:type="dxa"/>
            <w:vAlign w:val="center"/>
          </w:tcPr>
          <w:p w14:paraId="469F43B4">
            <w:pPr>
              <w:jc w:val="center"/>
              <w:rPr>
                <w:rFonts w:ascii="宋体" w:hAnsi="宋体" w:eastAsia="宋体" w:cs="宋体"/>
                <w:sz w:val="24"/>
              </w:rPr>
            </w:pPr>
            <w:r>
              <w:rPr>
                <w:rFonts w:hint="eastAsia" w:ascii="宋体" w:hAnsi="宋体" w:eastAsia="宋体" w:cs="宋体"/>
                <w:sz w:val="24"/>
              </w:rPr>
              <w:t>陈韦翰</w:t>
            </w:r>
          </w:p>
        </w:tc>
        <w:tc>
          <w:tcPr>
            <w:tcW w:w="2160" w:type="dxa"/>
            <w:vAlign w:val="center"/>
          </w:tcPr>
          <w:p w14:paraId="5C0C1462">
            <w:pPr>
              <w:jc w:val="center"/>
              <w:rPr>
                <w:rFonts w:ascii="宋体" w:hAnsi="宋体" w:eastAsia="宋体" w:cs="宋体"/>
                <w:sz w:val="24"/>
              </w:rPr>
            </w:pPr>
            <w:r>
              <w:rPr>
                <w:rFonts w:hint="eastAsia" w:ascii="宋体" w:hAnsi="宋体" w:eastAsia="宋体" w:cs="宋体"/>
                <w:sz w:val="24"/>
              </w:rPr>
              <w:t>18539139326</w:t>
            </w:r>
          </w:p>
        </w:tc>
      </w:tr>
      <w:tr w14:paraId="61FB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14:paraId="0B5C916A">
            <w:pPr>
              <w:jc w:val="center"/>
              <w:rPr>
                <w:rFonts w:ascii="宋体" w:hAnsi="宋体" w:eastAsia="宋体" w:cs="宋体"/>
                <w:b/>
                <w:sz w:val="24"/>
              </w:rPr>
            </w:pPr>
            <w:r>
              <w:rPr>
                <w:rFonts w:hint="eastAsia" w:ascii="宋体" w:hAnsi="宋体" w:eastAsia="宋体" w:cs="宋体"/>
                <w:b/>
                <w:sz w:val="24"/>
              </w:rPr>
              <w:t>7</w:t>
            </w:r>
          </w:p>
        </w:tc>
        <w:tc>
          <w:tcPr>
            <w:tcW w:w="4970" w:type="dxa"/>
            <w:vAlign w:val="center"/>
          </w:tcPr>
          <w:p w14:paraId="34AEDE26">
            <w:pPr>
              <w:jc w:val="center"/>
              <w:rPr>
                <w:rFonts w:ascii="宋体" w:hAnsi="宋体" w:eastAsia="宋体" w:cs="宋体"/>
                <w:b/>
                <w:sz w:val="24"/>
              </w:rPr>
            </w:pPr>
            <w:r>
              <w:rPr>
                <w:rFonts w:hint="eastAsia" w:ascii="宋体" w:hAnsi="宋体" w:eastAsia="宋体" w:cs="宋体"/>
                <w:b/>
                <w:sz w:val="24"/>
              </w:rPr>
              <w:t>中国光大银行焦作分行</w:t>
            </w:r>
          </w:p>
        </w:tc>
        <w:tc>
          <w:tcPr>
            <w:tcW w:w="1389" w:type="dxa"/>
            <w:vAlign w:val="center"/>
          </w:tcPr>
          <w:p w14:paraId="30DACDCF">
            <w:pPr>
              <w:jc w:val="center"/>
              <w:rPr>
                <w:rFonts w:ascii="宋体" w:hAnsi="宋体" w:eastAsia="宋体" w:cs="宋体"/>
                <w:sz w:val="24"/>
              </w:rPr>
            </w:pPr>
            <w:r>
              <w:rPr>
                <w:rFonts w:hint="eastAsia" w:ascii="宋体" w:hAnsi="宋体" w:eastAsia="宋体" w:cs="宋体"/>
                <w:sz w:val="24"/>
              </w:rPr>
              <w:t>王海滨</w:t>
            </w:r>
          </w:p>
        </w:tc>
        <w:tc>
          <w:tcPr>
            <w:tcW w:w="2160" w:type="dxa"/>
            <w:vAlign w:val="center"/>
          </w:tcPr>
          <w:p w14:paraId="5078DAD6">
            <w:pPr>
              <w:jc w:val="center"/>
              <w:rPr>
                <w:rFonts w:ascii="宋体" w:hAnsi="宋体" w:eastAsia="宋体" w:cs="宋体"/>
                <w:sz w:val="24"/>
              </w:rPr>
            </w:pPr>
            <w:r>
              <w:rPr>
                <w:rFonts w:hint="eastAsia" w:ascii="宋体" w:hAnsi="宋体" w:eastAsia="宋体" w:cs="宋体"/>
                <w:sz w:val="24"/>
              </w:rPr>
              <w:t>13598534626</w:t>
            </w:r>
          </w:p>
        </w:tc>
      </w:tr>
      <w:tr w14:paraId="09F3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14:paraId="75AAD463">
            <w:pPr>
              <w:jc w:val="center"/>
              <w:rPr>
                <w:rFonts w:ascii="宋体" w:hAnsi="宋体" w:eastAsia="宋体" w:cs="宋体"/>
                <w:b/>
                <w:sz w:val="24"/>
              </w:rPr>
            </w:pPr>
            <w:r>
              <w:rPr>
                <w:rFonts w:hint="eastAsia" w:ascii="宋体" w:hAnsi="宋体" w:eastAsia="宋体" w:cs="宋体"/>
                <w:b/>
                <w:sz w:val="24"/>
              </w:rPr>
              <w:t>8</w:t>
            </w:r>
          </w:p>
        </w:tc>
        <w:tc>
          <w:tcPr>
            <w:tcW w:w="4970" w:type="dxa"/>
            <w:vAlign w:val="center"/>
          </w:tcPr>
          <w:p w14:paraId="59409C8A">
            <w:pPr>
              <w:jc w:val="center"/>
              <w:rPr>
                <w:rFonts w:ascii="宋体" w:hAnsi="宋体" w:eastAsia="宋体" w:cs="宋体"/>
                <w:b/>
                <w:sz w:val="24"/>
              </w:rPr>
            </w:pPr>
            <w:r>
              <w:rPr>
                <w:rFonts w:hint="eastAsia" w:ascii="宋体" w:hAnsi="宋体" w:eastAsia="宋体" w:cs="宋体"/>
                <w:b/>
                <w:sz w:val="24"/>
              </w:rPr>
              <w:t>中原银行焦作分行</w:t>
            </w:r>
          </w:p>
        </w:tc>
        <w:tc>
          <w:tcPr>
            <w:tcW w:w="1389" w:type="dxa"/>
            <w:vAlign w:val="center"/>
          </w:tcPr>
          <w:p w14:paraId="1C52EA08">
            <w:pPr>
              <w:jc w:val="center"/>
              <w:rPr>
                <w:rFonts w:ascii="宋体" w:hAnsi="宋体" w:eastAsia="宋体" w:cs="宋体"/>
                <w:sz w:val="24"/>
              </w:rPr>
            </w:pPr>
            <w:r>
              <w:rPr>
                <w:rFonts w:hint="eastAsia" w:ascii="宋体" w:hAnsi="宋体" w:eastAsia="宋体" w:cs="宋体"/>
                <w:sz w:val="24"/>
              </w:rPr>
              <w:t>赵伟</w:t>
            </w:r>
          </w:p>
        </w:tc>
        <w:tc>
          <w:tcPr>
            <w:tcW w:w="2160" w:type="dxa"/>
            <w:vAlign w:val="center"/>
          </w:tcPr>
          <w:p w14:paraId="762BE82F">
            <w:pPr>
              <w:jc w:val="center"/>
              <w:rPr>
                <w:rFonts w:ascii="宋体" w:hAnsi="宋体" w:eastAsia="宋体" w:cs="宋体"/>
                <w:sz w:val="24"/>
              </w:rPr>
            </w:pPr>
            <w:r>
              <w:rPr>
                <w:rFonts w:hint="eastAsia" w:ascii="宋体" w:hAnsi="宋体" w:eastAsia="宋体" w:cs="宋体"/>
                <w:sz w:val="24"/>
              </w:rPr>
              <w:t>8796520157</w:t>
            </w:r>
          </w:p>
        </w:tc>
      </w:tr>
      <w:tr w14:paraId="413B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14:paraId="17ED805A">
            <w:pPr>
              <w:jc w:val="center"/>
              <w:rPr>
                <w:rFonts w:ascii="宋体" w:hAnsi="宋体" w:eastAsia="宋体" w:cs="宋体"/>
                <w:b/>
                <w:sz w:val="24"/>
              </w:rPr>
            </w:pPr>
            <w:r>
              <w:rPr>
                <w:rFonts w:hint="eastAsia" w:ascii="宋体" w:hAnsi="宋体" w:eastAsia="宋体" w:cs="宋体"/>
                <w:b/>
                <w:sz w:val="24"/>
              </w:rPr>
              <w:t>9</w:t>
            </w:r>
          </w:p>
        </w:tc>
        <w:tc>
          <w:tcPr>
            <w:tcW w:w="4970" w:type="dxa"/>
            <w:vAlign w:val="center"/>
          </w:tcPr>
          <w:p w14:paraId="5812C25A">
            <w:pPr>
              <w:jc w:val="center"/>
              <w:rPr>
                <w:rFonts w:ascii="宋体" w:hAnsi="宋体" w:eastAsia="宋体" w:cs="宋体"/>
                <w:b/>
                <w:sz w:val="24"/>
              </w:rPr>
            </w:pPr>
            <w:r>
              <w:rPr>
                <w:rFonts w:hint="eastAsia" w:ascii="宋体" w:hAnsi="宋体" w:eastAsia="宋体" w:cs="宋体"/>
                <w:b/>
                <w:sz w:val="24"/>
              </w:rPr>
              <w:t>广发银行焦作分行</w:t>
            </w:r>
          </w:p>
        </w:tc>
        <w:tc>
          <w:tcPr>
            <w:tcW w:w="1389" w:type="dxa"/>
            <w:vAlign w:val="center"/>
          </w:tcPr>
          <w:p w14:paraId="49D974ED">
            <w:pPr>
              <w:jc w:val="center"/>
              <w:rPr>
                <w:rFonts w:ascii="宋体" w:hAnsi="宋体" w:eastAsia="宋体" w:cs="宋体"/>
                <w:sz w:val="24"/>
              </w:rPr>
            </w:pPr>
            <w:r>
              <w:rPr>
                <w:rFonts w:hint="eastAsia" w:ascii="宋体" w:hAnsi="宋体" w:eastAsia="宋体" w:cs="宋体"/>
                <w:sz w:val="24"/>
              </w:rPr>
              <w:t>孙培旺</w:t>
            </w:r>
          </w:p>
        </w:tc>
        <w:tc>
          <w:tcPr>
            <w:tcW w:w="2160" w:type="dxa"/>
            <w:vAlign w:val="center"/>
          </w:tcPr>
          <w:p w14:paraId="794C960F">
            <w:pPr>
              <w:jc w:val="center"/>
              <w:rPr>
                <w:rFonts w:ascii="宋体" w:hAnsi="宋体" w:eastAsia="宋体" w:cs="宋体"/>
                <w:sz w:val="24"/>
              </w:rPr>
            </w:pPr>
            <w:r>
              <w:rPr>
                <w:rFonts w:hint="eastAsia" w:ascii="宋体" w:hAnsi="宋体" w:eastAsia="宋体" w:cs="宋体"/>
                <w:sz w:val="24"/>
              </w:rPr>
              <w:t>17335715737</w:t>
            </w:r>
          </w:p>
        </w:tc>
      </w:tr>
      <w:tr w14:paraId="233F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14:paraId="5466388C">
            <w:pPr>
              <w:jc w:val="center"/>
              <w:rPr>
                <w:rFonts w:ascii="宋体" w:hAnsi="宋体" w:eastAsia="宋体" w:cs="宋体"/>
                <w:b/>
                <w:sz w:val="24"/>
              </w:rPr>
            </w:pPr>
            <w:r>
              <w:rPr>
                <w:rFonts w:hint="eastAsia" w:ascii="宋体" w:hAnsi="宋体" w:eastAsia="宋体" w:cs="宋体"/>
                <w:b/>
                <w:sz w:val="24"/>
              </w:rPr>
              <w:t>10</w:t>
            </w:r>
          </w:p>
        </w:tc>
        <w:tc>
          <w:tcPr>
            <w:tcW w:w="4970" w:type="dxa"/>
            <w:vAlign w:val="center"/>
          </w:tcPr>
          <w:p w14:paraId="6D4DE13A">
            <w:pPr>
              <w:jc w:val="center"/>
              <w:rPr>
                <w:rFonts w:ascii="宋体" w:hAnsi="宋体" w:eastAsia="宋体" w:cs="宋体"/>
                <w:b/>
                <w:sz w:val="24"/>
              </w:rPr>
            </w:pPr>
            <w:r>
              <w:rPr>
                <w:rFonts w:hint="eastAsia" w:ascii="宋体" w:hAnsi="宋体" w:eastAsia="宋体" w:cs="宋体"/>
                <w:b/>
                <w:sz w:val="24"/>
              </w:rPr>
              <w:t>焦作市中站区亿利小额贷款有限公司</w:t>
            </w:r>
          </w:p>
        </w:tc>
        <w:tc>
          <w:tcPr>
            <w:tcW w:w="1389" w:type="dxa"/>
            <w:vAlign w:val="center"/>
          </w:tcPr>
          <w:p w14:paraId="464D5DDF">
            <w:pPr>
              <w:jc w:val="center"/>
              <w:rPr>
                <w:rFonts w:ascii="宋体" w:hAnsi="宋体" w:eastAsia="宋体" w:cs="宋体"/>
                <w:sz w:val="24"/>
              </w:rPr>
            </w:pPr>
            <w:r>
              <w:rPr>
                <w:rFonts w:hint="eastAsia" w:ascii="宋体" w:hAnsi="宋体" w:eastAsia="宋体" w:cs="宋体"/>
                <w:sz w:val="24"/>
              </w:rPr>
              <w:t>慕骞</w:t>
            </w:r>
          </w:p>
        </w:tc>
        <w:tc>
          <w:tcPr>
            <w:tcW w:w="2160" w:type="dxa"/>
            <w:vAlign w:val="center"/>
          </w:tcPr>
          <w:p w14:paraId="73ACBA8E">
            <w:pPr>
              <w:jc w:val="center"/>
              <w:rPr>
                <w:rFonts w:ascii="宋体" w:hAnsi="宋体" w:eastAsia="宋体" w:cs="宋体"/>
                <w:sz w:val="24"/>
              </w:rPr>
            </w:pPr>
            <w:r>
              <w:rPr>
                <w:rFonts w:hint="eastAsia" w:ascii="宋体" w:hAnsi="宋体" w:eastAsia="宋体" w:cs="宋体"/>
                <w:sz w:val="24"/>
              </w:rPr>
              <w:t>18839193857</w:t>
            </w:r>
          </w:p>
        </w:tc>
      </w:tr>
      <w:tr w14:paraId="27F9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14:paraId="051C6258">
            <w:pPr>
              <w:jc w:val="center"/>
              <w:rPr>
                <w:rFonts w:ascii="宋体" w:hAnsi="宋体" w:eastAsia="宋体" w:cs="宋体"/>
                <w:b/>
                <w:sz w:val="24"/>
              </w:rPr>
            </w:pPr>
            <w:r>
              <w:rPr>
                <w:rFonts w:hint="eastAsia" w:ascii="宋体" w:hAnsi="宋体" w:eastAsia="宋体" w:cs="宋体"/>
                <w:b/>
                <w:sz w:val="24"/>
              </w:rPr>
              <w:t>11</w:t>
            </w:r>
          </w:p>
        </w:tc>
        <w:tc>
          <w:tcPr>
            <w:tcW w:w="4970" w:type="dxa"/>
            <w:vAlign w:val="center"/>
          </w:tcPr>
          <w:p w14:paraId="081E38CB">
            <w:pPr>
              <w:jc w:val="center"/>
              <w:rPr>
                <w:rFonts w:ascii="宋体" w:hAnsi="宋体" w:eastAsia="宋体" w:cs="宋体"/>
                <w:b/>
                <w:sz w:val="24"/>
              </w:rPr>
            </w:pPr>
            <w:r>
              <w:rPr>
                <w:rFonts w:hint="eastAsia" w:ascii="宋体" w:hAnsi="宋体" w:eastAsia="宋体" w:cs="宋体"/>
                <w:b/>
                <w:sz w:val="24"/>
              </w:rPr>
              <w:t>焦作市中站区富多多小额贷款有限公司</w:t>
            </w:r>
          </w:p>
        </w:tc>
        <w:tc>
          <w:tcPr>
            <w:tcW w:w="1389" w:type="dxa"/>
            <w:vAlign w:val="center"/>
          </w:tcPr>
          <w:p w14:paraId="16824548">
            <w:pPr>
              <w:jc w:val="center"/>
              <w:rPr>
                <w:rFonts w:ascii="宋体" w:hAnsi="宋体" w:eastAsia="宋体" w:cs="宋体"/>
                <w:sz w:val="24"/>
              </w:rPr>
            </w:pPr>
            <w:r>
              <w:rPr>
                <w:rFonts w:hint="eastAsia" w:ascii="宋体" w:hAnsi="宋体" w:eastAsia="宋体" w:cs="宋体"/>
                <w:sz w:val="24"/>
              </w:rPr>
              <w:t>李国华</w:t>
            </w:r>
          </w:p>
        </w:tc>
        <w:tc>
          <w:tcPr>
            <w:tcW w:w="2160" w:type="dxa"/>
            <w:vAlign w:val="center"/>
          </w:tcPr>
          <w:p w14:paraId="4F0C9F41">
            <w:pPr>
              <w:jc w:val="center"/>
              <w:rPr>
                <w:rFonts w:ascii="宋体" w:hAnsi="宋体" w:eastAsia="宋体" w:cs="宋体"/>
                <w:sz w:val="24"/>
              </w:rPr>
            </w:pPr>
            <w:r>
              <w:rPr>
                <w:rFonts w:hint="eastAsia" w:ascii="宋体" w:hAnsi="宋体" w:eastAsia="宋体" w:cs="宋体"/>
                <w:sz w:val="24"/>
              </w:rPr>
              <w:t>18537409046</w:t>
            </w:r>
          </w:p>
        </w:tc>
      </w:tr>
    </w:tbl>
    <w:p w14:paraId="24559C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2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405F0">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18052D">
                          <w:pPr>
                            <w:pStyle w:val="13"/>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kJac0BAACp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eMOZE5Ze/PL92+XHr8vPr4xi&#10;JFAfsKK6h0CVcbjzAxXPcaRg4j20YNOXGDHKk7znq7xqiEymS+vVel1SSlJudgi/eLweAONb5S1L&#10;Rs2B3i/LKk7vMY6lc0nq5vy9Nia/oXF/BQhzjKi8BNPtxGScOFlx2A8Tvb1vzsSup0WouaO958y8&#10;c6Rz2pnZgNnYz8YxgD50NOgyT4nh9hhppDxp6jDCEsPk0AtmrtO2pRX5089Vj3/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QkJac0BAACpAwAADgAAAAAAAAABACAAAAAeAQAAZHJzL2Uy&#10;b0RvYy54bWxQSwUGAAAAAAYABgBZAQAAXQUAAAAA&#10;">
              <v:fill on="f" focussize="0,0"/>
              <v:stroke on="f"/>
              <v:imagedata o:title=""/>
              <o:lock v:ext="edit" aspectratio="f"/>
              <v:textbox inset="0mm,0mm,0mm,0mm" style="mso-fit-shape-to-text:t;">
                <w:txbxContent>
                  <w:p w14:paraId="0B18052D">
                    <w:pPr>
                      <w:pStyle w:val="13"/>
                    </w:pPr>
                    <w:r>
                      <w:fldChar w:fldCharType="begin"/>
                    </w:r>
                    <w:r>
                      <w:instrText xml:space="preserve"> PAGE  \* MERGEFORMAT </w:instrText>
                    </w:r>
                    <w:r>
                      <w:fldChar w:fldCharType="separate"/>
                    </w:r>
                    <w:r>
                      <w:t>55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DFB56B9">
                          <w:pPr>
                            <w:pStyle w:val="13"/>
                          </w:pPr>
                        </w:p>
                        <w:p w14:paraId="69A58059">
                          <w:pPr>
                            <w:pStyle w:val="13"/>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RGjM0BAACp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QJtDcnbA08cvPH5dffy6/vzOK&#10;kUC9x4rq7j1VxuEdDFQ8x5GCiffQBpu+xIhRnuQ9X+VVQ2QyXVqv1uuSUpJys0P4xcN1HzC+V2BZ&#10;MmoeaH5ZVnH6iHEsnUvSaw7utDF5hsb9EyDMMaLyEky3E5Ox42TFYT9M9PbQnIldT4tQc0d7z5n5&#10;4EjntDOzEWZjPxtHH/Sho0aXuUv0t8dILeVO0wsjLDFMDk0wc522La3IYz9XPfxh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lRGjM0BAACpAwAADgAAAAAAAAABACAAAAAeAQAAZHJzL2Uy&#10;b0RvYy54bWxQSwUGAAAAAAYABgBZAQAAXQUAAAAA&#10;">
              <v:fill on="f" focussize="0,0"/>
              <v:stroke on="f"/>
              <v:imagedata o:title=""/>
              <o:lock v:ext="edit" aspectratio="f"/>
              <v:textbox inset="0mm,0mm,0mm,0mm" style="mso-fit-shape-to-text:t;">
                <w:txbxContent>
                  <w:p w14:paraId="0DFB56B9">
                    <w:pPr>
                      <w:pStyle w:val="13"/>
                    </w:pPr>
                  </w:p>
                  <w:p w14:paraId="69A58059">
                    <w:pPr>
                      <w:pStyle w:val="1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42BFD">
    <w:pPr>
      <w:spacing w:line="173" w:lineRule="auto"/>
      <w:ind w:left="4442"/>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D3DA6">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32D3DA6">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468B5">
    <w:pPr>
      <w:pStyle w:val="13"/>
      <w:jc w:val="center"/>
      <w:rPr>
        <w:rFonts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10023475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4C9F0">
                          <w:pPr>
                            <w:pStyle w:val="13"/>
                            <w:jc w:val="cente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20</w:t>
                          </w:r>
                          <w:r>
                            <w:rPr>
                              <w:rFonts w:eastAsia="仿宋_GB2312"/>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89.25pt;height:144pt;width:144pt;mso-position-horizontal:center;mso-position-horizontal-relative:margin;mso-position-vertical-relative:page;mso-wrap-style:none;z-index:251661312;mso-width-relative:page;mso-height-relative:page;" filled="f" stroked="f" coordsize="21600,21600" o:gfxdata="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2SbTrWAAAACg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14:paraId="78E4C9F0">
                    <w:pPr>
                      <w:pStyle w:val="13"/>
                      <w:jc w:val="cente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20</w:t>
                    </w:r>
                    <w:r>
                      <w:rPr>
                        <w:rFonts w:eastAsia="仿宋_GB2312"/>
                        <w:sz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8C325">
    <w:pPr>
      <w:jc w:val="center"/>
    </w:pPr>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10023475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AA823">
                          <w:pPr>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89.25pt;height:144pt;width:144pt;mso-position-horizontal:center;mso-position-horizontal-relative:margin;mso-position-vertical-relative:page;mso-wrap-style:none;z-index:251662336;mso-width-relative:page;mso-height-relative:page;" filled="f" stroked="f" coordsize="21600,21600" o:gfxdata="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tkm061gAAAAo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p w14:paraId="1ABAA823">
                    <w:pPr>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BA691">
    <w:pPr>
      <w:pStyle w:val="2"/>
      <w:spacing w:line="14" w:lineRule="auto"/>
      <w:rPr>
        <w:sz w:val="20"/>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ge">
                <wp:posOffset>10023475</wp:posOffset>
              </wp:positionV>
              <wp:extent cx="177800" cy="1663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a:effectLst/>
                    </wps:spPr>
                    <wps:txbx>
                      <w:txbxContent>
                        <w:p w14:paraId="2CEF98E2">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60</w:t>
                          </w:r>
                          <w:r>
                            <w:fldChar w:fldCharType="end"/>
                          </w:r>
                        </w:p>
                      </w:txbxContent>
                    </wps:txbx>
                    <wps:bodyPr lIns="0" tIns="0" rIns="0" bIns="0" upright="1"/>
                  </wps:wsp>
                </a:graphicData>
              </a:graphic>
            </wp:anchor>
          </w:drawing>
        </mc:Choice>
        <mc:Fallback>
          <w:pict>
            <v:shape id="_x0000_s1026" o:spid="_x0000_s1026" o:spt="202" type="#_x0000_t202" style="position:absolute;left:0pt;margin-top:789.25pt;height:13.1pt;width:14pt;mso-position-horizontal:center;mso-position-horizontal-relative:margin;mso-position-vertical-relative:page;z-index:251665408;mso-width-relative:page;mso-height-relative:page;" filled="f" stroked="f" coordsize="21600,21600" o:gfxdata="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9nccDXAAAACQEAAA8AAAAAAAAAAQAgAAAAIgAAAGRycy9kb3ducmV2LnhtbFBL&#10;AQIUABQAAAAIAIdO4kCky/JRvgEAAIEDAAAOAAAAAAAAAAEAIAAAACYBAABkcnMvZTJvRG9jLnht&#10;bFBLBQYAAAAABgAGAFkBAABWBQAAAAA=&#10;">
              <v:fill on="f" focussize="0,0"/>
              <v:stroke on="f"/>
              <v:imagedata o:title=""/>
              <o:lock v:ext="edit" aspectratio="f"/>
              <v:textbox inset="0mm,0mm,0mm,0mm">
                <w:txbxContent>
                  <w:p w14:paraId="2CEF98E2">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6F665">
    <w:pPr>
      <w:pStyle w:val="2"/>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a:effectLst/>
                    </wps:spPr>
                    <wps:txbx>
                      <w:txbxContent>
                        <w:p w14:paraId="689B5B31">
                          <w:pPr>
                            <w:spacing w:before="11"/>
                            <w:ind w:left="20"/>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50048;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0Vvs7aAAAADQEAAA8AAAAAAAAAAQAgAAAAIgAAAGRycy9kb3ducmV2Lnht&#10;bFBLAQIUABQAAAAIAIdO4kCkPmL0vgEAAIEDAAAOAAAAAAAAAAEAIAAAACkBAABkcnMvZTJvRG9j&#10;LnhtbFBLBQYAAAAABgAGAFkBAABZBQAAAAA=&#10;">
              <v:fill on="f" focussize="0,0"/>
              <v:stroke on="f"/>
              <v:imagedata o:title=""/>
              <o:lock v:ext="edit" aspectratio="f"/>
              <v:textbox inset="0mm,0mm,0mm,0mm">
                <w:txbxContent>
                  <w:p w14:paraId="689B5B31">
                    <w:pPr>
                      <w:spacing w:before="11"/>
                      <w:ind w:left="20"/>
                      <w:rPr>
                        <w:rFonts w:ascii="Times New Roman"/>
                        <w:sz w:val="20"/>
                      </w:rPr>
                    </w:pPr>
                    <w:r>
                      <w:rPr>
                        <w:rFonts w:ascii="Times New Roman"/>
                        <w:color w:val="231F20"/>
                        <w:sz w:val="20"/>
                      </w:rPr>
                      <w:t>100</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4054F6"/>
    <w:multiLevelType w:val="multilevel"/>
    <w:tmpl w:val="074054F6"/>
    <w:lvl w:ilvl="0" w:tentative="0">
      <w:start w:val="1"/>
      <w:numFmt w:val="decimal"/>
      <w:pStyle w:val="29"/>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55C46416"/>
    <w:multiLevelType w:val="singleLevel"/>
    <w:tmpl w:val="55C4641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3MThjNmQwMTAzYjYxNWQzYWE3MTJiMmJlYjkwYTIifQ=="/>
  </w:docVars>
  <w:rsids>
    <w:rsidRoot w:val="00000000"/>
    <w:rsid w:val="00D850AF"/>
    <w:rsid w:val="081B02A7"/>
    <w:rsid w:val="0C9D0DB6"/>
    <w:rsid w:val="0E0130FC"/>
    <w:rsid w:val="0E3C4582"/>
    <w:rsid w:val="103D03ED"/>
    <w:rsid w:val="15334482"/>
    <w:rsid w:val="19CC6629"/>
    <w:rsid w:val="1CC20E31"/>
    <w:rsid w:val="2040730C"/>
    <w:rsid w:val="256A17DD"/>
    <w:rsid w:val="292E1135"/>
    <w:rsid w:val="2C23290F"/>
    <w:rsid w:val="2CB73169"/>
    <w:rsid w:val="30C914FF"/>
    <w:rsid w:val="33A83725"/>
    <w:rsid w:val="375D699C"/>
    <w:rsid w:val="3B445529"/>
    <w:rsid w:val="4227152F"/>
    <w:rsid w:val="435766B4"/>
    <w:rsid w:val="44562E10"/>
    <w:rsid w:val="45AD2F03"/>
    <w:rsid w:val="479223B1"/>
    <w:rsid w:val="52811B8A"/>
    <w:rsid w:val="536D7DC6"/>
    <w:rsid w:val="57E04A72"/>
    <w:rsid w:val="5CA644DC"/>
    <w:rsid w:val="613616CA"/>
    <w:rsid w:val="61EE2886"/>
    <w:rsid w:val="62D34E8B"/>
    <w:rsid w:val="63683D13"/>
    <w:rsid w:val="6B2B00A9"/>
    <w:rsid w:val="6E4A7502"/>
    <w:rsid w:val="751F49D4"/>
    <w:rsid w:val="778D20C9"/>
    <w:rsid w:val="79D264B9"/>
    <w:rsid w:val="7B71585E"/>
    <w:rsid w:val="7BD37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方正书宋_GBK" w:hAnsi="方正书宋_GBK" w:eastAsia="方正书宋_GBK" w:cs="方正书宋_GBK"/>
      <w:sz w:val="22"/>
      <w:szCs w:val="22"/>
      <w:lang w:val="en-US" w:eastAsia="en-US" w:bidi="ar-SA"/>
    </w:rPr>
  </w:style>
  <w:style w:type="paragraph" w:styleId="4">
    <w:name w:val="heading 1"/>
    <w:basedOn w:val="1"/>
    <w:next w:val="1"/>
    <w:qFormat/>
    <w:uiPriority w:val="1"/>
    <w:pPr>
      <w:spacing w:before="174"/>
      <w:outlineLvl w:val="0"/>
    </w:pPr>
    <w:rPr>
      <w:rFonts w:ascii="方正黑体_GBK" w:hAnsi="方正黑体_GBK" w:eastAsia="方正黑体_GBK" w:cs="方正黑体_GBK"/>
      <w:sz w:val="28"/>
      <w:szCs w:val="28"/>
    </w:rPr>
  </w:style>
  <w:style w:type="paragraph" w:styleId="5">
    <w:name w:val="heading 2"/>
    <w:basedOn w:val="1"/>
    <w:next w:val="1"/>
    <w:qFormat/>
    <w:uiPriority w:val="1"/>
    <w:pPr>
      <w:spacing w:before="1"/>
      <w:ind w:left="557"/>
      <w:outlineLvl w:val="1"/>
    </w:pPr>
    <w:rPr>
      <w:rFonts w:ascii="方正黑体_GBK" w:hAnsi="方正黑体_GBK" w:eastAsia="方正黑体_GBK" w:cs="方正黑体_GBK"/>
      <w:sz w:val="26"/>
      <w:szCs w:val="26"/>
    </w:rPr>
  </w:style>
  <w:style w:type="paragraph" w:styleId="6">
    <w:name w:val="heading 3"/>
    <w:basedOn w:val="1"/>
    <w:next w:val="1"/>
    <w:qFormat/>
    <w:uiPriority w:val="1"/>
    <w:pPr>
      <w:ind w:left="557"/>
      <w:outlineLvl w:val="2"/>
    </w:pPr>
    <w:rPr>
      <w:rFonts w:ascii="方正小标宋_GBK" w:hAnsi="方正小标宋_GBK" w:eastAsia="方正小标宋_GBK" w:cs="方正小标宋_GBK"/>
      <w:sz w:val="24"/>
      <w:szCs w:val="24"/>
    </w:rPr>
  </w:style>
  <w:style w:type="paragraph" w:styleId="7">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2"/>
    <w:basedOn w:val="1"/>
    <w:qFormat/>
    <w:uiPriority w:val="99"/>
    <w:pPr>
      <w:spacing w:after="120" w:line="480" w:lineRule="auto"/>
    </w:pPr>
    <w:rPr>
      <w:rFonts w:ascii="Times New Roman" w:hAnsi="Times New Roman"/>
      <w:sz w:val="24"/>
    </w:rPr>
  </w:style>
  <w:style w:type="paragraph" w:styleId="8">
    <w:name w:val="Normal Indent"/>
    <w:basedOn w:val="1"/>
    <w:qFormat/>
    <w:uiPriority w:val="0"/>
    <w:pPr>
      <w:adjustRightInd w:val="0"/>
      <w:spacing w:line="360" w:lineRule="atLeast"/>
      <w:ind w:firstLine="420" w:firstLineChars="200"/>
      <w:textAlignment w:val="baseline"/>
    </w:pPr>
    <w:rPr>
      <w:sz w:val="24"/>
      <w:szCs w:val="20"/>
    </w:rPr>
  </w:style>
  <w:style w:type="paragraph" w:styleId="9">
    <w:name w:val="Document Map"/>
    <w:basedOn w:val="1"/>
    <w:unhideWhenUsed/>
    <w:qFormat/>
    <w:uiPriority w:val="0"/>
    <w:rPr>
      <w:rFonts w:ascii="宋体"/>
      <w:sz w:val="18"/>
      <w:szCs w:val="18"/>
    </w:rPr>
  </w:style>
  <w:style w:type="paragraph" w:styleId="10">
    <w:name w:val="Body Text Indent"/>
    <w:basedOn w:val="1"/>
    <w:next w:val="11"/>
    <w:unhideWhenUsed/>
    <w:qFormat/>
    <w:uiPriority w:val="99"/>
    <w:pPr>
      <w:spacing w:after="120"/>
      <w:ind w:left="420" w:leftChars="200"/>
    </w:pPr>
  </w:style>
  <w:style w:type="paragraph" w:styleId="11">
    <w:name w:val="envelope return"/>
    <w:basedOn w:val="1"/>
    <w:qFormat/>
    <w:uiPriority w:val="99"/>
    <w:pPr>
      <w:snapToGrid w:val="0"/>
    </w:pPr>
    <w:rPr>
      <w:rFonts w:ascii="Arial" w:hAnsi="Arial" w:cs="Arial"/>
    </w:rPr>
  </w:style>
  <w:style w:type="paragraph" w:styleId="12">
    <w:name w:val="Plain Text"/>
    <w:basedOn w:val="1"/>
    <w:qFormat/>
    <w:uiPriority w:val="99"/>
    <w:rPr>
      <w:rFonts w:ascii="宋体" w:hAnsi="Courier New"/>
      <w:szCs w:val="21"/>
    </w:rPr>
  </w:style>
  <w:style w:type="paragraph" w:styleId="13">
    <w:name w:val="footer"/>
    <w:basedOn w:val="1"/>
    <w:qFormat/>
    <w:uiPriority w:val="99"/>
    <w:pPr>
      <w:tabs>
        <w:tab w:val="center" w:pos="4153"/>
        <w:tab w:val="right" w:pos="8306"/>
      </w:tabs>
      <w:snapToGrid w:val="0"/>
    </w:pPr>
    <w:rPr>
      <w:rFonts w:ascii="Times New Roman" w:hAnsi="Times New Roman"/>
      <w:sz w:val="18"/>
      <w:szCs w:val="18"/>
    </w:rPr>
  </w:style>
  <w:style w:type="paragraph" w:styleId="14">
    <w:name w:val="toc 1"/>
    <w:basedOn w:val="1"/>
    <w:next w:val="1"/>
    <w:qFormat/>
    <w:uiPriority w:val="39"/>
  </w:style>
  <w:style w:type="paragraph" w:styleId="15">
    <w:name w:val="toc 6"/>
    <w:basedOn w:val="1"/>
    <w:next w:val="1"/>
    <w:qFormat/>
    <w:uiPriority w:val="0"/>
    <w:pPr>
      <w:wordWrap w:val="0"/>
      <w:spacing w:before="0" w:line="240" w:lineRule="auto"/>
      <w:ind w:left="1700"/>
      <w:jc w:val="both"/>
    </w:pPr>
    <w:rPr>
      <w:rFonts w:ascii="Times New Roman" w:hAnsi="Times New Roman" w:eastAsia="宋体" w:cs="Times New Roman"/>
      <w:sz w:val="21"/>
    </w:rPr>
  </w:style>
  <w:style w:type="paragraph" w:styleId="16">
    <w:name w:val="Normal (Web)"/>
    <w:basedOn w:val="1"/>
    <w:qFormat/>
    <w:uiPriority w:val="0"/>
    <w:pPr>
      <w:widowControl/>
      <w:spacing w:before="100" w:beforeAutospacing="1" w:after="100" w:afterAutospacing="1"/>
    </w:pPr>
    <w:rPr>
      <w:rFonts w:ascii="宋体" w:hAnsi="宋体" w:cs="宋体"/>
      <w:sz w:val="24"/>
    </w:rPr>
  </w:style>
  <w:style w:type="paragraph" w:styleId="17">
    <w:name w:val="Title"/>
    <w:basedOn w:val="1"/>
    <w:next w:val="1"/>
    <w:qFormat/>
    <w:uiPriority w:val="0"/>
    <w:pPr>
      <w:spacing w:before="240" w:after="60"/>
      <w:jc w:val="center"/>
      <w:outlineLvl w:val="0"/>
    </w:pPr>
    <w:rPr>
      <w:rFonts w:ascii="Arial" w:hAnsi="Arial" w:cs="Arial"/>
      <w:b/>
      <w:bCs/>
      <w:sz w:val="32"/>
      <w:szCs w:val="32"/>
    </w:rPr>
  </w:style>
  <w:style w:type="paragraph" w:styleId="18">
    <w:name w:val="Body Text First Indent"/>
    <w:basedOn w:val="2"/>
    <w:next w:val="19"/>
    <w:qFormat/>
    <w:uiPriority w:val="0"/>
    <w:pPr>
      <w:ind w:firstLine="420" w:firstLineChars="100"/>
    </w:pPr>
  </w:style>
  <w:style w:type="paragraph" w:styleId="19">
    <w:name w:val="Body Text First Indent 2"/>
    <w:basedOn w:val="10"/>
    <w:next w:val="1"/>
    <w:qFormat/>
    <w:uiPriority w:val="0"/>
    <w:pPr>
      <w:ind w:firstLine="420" w:firstLineChars="200"/>
    </w:pPr>
    <w:rPr>
      <w:sz w:val="21"/>
    </w:rPr>
  </w:style>
  <w:style w:type="table" w:styleId="21">
    <w:name w:val="Table Grid"/>
    <w:basedOn w:val="2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3">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_Style 9"/>
    <w:basedOn w:val="4"/>
    <w:next w:val="1"/>
    <w:autoRedefine/>
    <w:qFormat/>
    <w:uiPriority w:val="39"/>
    <w:pPr>
      <w:widowControl/>
      <w:spacing w:before="480" w:line="276" w:lineRule="auto"/>
      <w:outlineLvl w:val="9"/>
    </w:pPr>
    <w:rPr>
      <w:rFonts w:ascii="Cambria" w:hAnsi="Cambria" w:eastAsia="宋体" w:cs="Times New Roman"/>
      <w:color w:val="365F91"/>
    </w:rPr>
  </w:style>
  <w:style w:type="paragraph" w:customStyle="1" w:styleId="25">
    <w:name w:val="列出段落1"/>
    <w:basedOn w:val="1"/>
    <w:autoRedefine/>
    <w:qFormat/>
    <w:uiPriority w:val="1"/>
    <w:pPr>
      <w:spacing w:before="109"/>
      <w:ind w:left="117" w:firstLine="440"/>
    </w:pPr>
  </w:style>
  <w:style w:type="paragraph" w:customStyle="1" w:styleId="26">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sz w:val="32"/>
      <w:szCs w:val="20"/>
    </w:rPr>
  </w:style>
  <w:style w:type="paragraph" w:customStyle="1" w:styleId="27">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标题 3_0"/>
    <w:basedOn w:val="27"/>
    <w:next w:val="27"/>
    <w:autoRedefine/>
    <w:qFormat/>
    <w:uiPriority w:val="0"/>
    <w:pPr>
      <w:keepNext/>
      <w:keepLines/>
      <w:spacing w:line="416" w:lineRule="auto"/>
      <w:outlineLvl w:val="2"/>
    </w:pPr>
    <w:rPr>
      <w:b/>
      <w:bCs/>
      <w:sz w:val="32"/>
      <w:szCs w:val="32"/>
    </w:rPr>
  </w:style>
  <w:style w:type="paragraph" w:customStyle="1" w:styleId="29">
    <w:name w:val="Style1"/>
    <w:next w:val="30"/>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30">
    <w:name w:val="*正文"/>
    <w:basedOn w:val="1"/>
    <w:qFormat/>
    <w:uiPriority w:val="0"/>
    <w:pPr>
      <w:ind w:firstLine="200" w:firstLineChars="200"/>
    </w:pPr>
    <w:rPr>
      <w:rFonts w:ascii="宋体" w:hAnsi="宋体"/>
      <w:szCs w:val="22"/>
    </w:rPr>
  </w:style>
  <w:style w:type="paragraph" w:customStyle="1" w:styleId="31">
    <w:name w:val="文档正文"/>
    <w:basedOn w:val="1"/>
    <w:autoRedefine/>
    <w:qFormat/>
    <w:uiPriority w:val="0"/>
    <w:pPr>
      <w:adjustRightInd w:val="0"/>
      <w:spacing w:line="480" w:lineRule="atLeast"/>
      <w:ind w:firstLine="567"/>
    </w:pPr>
    <w:rPr>
      <w:rFonts w:ascii="仿宋_GB2312" w:hAnsi="Times New Roman" w:eastAsia="仿宋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15098</Words>
  <Characters>15965</Characters>
  <Lines>0</Lines>
  <Paragraphs>0</Paragraphs>
  <TotalTime>57</TotalTime>
  <ScaleCrop>false</ScaleCrop>
  <LinksUpToDate>false</LinksUpToDate>
  <CharactersWithSpaces>17992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2024-07-26T05:18:00Z</dcterms:created>
  <dc:creator>Administrator</dc:creator>
  <cp:lastModifiedBy>moment3</cp:lastModifiedBy>
  <dcterms:modified xsi:type="dcterms:W3CDTF">2024-12-26T08:20:08Z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DD7FCE4974D2429AA755E19489D0B6A4_12</vt:lpwstr>
  </property>
  <property fmtid="{D5CDD505-2E9C-101B-9397-08002B2CF9AE}" pid="4" name="KSOTemplateDocerSaveRecord">
    <vt:lpwstr>eyJoZGlkIjoiNDdiN2Y1YTk2MTdlYzFlNTBiYTUyMDA3M2Q4MThlYmQiLCJ1c2VySWQiOiIyODE0MzIwOTYifQ==</vt:lpwstr>
  </property>
</Properties>
</file>