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AC129">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b/>
          <w:bCs/>
          <w:spacing w:val="-1"/>
          <w:sz w:val="28"/>
          <w:szCs w:val="28"/>
          <w:lang w:val="en-US" w:eastAsia="zh-CN"/>
        </w:rPr>
      </w:pPr>
      <w:r>
        <w:rPr>
          <w:rFonts w:hint="eastAsia" w:ascii="宋体" w:hAnsi="宋体" w:eastAsia="宋体" w:cs="宋体"/>
          <w:b/>
          <w:bCs/>
          <w:spacing w:val="-1"/>
          <w:sz w:val="28"/>
          <w:szCs w:val="28"/>
          <w:lang w:val="en-US" w:eastAsia="zh-CN"/>
        </w:rPr>
        <w:t>博爱县公安局警用装备采购项目</w:t>
      </w:r>
    </w:p>
    <w:p w14:paraId="66300E2B">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b/>
          <w:bCs/>
          <w:spacing w:val="-1"/>
          <w:sz w:val="28"/>
          <w:szCs w:val="28"/>
        </w:rPr>
        <w:t>竞争性谈判公告（不见面开标）</w:t>
      </w:r>
    </w:p>
    <w:tbl>
      <w:tblPr>
        <w:tblStyle w:val="14"/>
        <w:tblW w:w="920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00"/>
      </w:tblGrid>
      <w:tr w14:paraId="11124B6A">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546" w:hRule="atLeast"/>
          <w:jc w:val="center"/>
        </w:trPr>
        <w:tc>
          <w:tcPr>
            <w:tcW w:w="9200" w:type="dxa"/>
            <w:noWrap w:val="0"/>
            <w:vAlign w:val="top"/>
          </w:tcPr>
          <w:p w14:paraId="7E726722">
            <w:pPr>
              <w:pStyle w:val="13"/>
              <w:keepNext w:val="0"/>
              <w:keepLines w:val="0"/>
              <w:pageBreakBefore w:val="0"/>
              <w:widowControl/>
              <w:kinsoku/>
              <w:wordWrap/>
              <w:overflowPunct/>
              <w:topLinePunct w:val="0"/>
              <w:autoSpaceDE w:val="0"/>
              <w:autoSpaceDN/>
              <w:bidi w:val="0"/>
              <w:adjustRightInd w:val="0"/>
              <w:snapToGrid w:val="0"/>
              <w:spacing w:line="500" w:lineRule="exact"/>
              <w:ind w:left="0" w:right="0" w:firstLine="470"/>
              <w:textAlignment w:val="auto"/>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重要提醒：</w:t>
            </w:r>
            <w:r>
              <w:rPr>
                <w:rFonts w:hint="eastAsia" w:cs="宋体"/>
                <w:spacing w:val="-5"/>
                <w:sz w:val="24"/>
                <w:szCs w:val="24"/>
                <w:highlight w:val="none"/>
                <w:u w:val="single"/>
                <w:lang w:val="en-US" w:eastAsia="zh-CN"/>
              </w:rPr>
              <w:t>博爱县公安局警用装备采购项目</w:t>
            </w:r>
            <w:r>
              <w:rPr>
                <w:rFonts w:hint="eastAsia" w:ascii="宋体" w:hAnsi="宋体" w:eastAsia="宋体" w:cs="宋体"/>
                <w:sz w:val="24"/>
                <w:szCs w:val="24"/>
                <w:lang w:eastAsia="zh-CN"/>
              </w:rPr>
              <w:t>的潜在供应商应在</w:t>
            </w:r>
            <w:r>
              <w:rPr>
                <w:rFonts w:hint="eastAsia" w:ascii="宋体" w:hAnsi="宋体" w:eastAsia="宋体" w:cs="宋体"/>
                <w:sz w:val="24"/>
                <w:szCs w:val="24"/>
                <w:shd w:val="clear" w:color="auto" w:fill="FFFFFF"/>
                <w:lang w:eastAsia="zh-CN"/>
              </w:rPr>
              <w:t>焦作市公共资源交易中心网站获取采购文件</w:t>
            </w:r>
            <w:r>
              <w:rPr>
                <w:rFonts w:hint="eastAsia" w:ascii="宋体" w:hAnsi="宋体" w:eastAsia="宋体" w:cs="宋体"/>
                <w:sz w:val="24"/>
                <w:szCs w:val="24"/>
                <w:lang w:eastAsia="zh-CN"/>
              </w:rPr>
              <w:t>，并</w:t>
            </w:r>
            <w:r>
              <w:rPr>
                <w:rFonts w:hint="eastAsia" w:ascii="宋体" w:hAnsi="宋体" w:eastAsia="宋体" w:cs="宋体"/>
                <w:sz w:val="24"/>
                <w:szCs w:val="24"/>
                <w:highlight w:val="none"/>
                <w:lang w:eastAsia="zh-CN"/>
              </w:rPr>
              <w:t>于</w:t>
            </w:r>
            <w:r>
              <w:rPr>
                <w:rFonts w:hint="eastAsia" w:ascii="宋体" w:hAnsi="宋体" w:eastAsia="宋体" w:cs="宋体"/>
                <w:b/>
                <w:bCs/>
                <w:color w:val="auto"/>
                <w:sz w:val="24"/>
                <w:szCs w:val="24"/>
                <w:highlight w:val="none"/>
                <w:u w:val="single"/>
                <w:lang w:eastAsia="zh-CN"/>
              </w:rPr>
              <w:t>2024年</w:t>
            </w:r>
            <w:r>
              <w:rPr>
                <w:rFonts w:hint="eastAsia" w:cs="宋体"/>
                <w:b/>
                <w:bCs/>
                <w:color w:val="auto"/>
                <w:sz w:val="24"/>
                <w:szCs w:val="24"/>
                <w:highlight w:val="none"/>
                <w:u w:val="single"/>
                <w:lang w:val="en-US" w:eastAsia="zh-CN"/>
              </w:rPr>
              <w:t xml:space="preserve"> 10 </w:t>
            </w:r>
            <w:r>
              <w:rPr>
                <w:rFonts w:hint="eastAsia" w:ascii="宋体" w:hAnsi="宋体" w:eastAsia="宋体" w:cs="宋体"/>
                <w:b/>
                <w:bCs/>
                <w:color w:val="auto"/>
                <w:sz w:val="24"/>
                <w:szCs w:val="24"/>
                <w:highlight w:val="none"/>
                <w:u w:val="single"/>
                <w:lang w:eastAsia="zh-CN"/>
              </w:rPr>
              <w:t>月</w:t>
            </w:r>
            <w:r>
              <w:rPr>
                <w:rFonts w:hint="eastAsia" w:cs="宋体"/>
                <w:b/>
                <w:bCs/>
                <w:color w:val="auto"/>
                <w:sz w:val="24"/>
                <w:szCs w:val="24"/>
                <w:highlight w:val="none"/>
                <w:u w:val="single"/>
                <w:lang w:val="en-US" w:eastAsia="zh-CN"/>
              </w:rPr>
              <w:t xml:space="preserve"> 15 </w:t>
            </w:r>
            <w:r>
              <w:rPr>
                <w:rFonts w:hint="eastAsia" w:ascii="宋体" w:hAnsi="宋体" w:eastAsia="宋体" w:cs="宋体"/>
                <w:b/>
                <w:bCs/>
                <w:color w:val="auto"/>
                <w:sz w:val="24"/>
                <w:szCs w:val="24"/>
                <w:highlight w:val="none"/>
                <w:u w:val="single"/>
                <w:lang w:eastAsia="zh-CN"/>
              </w:rPr>
              <w:t>日</w:t>
            </w:r>
            <w:r>
              <w:rPr>
                <w:rFonts w:hint="eastAsia" w:cs="宋体"/>
                <w:b/>
                <w:bCs/>
                <w:color w:val="auto"/>
                <w:sz w:val="24"/>
                <w:szCs w:val="24"/>
                <w:highlight w:val="none"/>
                <w:u w:val="single"/>
                <w:lang w:val="en-US" w:eastAsia="zh-CN"/>
              </w:rPr>
              <w:t xml:space="preserve"> 8</w:t>
            </w:r>
            <w:r>
              <w:rPr>
                <w:rFonts w:hint="eastAsia" w:ascii="宋体" w:hAnsi="宋体" w:eastAsia="宋体" w:cs="宋体"/>
                <w:b/>
                <w:bCs/>
                <w:color w:val="auto"/>
                <w:sz w:val="24"/>
                <w:szCs w:val="24"/>
                <w:u w:val="single"/>
                <w:lang w:eastAsia="zh-CN"/>
              </w:rPr>
              <w:t>时</w:t>
            </w:r>
            <w:r>
              <w:rPr>
                <w:rFonts w:hint="eastAsia" w:cs="宋体"/>
                <w:b/>
                <w:bCs/>
                <w:color w:val="auto"/>
                <w:sz w:val="24"/>
                <w:szCs w:val="24"/>
                <w:u w:val="single"/>
                <w:lang w:val="en-US" w:eastAsia="zh-CN"/>
              </w:rPr>
              <w:t>30</w:t>
            </w:r>
            <w:r>
              <w:rPr>
                <w:rFonts w:hint="eastAsia" w:ascii="宋体" w:hAnsi="宋体" w:eastAsia="宋体" w:cs="宋体"/>
                <w:b/>
                <w:bCs/>
                <w:color w:val="auto"/>
                <w:sz w:val="24"/>
                <w:szCs w:val="24"/>
                <w:u w:val="single"/>
                <w:lang w:eastAsia="zh-CN"/>
              </w:rPr>
              <w:t>分（北京时间）</w:t>
            </w:r>
            <w:r>
              <w:rPr>
                <w:rFonts w:hint="eastAsia" w:ascii="宋体" w:hAnsi="宋体" w:eastAsia="宋体" w:cs="宋体"/>
                <w:color w:val="auto"/>
                <w:sz w:val="24"/>
                <w:szCs w:val="24"/>
                <w:lang w:eastAsia="zh-CN"/>
              </w:rPr>
              <w:t>前提交响应文件。</w:t>
            </w:r>
          </w:p>
        </w:tc>
      </w:tr>
    </w:tbl>
    <w:p w14:paraId="48D99331">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一、项目基本情况</w:t>
      </w:r>
    </w:p>
    <w:p w14:paraId="4319598F">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1．采购编号：博财谈判采购-2024-61</w:t>
      </w:r>
      <w:r>
        <w:rPr>
          <w:rFonts w:hint="eastAsia" w:ascii="宋体" w:hAnsi="宋体" w:eastAsia="宋体" w:cs="宋体"/>
          <w:color w:val="auto"/>
          <w:kern w:val="0"/>
          <w:sz w:val="24"/>
          <w:szCs w:val="24"/>
          <w:highlight w:val="none"/>
          <w:lang w:val="en-US" w:eastAsia="zh-CN"/>
        </w:rPr>
        <w:t xml:space="preserve"> </w:t>
      </w:r>
    </w:p>
    <w:p w14:paraId="5D1C3DFE">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2．项目名称：博爱县公安局警用装备采购项目</w:t>
      </w:r>
    </w:p>
    <w:p w14:paraId="29FBD256">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3．采购方式：竞争性谈判</w:t>
      </w:r>
    </w:p>
    <w:p w14:paraId="30392888">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4．预算金额：</w:t>
      </w:r>
      <w:r>
        <w:rPr>
          <w:rFonts w:hint="eastAsia" w:ascii="宋体" w:hAnsi="宋体" w:eastAsia="宋体" w:cs="宋体"/>
          <w:color w:val="auto"/>
          <w:kern w:val="0"/>
          <w:sz w:val="24"/>
          <w:szCs w:val="24"/>
          <w:highlight w:val="none"/>
          <w:lang w:val="en-US" w:eastAsia="zh-CN"/>
        </w:rPr>
        <w:t>369500.00</w:t>
      </w:r>
      <w:r>
        <w:rPr>
          <w:rFonts w:hint="eastAsia" w:ascii="宋体" w:hAnsi="宋体" w:eastAsia="宋体" w:cs="宋体"/>
          <w:sz w:val="24"/>
          <w:szCs w:val="24"/>
          <w:highlight w:val="none"/>
          <w:lang w:val="en-US" w:eastAsia="zh-CN"/>
        </w:rPr>
        <w:t xml:space="preserve">元 </w:t>
      </w:r>
    </w:p>
    <w:p w14:paraId="44D1583A">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最高限价：</w:t>
      </w:r>
      <w:r>
        <w:rPr>
          <w:rFonts w:hint="eastAsia" w:ascii="宋体" w:hAnsi="宋体" w:eastAsia="宋体" w:cs="宋体"/>
          <w:color w:val="auto"/>
          <w:kern w:val="0"/>
          <w:sz w:val="24"/>
          <w:szCs w:val="24"/>
          <w:highlight w:val="none"/>
          <w:lang w:val="en-US" w:eastAsia="zh-CN"/>
        </w:rPr>
        <w:t>369500.00</w:t>
      </w:r>
      <w:r>
        <w:rPr>
          <w:rFonts w:hint="eastAsia" w:ascii="宋体" w:hAnsi="宋体" w:eastAsia="宋体" w:cs="宋体"/>
          <w:sz w:val="24"/>
          <w:szCs w:val="24"/>
          <w:highlight w:val="none"/>
          <w:lang w:val="en-US" w:eastAsia="zh-CN"/>
        </w:rPr>
        <w:t xml:space="preserve">元   </w:t>
      </w:r>
    </w:p>
    <w:tbl>
      <w:tblPr>
        <w:tblStyle w:val="11"/>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652"/>
        <w:gridCol w:w="3029"/>
        <w:gridCol w:w="1688"/>
        <w:gridCol w:w="1800"/>
      </w:tblGrid>
      <w:tr w14:paraId="428D4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noWrap/>
            <w:vAlign w:val="center"/>
          </w:tcPr>
          <w:p w14:paraId="363CD2AA">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kern w:val="0"/>
                <w:sz w:val="24"/>
                <w:szCs w:val="24"/>
              </w:rPr>
              <w:t>序号</w:t>
            </w:r>
          </w:p>
        </w:tc>
        <w:tc>
          <w:tcPr>
            <w:tcW w:w="1652" w:type="dxa"/>
            <w:noWrap/>
            <w:vAlign w:val="center"/>
          </w:tcPr>
          <w:p w14:paraId="41D632E1">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color w:val="auto"/>
                <w:kern w:val="0"/>
                <w:sz w:val="24"/>
                <w:szCs w:val="24"/>
              </w:rPr>
              <w:t>包号</w:t>
            </w:r>
          </w:p>
        </w:tc>
        <w:tc>
          <w:tcPr>
            <w:tcW w:w="3029" w:type="dxa"/>
            <w:noWrap/>
            <w:vAlign w:val="center"/>
          </w:tcPr>
          <w:p w14:paraId="576EFCF7">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kern w:val="0"/>
                <w:sz w:val="24"/>
                <w:szCs w:val="24"/>
              </w:rPr>
              <w:t>包名称</w:t>
            </w:r>
          </w:p>
        </w:tc>
        <w:tc>
          <w:tcPr>
            <w:tcW w:w="1688" w:type="dxa"/>
            <w:noWrap/>
            <w:vAlign w:val="center"/>
          </w:tcPr>
          <w:p w14:paraId="612D2DC0">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kern w:val="0"/>
                <w:sz w:val="24"/>
                <w:szCs w:val="24"/>
              </w:rPr>
              <w:t>包预算（元）</w:t>
            </w:r>
          </w:p>
        </w:tc>
        <w:tc>
          <w:tcPr>
            <w:tcW w:w="1800" w:type="dxa"/>
            <w:noWrap/>
            <w:vAlign w:val="center"/>
          </w:tcPr>
          <w:p w14:paraId="0AC0D5A0">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kern w:val="0"/>
                <w:sz w:val="24"/>
                <w:szCs w:val="24"/>
              </w:rPr>
              <w:t>包最高限价（元）</w:t>
            </w:r>
          </w:p>
        </w:tc>
      </w:tr>
      <w:tr w14:paraId="0D3D7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atLeast"/>
          <w:jc w:val="center"/>
        </w:trPr>
        <w:tc>
          <w:tcPr>
            <w:tcW w:w="738" w:type="dxa"/>
            <w:noWrap/>
            <w:vAlign w:val="center"/>
          </w:tcPr>
          <w:p w14:paraId="3245FAFD">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652" w:type="dxa"/>
            <w:noWrap/>
            <w:vAlign w:val="center"/>
          </w:tcPr>
          <w:p w14:paraId="28DEDDD0">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default"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rPr>
              <w:t>博政采购（2024）117号</w:t>
            </w:r>
          </w:p>
        </w:tc>
        <w:tc>
          <w:tcPr>
            <w:tcW w:w="3029" w:type="dxa"/>
            <w:noWrap/>
            <w:vAlign w:val="center"/>
          </w:tcPr>
          <w:p w14:paraId="05519C5C">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default" w:ascii="宋体" w:hAnsi="宋体" w:eastAsia="宋体" w:cs="宋体"/>
                <w:kern w:val="0"/>
                <w:sz w:val="24"/>
                <w:szCs w:val="24"/>
                <w:lang w:val="en-US" w:eastAsia="zh-CN"/>
              </w:rPr>
            </w:pPr>
            <w:r>
              <w:rPr>
                <w:rFonts w:hint="eastAsia" w:ascii="宋体" w:hAnsi="宋体" w:eastAsia="宋体" w:cs="宋体"/>
                <w:sz w:val="24"/>
                <w:szCs w:val="24"/>
                <w:highlight w:val="none"/>
                <w:lang w:val="en-US" w:eastAsia="zh-CN"/>
              </w:rPr>
              <w:t>博爱县公安局警用装备采购项目</w:t>
            </w:r>
          </w:p>
        </w:tc>
        <w:tc>
          <w:tcPr>
            <w:tcW w:w="1688" w:type="dxa"/>
            <w:noWrap/>
            <w:vAlign w:val="center"/>
          </w:tcPr>
          <w:p w14:paraId="7EEEB40D">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369500.00</w:t>
            </w:r>
          </w:p>
        </w:tc>
        <w:tc>
          <w:tcPr>
            <w:tcW w:w="1800" w:type="dxa"/>
            <w:noWrap/>
            <w:vAlign w:val="center"/>
          </w:tcPr>
          <w:p w14:paraId="7F900530">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369500.00</w:t>
            </w:r>
          </w:p>
        </w:tc>
      </w:tr>
    </w:tbl>
    <w:p w14:paraId="73ED84BA">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采购内容：采购防暴头盔、防护面具、电子抓捕器、便携式遥控路障、太阳能信号灯、快速排查棒、酒精呼气仪、反光锥桶、警戒带、手持小喇叭、肩灯、强光手电、催泪喷射器、急救包、急救箱、便携式围挡等装备。（具体要求详见谈判文件）。</w:t>
      </w:r>
    </w:p>
    <w:p w14:paraId="5B854F79">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i w:val="0"/>
          <w:iCs w:val="0"/>
          <w:color w:val="000000"/>
          <w:kern w:val="0"/>
          <w:sz w:val="24"/>
          <w:szCs w:val="24"/>
          <w:highlight w:val="none"/>
          <w:u w:val="none"/>
          <w:lang w:val="en-US" w:eastAsia="zh-CN" w:bidi="ar"/>
        </w:rPr>
        <w:t>合同履行期限（供货安装期）</w:t>
      </w:r>
      <w:r>
        <w:rPr>
          <w:rFonts w:hint="eastAsia" w:ascii="宋体" w:hAnsi="宋体" w:eastAsia="宋体" w:cs="宋体"/>
          <w:sz w:val="24"/>
          <w:szCs w:val="24"/>
          <w:highlight w:val="none"/>
          <w:lang w:val="en-US" w:eastAsia="zh-CN"/>
        </w:rPr>
        <w:t>：20日历天</w:t>
      </w:r>
    </w:p>
    <w:p w14:paraId="15C67338">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7．质量要求：</w:t>
      </w:r>
      <w:r>
        <w:rPr>
          <w:rFonts w:hint="eastAsia" w:ascii="宋体" w:hAnsi="宋体" w:eastAsia="宋体" w:cs="宋体"/>
          <w:kern w:val="0"/>
          <w:sz w:val="24"/>
          <w:lang w:eastAsia="zh-CN"/>
        </w:rPr>
        <w:t>合格，符合国家及行业规范标准</w:t>
      </w:r>
    </w:p>
    <w:p w14:paraId="3AC77F18">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8．本项目是否接受联合体投标：否</w:t>
      </w:r>
    </w:p>
    <w:p w14:paraId="0E653C03">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9.是否接受进口产品：否</w:t>
      </w:r>
    </w:p>
    <w:p w14:paraId="708CC6A1">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red"/>
          <w:lang w:val="en-US" w:eastAsia="zh-CN"/>
        </w:rPr>
      </w:pPr>
      <w:r>
        <w:rPr>
          <w:rFonts w:hint="eastAsia" w:ascii="宋体" w:hAnsi="宋体" w:eastAsia="宋体" w:cs="宋体"/>
          <w:sz w:val="24"/>
          <w:szCs w:val="24"/>
          <w:highlight w:val="none"/>
          <w:lang w:val="en-US" w:eastAsia="zh-CN"/>
        </w:rPr>
        <w:t>10.是否只面向中小企业采购：是</w:t>
      </w:r>
    </w:p>
    <w:p w14:paraId="215DC366">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二、申请人资格要求</w:t>
      </w:r>
    </w:p>
    <w:p w14:paraId="47BFE5F0">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1.符合《中华人民共和国政府采购法》第二十二条之规定；</w:t>
      </w:r>
    </w:p>
    <w:p w14:paraId="79984A48">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2.落实政府采购政策需满足的资格要求：促进政府强制采购节能产品及环境标志产品优先采购，该项目全额面向中小企业采购，需要提供中小企业声明函。</w:t>
      </w:r>
    </w:p>
    <w:p w14:paraId="4225C9CD">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3.本项目的特定资格要</w:t>
      </w:r>
      <w:r>
        <w:rPr>
          <w:rFonts w:hint="eastAsia" w:ascii="宋体" w:hAnsi="宋体" w:eastAsia="宋体" w:cs="宋体"/>
          <w:sz w:val="24"/>
          <w:szCs w:val="24"/>
          <w:highlight w:val="none"/>
        </w:rPr>
        <w:t>求：</w:t>
      </w:r>
    </w:p>
    <w:p w14:paraId="54B74726">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3.1供应商须具有有效的营业执照，并具有实施完成本项目的供货实力和完善的售后服务体系；</w:t>
      </w:r>
    </w:p>
    <w:p w14:paraId="48822154">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14:paraId="7FF34036">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3.3本项目不接受联合体投标；</w:t>
      </w:r>
    </w:p>
    <w:p w14:paraId="3EFE9F28">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3.4 资格审查方式：资格后审。</w:t>
      </w:r>
    </w:p>
    <w:p w14:paraId="30A80AAE">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三、获取采购文件</w:t>
      </w:r>
    </w:p>
    <w:p w14:paraId="26836C6C">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 时间： 2024年 10月11日至 2024 年10月14日，每天上午08:00至11:59，下午12:00至23:59（北京时间，法定节假日除外） ；</w:t>
      </w:r>
    </w:p>
    <w:p w14:paraId="119A726B">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2.地点：焦作市公共资源交易中心网站；</w:t>
      </w:r>
    </w:p>
    <w:p w14:paraId="5CBF34F1">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3.方式：本项目采用电子开评标（不见面开标），凡有意参加投标者，请登陆焦作市公共资源交易中心网站交易平台“交易主体登录”栏目下载采购文件。</w:t>
      </w:r>
    </w:p>
    <w:p w14:paraId="210A74A9">
      <w:pPr>
        <w:pStyle w:val="9"/>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4.售价：0元</w:t>
      </w:r>
    </w:p>
    <w:p w14:paraId="1F642351">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四、响应文件提交截止时间及地点</w:t>
      </w:r>
    </w:p>
    <w:p w14:paraId="4DB2B1BE">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1.截止时间：2024年 10月15日 8时30分（北京时间）；</w:t>
      </w:r>
    </w:p>
    <w:p w14:paraId="7842C19E">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2.地点：加密电子投标文件须在投标截止时间前通过“焦作市公共资源交易中心（http://ggzy.jiaozuo.gov.cn/）”网站-交易平台加密上传。</w:t>
      </w:r>
    </w:p>
    <w:p w14:paraId="746D5E74">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五、开标时间及地点</w:t>
      </w:r>
    </w:p>
    <w:p w14:paraId="75B9BA18">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 时间：2024年10月15日 8时 30分（北京时间）；</w:t>
      </w:r>
    </w:p>
    <w:p w14:paraId="22FF8235">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 地点：博爱县公共资源交易中心不见面开标</w:t>
      </w:r>
      <w:r>
        <w:rPr>
          <w:rFonts w:hint="eastAsia" w:ascii="宋体" w:hAnsi="宋体" w:eastAsia="宋体" w:cs="宋体"/>
          <w:sz w:val="24"/>
          <w:szCs w:val="24"/>
          <w:highlight w:val="none"/>
          <w:u w:val="single"/>
          <w:lang w:val="en-US" w:eastAsia="zh-CN"/>
        </w:rPr>
        <w:t xml:space="preserve"> 一  </w:t>
      </w:r>
      <w:r>
        <w:rPr>
          <w:rFonts w:hint="eastAsia" w:ascii="宋体" w:hAnsi="宋体" w:eastAsia="宋体" w:cs="宋体"/>
          <w:sz w:val="24"/>
          <w:szCs w:val="24"/>
          <w:highlight w:val="none"/>
          <w:lang w:val="en-US" w:eastAsia="zh-CN"/>
        </w:rPr>
        <w:t>室；</w:t>
      </w:r>
    </w:p>
    <w:p w14:paraId="77B2773D">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六、发布公告的媒介及公告期限</w:t>
      </w:r>
    </w:p>
    <w:p w14:paraId="0F105B43">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本公告在《中国招标投标公共服务平台》、《河南省政府采购网》、《焦作市政府采购网》、《焦作市公共资源交易中心网》、《博爱县人民政府网》、《博爱县公共资源交易中心网》</w:t>
      </w:r>
      <w:r>
        <w:rPr>
          <w:rFonts w:hint="eastAsia" w:ascii="宋体" w:hAnsi="宋体" w:eastAsia="宋体" w:cs="宋体"/>
          <w:bCs/>
          <w:sz w:val="24"/>
          <w:szCs w:val="24"/>
          <w:highlight w:val="none"/>
          <w:shd w:val="clear" w:color="auto" w:fill="FFFFFF"/>
        </w:rPr>
        <w:t>http://ggzy.boai.gov.cn/</w:t>
      </w:r>
      <w:r>
        <w:rPr>
          <w:rFonts w:hint="eastAsia" w:ascii="宋体" w:hAnsi="宋体" w:eastAsia="宋体" w:cs="宋体"/>
          <w:sz w:val="24"/>
          <w:szCs w:val="24"/>
          <w:highlight w:val="none"/>
          <w:lang w:val="en-US" w:eastAsia="zh-CN"/>
        </w:rPr>
        <w:t>上发布。公告期限为三个工作日。</w:t>
      </w:r>
    </w:p>
    <w:p w14:paraId="5C2FD980">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七、其他补充事宜</w:t>
      </w:r>
    </w:p>
    <w:p w14:paraId="5EDF3E1D">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14:paraId="4E8860EE">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（http://ggzy.jiaozuo.gov.cn/BidOpeningHall/bidhall/default/login）进行签到，按要求解密投标文件。因文件未及时上传导致投标失败的责任由投标人自行承担，具体要求详见招标文件。 平台统一技术服务电话：400-998-0000，服务 QQ：4008503300，服务时间：周一至周日 8：00-17：30。 </w:t>
      </w:r>
    </w:p>
    <w:p w14:paraId="427C664B">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2.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 </w:t>
      </w:r>
    </w:p>
    <w:p w14:paraId="29E9EA8C">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八、 凡对本次采购提出询问， 请按以下方式联系</w:t>
      </w:r>
    </w:p>
    <w:p w14:paraId="314E36FA">
      <w:pPr>
        <w:keepNext w:val="0"/>
        <w:keepLines w:val="0"/>
        <w:pageBreakBefore w:val="0"/>
        <w:widowControl/>
        <w:kinsoku/>
        <w:wordWrap/>
        <w:overflowPunct/>
        <w:topLinePunct w:val="0"/>
        <w:autoSpaceDE/>
        <w:autoSpaceDN/>
        <w:bidi w:val="0"/>
        <w:adjustRightInd/>
        <w:spacing w:line="500" w:lineRule="exact"/>
        <w:ind w:left="0" w:right="0" w:firstLine="480" w:firstLineChars="200"/>
        <w:jc w:val="left"/>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1.采购人信息</w:t>
      </w:r>
    </w:p>
    <w:p w14:paraId="6F59B710">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采购人：博爱县公安局</w:t>
      </w:r>
    </w:p>
    <w:p w14:paraId="200C25A1">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联系地址：河南省焦作市博爱县海华路38号 </w:t>
      </w:r>
    </w:p>
    <w:p w14:paraId="1707ABD8">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 系 人：李先生          郝女士</w:t>
      </w:r>
    </w:p>
    <w:p w14:paraId="7FE0665E">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联系电话：18339132869     18339120512　</w:t>
      </w:r>
    </w:p>
    <w:p w14:paraId="11A9B5D7">
      <w:pPr>
        <w:keepNext w:val="0"/>
        <w:keepLines w:val="0"/>
        <w:pageBreakBefore w:val="0"/>
        <w:kinsoku/>
        <w:wordWrap/>
        <w:overflowPunct/>
        <w:topLinePunct w:val="0"/>
        <w:autoSpaceDE/>
        <w:autoSpaceDN/>
        <w:bidi w:val="0"/>
        <w:adjustRightInd/>
        <w:spacing w:line="500" w:lineRule="exact"/>
        <w:ind w:left="0" w:right="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2.采购代理机构信息</w:t>
      </w:r>
    </w:p>
    <w:p w14:paraId="54724F2B">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名称：河南腾豫工程管理有限公司</w:t>
      </w:r>
    </w:p>
    <w:p w14:paraId="4A8FC3D5">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地址：焦作市博爱县葵城路与和谐路交叉口东300米路南</w:t>
      </w:r>
    </w:p>
    <w:p w14:paraId="11136797">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联系人：郭女士</w:t>
      </w:r>
    </w:p>
    <w:p w14:paraId="64FD5DB7">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联系方式：15514784562</w:t>
      </w:r>
    </w:p>
    <w:p w14:paraId="6739209F">
      <w:pPr>
        <w:keepNext w:val="0"/>
        <w:keepLines w:val="0"/>
        <w:pageBreakBefore w:val="0"/>
        <w:kinsoku/>
        <w:wordWrap/>
        <w:overflowPunct/>
        <w:topLinePunct w:val="0"/>
        <w:autoSpaceDE/>
        <w:autoSpaceDN/>
        <w:bidi w:val="0"/>
        <w:adjustRightInd/>
        <w:spacing w:line="500" w:lineRule="exact"/>
        <w:ind w:left="0" w:right="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3.项目联系方式</w:t>
      </w:r>
    </w:p>
    <w:p w14:paraId="6ACF6E8F">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联系人：李先生           郝女士</w:t>
      </w:r>
    </w:p>
    <w:p w14:paraId="2F4FC867">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联系方式：18339132869    18339120512</w:t>
      </w:r>
    </w:p>
    <w:p w14:paraId="35B7B8EB">
      <w:pPr>
        <w:keepNext w:val="0"/>
        <w:keepLines w:val="0"/>
        <w:pageBreakBefore w:val="0"/>
        <w:kinsoku/>
        <w:wordWrap/>
        <w:overflowPunct/>
        <w:topLinePunct w:val="0"/>
        <w:autoSpaceDN/>
        <w:bidi w:val="0"/>
        <w:spacing w:line="500" w:lineRule="exact"/>
        <w:ind w:left="0" w:right="0"/>
        <w:textAlignment w:val="auto"/>
        <w:rPr>
          <w:rFonts w:hint="eastAsia" w:ascii="宋体" w:hAnsi="宋体" w:eastAsia="宋体" w:cs="宋体"/>
          <w:sz w:val="24"/>
          <w:szCs w:val="24"/>
          <w:lang w:eastAsia="zh-CN"/>
        </w:rPr>
      </w:pPr>
    </w:p>
    <w:p w14:paraId="5C2C3E52">
      <w:pPr>
        <w:keepNext w:val="0"/>
        <w:keepLines w:val="0"/>
        <w:pageBreakBefore w:val="0"/>
        <w:kinsoku/>
        <w:wordWrap/>
        <w:overflowPunct/>
        <w:topLinePunct w:val="0"/>
        <w:autoSpaceDE/>
        <w:autoSpaceDN/>
        <w:bidi w:val="0"/>
        <w:adjustRightInd/>
        <w:spacing w:line="500" w:lineRule="exact"/>
        <w:ind w:left="0" w:right="0" w:firstLine="720" w:firstLineChars="300"/>
        <w:jc w:val="center"/>
        <w:textAlignment w:val="auto"/>
        <w:rPr>
          <w:rFonts w:hint="eastAsia" w:ascii="宋体" w:hAnsi="宋体" w:eastAsia="宋体" w:cs="宋体"/>
          <w:color w:val="auto"/>
          <w:kern w:val="0"/>
          <w:sz w:val="24"/>
          <w:szCs w:val="24"/>
          <w:highlight w:val="none"/>
          <w:lang w:val="en-US" w:eastAsia="zh-CN" w:bidi="ar-SA"/>
        </w:rPr>
      </w:pPr>
      <w:bookmarkStart w:id="0" w:name="_GoBack"/>
      <w:bookmarkEnd w:id="0"/>
      <w:r>
        <w:rPr>
          <w:rFonts w:hint="eastAsia" w:ascii="宋体" w:hAnsi="宋体" w:eastAsia="宋体" w:cs="宋体"/>
          <w:color w:val="auto"/>
          <w:kern w:val="0"/>
          <w:sz w:val="24"/>
          <w:szCs w:val="24"/>
          <w:highlight w:val="none"/>
          <w:lang w:val="en-US" w:eastAsia="zh-CN" w:bidi="ar-SA"/>
        </w:rPr>
        <w:t xml:space="preserve">                          </w:t>
      </w:r>
    </w:p>
    <w:p w14:paraId="630628B8">
      <w:pPr>
        <w:keepNext w:val="0"/>
        <w:keepLines w:val="0"/>
        <w:pageBreakBefore w:val="0"/>
        <w:kinsoku/>
        <w:wordWrap/>
        <w:overflowPunct/>
        <w:topLinePunct w:val="0"/>
        <w:autoSpaceDE/>
        <w:autoSpaceDN/>
        <w:bidi w:val="0"/>
        <w:adjustRightInd/>
        <w:spacing w:line="500" w:lineRule="exact"/>
        <w:ind w:left="0" w:right="0" w:firstLine="720" w:firstLineChars="300"/>
        <w:jc w:val="center"/>
        <w:textAlignment w:val="auto"/>
        <w:rPr>
          <w:rFonts w:hint="eastAsia" w:ascii="宋体" w:hAnsi="宋体" w:eastAsia="宋体" w:cs="宋体"/>
          <w:color w:val="auto"/>
          <w:kern w:val="0"/>
          <w:sz w:val="24"/>
          <w:szCs w:val="24"/>
          <w:highlight w:val="none"/>
          <w:lang w:val="en-US" w:eastAsia="zh-CN" w:bidi="ar-SA"/>
        </w:rPr>
      </w:pPr>
    </w:p>
    <w:p w14:paraId="1D9D41A0">
      <w:pPr>
        <w:keepNext w:val="0"/>
        <w:keepLines w:val="0"/>
        <w:pageBreakBefore w:val="0"/>
        <w:kinsoku/>
        <w:wordWrap/>
        <w:overflowPunct/>
        <w:topLinePunct w:val="0"/>
        <w:autoSpaceDE/>
        <w:autoSpaceDN/>
        <w:bidi w:val="0"/>
        <w:adjustRightInd/>
        <w:spacing w:line="500" w:lineRule="exact"/>
        <w:ind w:left="0" w:right="0" w:firstLine="720" w:firstLineChars="300"/>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采购人：博爱县公安局</w:t>
      </w:r>
    </w:p>
    <w:p w14:paraId="4A6153DE">
      <w:pPr>
        <w:keepNext w:val="0"/>
        <w:keepLines w:val="0"/>
        <w:pageBreakBefore w:val="0"/>
        <w:kinsoku/>
        <w:wordWrap/>
        <w:overflowPunct/>
        <w:topLinePunct w:val="0"/>
        <w:autoSpaceDE/>
        <w:autoSpaceDN/>
        <w:bidi w:val="0"/>
        <w:adjustRightInd/>
        <w:spacing w:line="500" w:lineRule="exact"/>
        <w:ind w:left="0" w:right="0" w:firstLine="720" w:firstLineChars="300"/>
        <w:jc w:val="right"/>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代理机构：河南腾豫工程管理有限公司</w:t>
      </w:r>
    </w:p>
    <w:p w14:paraId="13FCB69B">
      <w:pPr>
        <w:keepNext w:val="0"/>
        <w:keepLines w:val="0"/>
        <w:pageBreakBefore w:val="0"/>
        <w:kinsoku/>
        <w:wordWrap/>
        <w:overflowPunct/>
        <w:topLinePunct w:val="0"/>
        <w:autoSpaceDE/>
        <w:autoSpaceDN/>
        <w:bidi w:val="0"/>
        <w:adjustRightInd/>
        <w:spacing w:line="500" w:lineRule="exact"/>
        <w:ind w:left="0" w:right="0" w:firstLine="720" w:firstLineChars="300"/>
        <w:jc w:val="center"/>
        <w:textAlignment w:val="auto"/>
      </w:pPr>
      <w:r>
        <w:rPr>
          <w:rFonts w:hint="eastAsia" w:ascii="宋体" w:hAnsi="宋体" w:eastAsia="宋体" w:cs="宋体"/>
          <w:color w:val="auto"/>
          <w:kern w:val="0"/>
          <w:sz w:val="24"/>
          <w:szCs w:val="24"/>
          <w:highlight w:val="none"/>
          <w:lang w:val="en-US" w:eastAsia="zh-CN" w:bidi="ar-SA"/>
        </w:rPr>
        <w:t xml:space="preserve">                                  发布时间：2024年 10月10日 </w:t>
      </w:r>
      <w:r>
        <w:rPr>
          <w:rFonts w:hint="eastAsia"/>
          <w:lang w:val="en-US" w:eastAsia="zh-CN"/>
        </w:rPr>
        <w:t xml:space="preserve">  </w:t>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AE289">
    <w:pPr>
      <w:spacing w:line="171" w:lineRule="auto"/>
      <w:ind w:left="3896"/>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0YjNhZjE1OWIzYWU5YmYwMDk4MGVkNjlmMGQ2NDUifQ=="/>
  </w:docVars>
  <w:rsids>
    <w:rsidRoot w:val="00000000"/>
    <w:rsid w:val="01C431A3"/>
    <w:rsid w:val="145000CB"/>
    <w:rsid w:val="242B6ECE"/>
    <w:rsid w:val="4B186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djustRightInd w:val="0"/>
      <w:spacing w:line="360" w:lineRule="atLeast"/>
      <w:ind w:firstLine="420" w:firstLineChars="200"/>
      <w:jc w:val="left"/>
      <w:textAlignment w:val="baseline"/>
    </w:pPr>
    <w:rPr>
      <w:kern w:val="0"/>
      <w:sz w:val="24"/>
      <w:szCs w:val="20"/>
    </w:rPr>
  </w:style>
  <w:style w:type="paragraph" w:styleId="3">
    <w:name w:val="Body Text"/>
    <w:basedOn w:val="1"/>
    <w:next w:val="4"/>
    <w:semiHidden/>
    <w:qFormat/>
    <w:uiPriority w:val="0"/>
    <w:rPr>
      <w:rFonts w:ascii="Arial" w:hAnsi="Arial" w:eastAsia="Arial" w:cs="Arial"/>
      <w:sz w:val="21"/>
      <w:szCs w:val="21"/>
      <w:lang w:val="en-US" w:eastAsia="en-US" w:bidi="ar-SA"/>
    </w:rPr>
  </w:style>
  <w:style w:type="paragraph" w:styleId="4">
    <w:name w:val="Body Text 2"/>
    <w:basedOn w:val="1"/>
    <w:next w:val="3"/>
    <w:qFormat/>
    <w:uiPriority w:val="99"/>
    <w:pPr>
      <w:spacing w:after="120" w:line="480" w:lineRule="auto"/>
    </w:pPr>
    <w:rPr>
      <w:rFonts w:ascii="Times New Roman" w:hAnsi="Times New Roman"/>
      <w:kern w:val="0"/>
      <w:sz w:val="24"/>
    </w:rPr>
  </w:style>
  <w:style w:type="paragraph" w:styleId="5">
    <w:name w:val="Body Text Indent"/>
    <w:basedOn w:val="1"/>
    <w:next w:val="6"/>
    <w:qFormat/>
    <w:uiPriority w:val="99"/>
    <w:pPr>
      <w:spacing w:after="120"/>
      <w:ind w:left="420" w:leftChars="200"/>
    </w:pPr>
  </w:style>
  <w:style w:type="paragraph" w:styleId="6">
    <w:name w:val="envelope return"/>
    <w:basedOn w:val="1"/>
    <w:qFormat/>
    <w:uiPriority w:val="99"/>
    <w:pPr>
      <w:snapToGrid w:val="0"/>
    </w:pPr>
    <w:rPr>
      <w:rFonts w:ascii="Arial" w:hAnsi="Arial" w:cs="Arial"/>
    </w:rPr>
  </w:style>
  <w:style w:type="paragraph" w:styleId="7">
    <w:name w:val="footer"/>
    <w:basedOn w:val="1"/>
    <w:qFormat/>
    <w:uiPriority w:val="99"/>
    <w:pPr>
      <w:tabs>
        <w:tab w:val="center" w:pos="4153"/>
        <w:tab w:val="right" w:pos="8306"/>
      </w:tabs>
      <w:snapToGrid w:val="0"/>
      <w:jc w:val="left"/>
    </w:pPr>
    <w:rPr>
      <w:rFonts w:ascii="Times New Roman" w:hAnsi="Times New Roman"/>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3"/>
    <w:next w:val="10"/>
    <w:qFormat/>
    <w:uiPriority w:val="0"/>
    <w:pPr>
      <w:ind w:firstLine="420" w:firstLineChars="100"/>
    </w:pPr>
  </w:style>
  <w:style w:type="paragraph" w:styleId="10">
    <w:name w:val="Body Text First Indent 2"/>
    <w:basedOn w:val="5"/>
    <w:next w:val="2"/>
    <w:qFormat/>
    <w:uiPriority w:val="0"/>
    <w:pPr>
      <w:ind w:firstLine="420" w:firstLineChars="200"/>
    </w:pPr>
    <w:rPr>
      <w:sz w:val="21"/>
    </w:rPr>
  </w:style>
  <w:style w:type="paragraph" w:customStyle="1" w:styleId="13">
    <w:name w:val="Table Text"/>
    <w:basedOn w:val="1"/>
    <w:semiHidden/>
    <w:qFormat/>
    <w:uiPriority w:val="0"/>
    <w:rPr>
      <w:rFonts w:ascii="宋体" w:hAnsi="宋体" w:eastAsia="宋体" w:cs="宋体"/>
      <w:sz w:val="24"/>
      <w:szCs w:val="24"/>
      <w:lang w:val="en-US" w:eastAsia="en-US" w:bidi="ar-SA"/>
    </w:rPr>
  </w:style>
  <w:style w:type="table" w:customStyle="1" w:styleId="1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1722</Words>
  <Characters>2014</Characters>
  <Lines>0</Lines>
  <Paragraphs>0</Paragraphs>
  <TotalTime>0</TotalTime>
  <ScaleCrop>false</ScaleCrop>
  <LinksUpToDate>false</LinksUpToDate>
  <CharactersWithSpaces>2175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2024-10-09T01:05:00Z</dcterms:created>
  <dc:creator>Administrator</dc:creator>
  <cp:lastModifiedBy>Estrus</cp:lastModifiedBy>
  <cp:lastPrinted>2024-10-09T07:09:00Z</cp:lastPrinted>
  <dcterms:modified xsi:type="dcterms:W3CDTF">2024-10-10T02:28:25Z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571DDF572106438D93569C5A9BE2913C_12</vt:lpwstr>
  </property>
</Properties>
</file>