
<file path=[Content_Types].xml><?xml version="1.0" encoding="utf-8"?>
<Types xmlns="http://schemas.openxmlformats.org/package/2006/content-types">
  <Default Extension="xml" ContentType="application/xml"/>
  <Default Extension="rels" ContentType="application/vnd.openxmlformats-package.relationships+xml"/>
  <Override PartName="/word/header1.xml" ContentType="application/vnd.openxmlformats-officedocument.wordprocessingml.header+xml"/>
  <Override PartName="/word/fontTable.xml" ContentType="application/vnd.openxmlformats-officedocument.wordprocessingml.fontTable+xml"/>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oter2.xml" ContentType="application/vnd.openxmlformats-officedocument.wordprocessingml.footer+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2" Type="http://schemas.openxmlformats.org/officeDocument/2006/relationships/extended-properties" Target="docProps/app.xml" /><Relationship Id="rId1" Type="http://schemas.openxmlformats.org/package/2006/relationships/metadata/core-properties" Target="docProps/core.xml" /><Relationship Id="rId0" Type="http://schemas.openxmlformats.org/officeDocument/2006/relationships/officeDocument" Target="word/document.xml" /></Relationships>
</file>

<file path=word/document.xml><?xml version="1.0" encoding="utf-8"?>
<w:document xmlns:w="http://schemas.openxmlformats.org/wordprocessingml/2006/main" xmlns:w16se="http://schemas.microsoft.com/office/word/2015/wordml/symex" xmlns:wp="http://schemas.openxmlformats.org/drawingml/2006/wordprocessingDrawing" xmlns:wpg="http://schemas.microsoft.com/office/word/2010/wordprocessingGroup" xmlns:wp14="http://schemas.microsoft.com/office/word/2010/wordprocessingDrawing" xmlns:v="urn:schemas-microsoft-com:vml" xmlns:mc="http://schemas.openxmlformats.org/markup-compatibility/2006" xmlns:w15="http://schemas.microsoft.com/office/word/2012/wordml" xmlns:wne="http://schemas.microsoft.com/office/word/2006/wordml" xmlns:cx1="http://schemas.microsoft.com/office/drawing/2015/9/8/chartex" xmlns:w14="http://schemas.microsoft.com/office/word/2010/wordml" xmlns:cx="http://schemas.microsoft.com/office/drawing/2014/chartex" xmlns:w10="urn:schemas-microsoft-com:office:word" xmlns:wpi="http://schemas.microsoft.com/office/word/2010/wordprocessingInk" xmlns:m="http://schemas.openxmlformats.org/officeDocument/2006/math" xmlns:o="urn:schemas-microsoft-com:office:office" xmlns:wps="http://schemas.microsoft.com/office/word/2010/wordprocessingShape" xmlns:r="http://schemas.openxmlformats.org/officeDocument/2006/relationships" xmlns:wpc="http://schemas.microsoft.com/office/word/2010/wordprocessingCanvas" mc:Ignorable="w14 w15 w16se wp14">
  <w:body>
    <w:p>
      <w:pPr>
        <w:pStyle w:val="Normal"/>
        <w:widowControl w:val="0"/>
        <w:keepNext w:val="0"/>
        <w:keepLines w:val="0"/>
        <w:pageBreakBefore w:val="0"/>
        <w:wordWrap w:val="1"/>
        <w:overflowPunct w:val="1"/>
        <w:topLinePunct w:val="0"/>
        <w:kinsoku w:val="1"/>
        <w:autoSpaceDE w:val="1"/>
        <w:autoSpaceDN w:val="1"/>
        <w:bidi w:val="0"/>
        <w:snapToGrid w:val="1"/>
        <w:jc w:val="center"/>
        <w:widowControl w:val="0"/>
        <w:widowControl w:val="off"/>
        <w:spacing w:line="240" w:lineRule="auto"/>
        <w:rPr>
          <w:b w:val="0"/>
          <w:spacing w:val="0"/>
          <w:w w:val="100"/>
          <w:sz w:val="44"/>
          <w:szCs w:val="44"/>
          <w:bCs w:val="0"/>
          <w:rFonts w:ascii="Calibri" w:hAnsi="Calibri" w:hint="eastAsia"/>
        </w:rPr>
      </w:pPr>
      <w:r>
        <w:rPr>
          <w:b w:val="0"/>
          <w:spacing w:val="0"/>
          <w:w w:val="100"/>
          <w:sz w:val="44"/>
          <w:szCs w:val="44"/>
          <w:bCs w:val="0"/>
          <w:rFonts w:ascii="Calibri" w:hAnsi="Calibri" w:hint="eastAsia"/>
        </w:rPr>
      </w:r>
    </w:p>
    <w:p>
      <w:pPr>
        <w:pStyle w:val="Normal"/>
        <w:jc w:val="center"/>
        <w:rPr>
          <w:b w:val="1"/>
          <w:sz w:val="44"/>
          <w:lang w:val="en-US" w:eastAsia="zh-CN"/>
          <w:szCs w:val="44"/>
          <w:bCs/>
          <w:rFonts w:hint="eastAsia"/>
        </w:rPr>
      </w:pPr>
      <w:r>
        <w:rPr>
          <w:b w:val="1"/>
          <w:sz w:val="44"/>
          <w:lang w:val="en-US" w:eastAsia="zh-CN"/>
          <w:szCs w:val="44"/>
          <w:bCs/>
          <w:rFonts w:hint="eastAsia"/>
        </w:rPr>
        <w:t xml:space="preserve"> 博爱县人民医院后勤综合楼房产（含电梯）</w:t>
      </w:r>
      <w:r>
        <w:rPr>
          <w:b w:val="1"/>
          <w:sz w:val="44"/>
          <w:lang w:val="en-US" w:eastAsia="zh-CN"/>
          <w:szCs w:val="44"/>
          <w:bCs/>
          <w:rFonts w:hint="eastAsia"/>
        </w:rPr>
      </w:r>
    </w:p>
    <w:p>
      <w:pPr>
        <w:pStyle w:val="Normal"/>
        <w:jc w:val="both"/>
        <w:ind w:firstLine="3092" w:firstLineChars="700"/>
        <w:rPr>
          <w:b w:val="1"/>
          <w:sz w:val="44"/>
          <w:lang w:val="en-US" w:eastAsia="zh-CN"/>
          <w:szCs w:val="44"/>
          <w:bCs/>
          <w:rFonts w:hint="eastAsia"/>
        </w:rPr>
      </w:pPr>
      <w:r>
        <w:rPr>
          <w:b w:val="1"/>
          <w:sz w:val="44"/>
          <w:lang w:val="en-US" w:eastAsia="zh-CN"/>
          <w:szCs w:val="44"/>
          <w:bCs/>
          <w:rFonts w:hint="eastAsia"/>
        </w:rPr>
        <w:t xml:space="preserve">及土地使用权拍卖</w:t>
      </w:r>
      <w:r>
        <w:rPr>
          <w:b w:val="1"/>
          <w:sz w:val="44"/>
          <w:lang w:val="en-US" w:eastAsia="zh-CN"/>
          <w:szCs w:val="44"/>
          <w:bCs/>
        </w:rPr>
      </w:r>
    </w:p>
    <w:p>
      <w:pPr>
        <w:pStyle w:val="Normal"/>
        <w:widowControl w:val="0"/>
        <w:keepNext w:val="0"/>
        <w:keepLines w:val="0"/>
        <w:pageBreakBefore w:val="0"/>
        <w:wordWrap w:val="1"/>
        <w:overflowPunct w:val="1"/>
        <w:topLinePunct w:val="0"/>
        <w:kinsoku w:val="1"/>
        <w:autoSpaceDE w:val="1"/>
        <w:autoSpaceDN w:val="1"/>
        <w:bidi w:val="0"/>
        <w:snapToGrid w:val="1"/>
        <w:jc w:val="center"/>
        <w:widowControl w:val="0"/>
        <w:widowControl w:val="off"/>
        <w:spacing w:line="240" w:lineRule="auto"/>
        <w:rPr>
          <w:b w:val="1"/>
          <w:spacing w:val="-23"/>
          <w:w w:val="100"/>
          <w:sz w:val="44"/>
          <w:lang w:eastAsia="zh-CN"/>
          <w:szCs w:val="44"/>
          <w:bCs/>
          <w:rFonts w:ascii="Calibri" w:hAnsi="Calibri" w:hint="eastAsia"/>
        </w:rPr>
      </w:pPr>
      <w:r>
        <w:rPr>
          <w:b w:val="1"/>
          <w:spacing w:val="-23"/>
          <w:w w:val="100"/>
          <w:sz w:val="44"/>
          <w:lang w:eastAsia="zh-CN"/>
          <w:szCs w:val="44"/>
          <w:bCs/>
          <w:rFonts w:ascii="Calibri" w:hAnsi="Calibri" w:hint="eastAsia"/>
        </w:rPr>
      </w:r>
    </w:p>
    <w:p>
      <w:pPr>
        <w:pStyle w:val="Normal"/>
        <w:widowControl w:val="0"/>
        <w:keepNext w:val="0"/>
        <w:keepLines w:val="0"/>
        <w:pageBreakBefore w:val="0"/>
        <w:wordWrap w:val="1"/>
        <w:overflowPunct w:val="1"/>
        <w:topLinePunct w:val="0"/>
        <w:kinsoku w:val="1"/>
        <w:autoSpaceDE w:val="1"/>
        <w:autoSpaceDN w:val="1"/>
        <w:bidi w:val="0"/>
        <w:snapToGrid w:val="1"/>
        <w:jc w:val="center"/>
        <w:widowControl w:val="0"/>
        <w:widowControl w:val="off"/>
        <w:spacing w:line="240" w:lineRule="auto"/>
        <w:rPr>
          <w:b w:val="0"/>
          <w:spacing w:val="-23"/>
          <w:w w:val="100"/>
          <w:sz w:val="44"/>
          <w:lang w:eastAsia="zh-CN"/>
          <w:szCs w:val="44"/>
          <w:bCs w:val="0"/>
          <w:rFonts w:ascii="Calibri" w:hAnsi="Calibri" w:hint="eastAsia"/>
        </w:rPr>
      </w:pPr>
      <w:r>
        <w:rPr>
          <w:b w:val="0"/>
          <w:spacing w:val="-23"/>
          <w:w w:val="100"/>
          <w:sz w:val="44"/>
          <w:lang w:eastAsia="zh-CN"/>
          <w:szCs w:val="44"/>
          <w:bCs w:val="0"/>
          <w:rFonts w:ascii="Calibri" w:hAnsi="Calibri" w:hint="eastAsia"/>
        </w:rPr>
      </w:r>
    </w:p>
    <w:p>
      <w:pPr>
        <w:pStyle w:val="Normal"/>
        <w:jc w:val="center"/>
        <w:rPr>
          <w:b w:val="0"/>
          <w:sz w:val="52"/>
          <w:szCs w:val="52"/>
          <w:bCs w:val="0"/>
          <w:rFonts w:ascii="宋体" w:hAnsi="宋体" w:hint="eastAsia"/>
        </w:rPr>
      </w:pPr>
      <w:r>
        <w:rPr>
          <w:b w:val="0"/>
          <w:sz w:val="52"/>
          <w:szCs w:val="52"/>
          <w:bCs w:val="0"/>
          <w:rFonts w:ascii="宋体" w:hAnsi="宋体" w:hint="eastAsia"/>
        </w:rPr>
      </w:r>
    </w:p>
    <w:p>
      <w:pPr>
        <w:pStyle w:val="Normal"/>
        <w:jc w:val="center"/>
        <w:spacing w:before="156" w:line="1400" w:lineRule="exact"/>
        <w:rPr>
          <w:b w:val="0"/>
          <w:sz w:val="72"/>
          <w:szCs w:val="72"/>
          <w:bCs w:val="0"/>
          <w:rFonts w:ascii="宋体" w:hAnsi="宋体" w:hint="eastAsia"/>
        </w:rPr>
      </w:pPr>
      <w:r>
        <w:rPr>
          <w:b w:val="0"/>
          <w:sz w:val="72"/>
          <w:szCs w:val="72"/>
          <w:bCs w:val="0"/>
          <w:rFonts w:ascii="宋体" w:hAnsi="宋体" w:hint="eastAsia"/>
        </w:rPr>
        <w:t xml:space="preserve">竞</w:t>
      </w:r>
      <w:r>
        <w:rPr>
          <w:b w:val="0"/>
          <w:sz w:val="72"/>
          <w:szCs w:val="72"/>
          <w:bCs w:val="0"/>
          <w:rFonts w:ascii="宋体" w:hAnsi="宋体" w:hint="eastAsia"/>
        </w:rPr>
      </w:r>
    </w:p>
    <w:p>
      <w:pPr>
        <w:pStyle w:val="Normal"/>
        <w:jc w:val="center"/>
        <w:spacing w:line="1400" w:lineRule="exact"/>
        <w:rPr>
          <w:b w:val="0"/>
          <w:sz w:val="72"/>
          <w:szCs w:val="72"/>
          <w:bCs w:val="0"/>
          <w:rFonts w:ascii="宋体" w:hAnsi="宋体" w:hint="eastAsia"/>
        </w:rPr>
      </w:pPr>
      <w:r>
        <w:rPr>
          <w:b w:val="0"/>
          <w:sz w:val="72"/>
          <w:szCs w:val="72"/>
          <w:bCs w:val="0"/>
          <w:rFonts w:ascii="宋体" w:hAnsi="宋体" w:hint="eastAsia"/>
        </w:rPr>
        <w:t xml:space="preserve">买</w:t>
      </w:r>
      <w:r>
        <w:rPr>
          <w:b w:val="0"/>
          <w:sz w:val="72"/>
          <w:szCs w:val="72"/>
          <w:bCs w:val="0"/>
          <w:rFonts w:ascii="宋体" w:hAnsi="宋体" w:hint="eastAsia"/>
        </w:rPr>
      </w:r>
    </w:p>
    <w:p>
      <w:pPr>
        <w:pStyle w:val="Normal"/>
        <w:jc w:val="center"/>
        <w:spacing w:line="1400" w:lineRule="exact"/>
        <w:rPr>
          <w:b w:val="0"/>
          <w:sz w:val="72"/>
          <w:szCs w:val="72"/>
          <w:bCs w:val="0"/>
          <w:rFonts w:ascii="宋体" w:hAnsi="宋体" w:hint="eastAsia"/>
        </w:rPr>
      </w:pPr>
      <w:r>
        <w:rPr>
          <w:b w:val="0"/>
          <w:sz w:val="72"/>
          <w:szCs w:val="72"/>
          <w:bCs w:val="0"/>
          <w:rFonts w:ascii="宋体" w:hAnsi="宋体" w:hint="eastAsia"/>
        </w:rPr>
        <w:t xml:space="preserve">须</w:t>
      </w:r>
      <w:r>
        <w:rPr>
          <w:b w:val="0"/>
          <w:sz w:val="72"/>
          <w:szCs w:val="72"/>
          <w:bCs w:val="0"/>
          <w:rFonts w:ascii="宋体" w:hAnsi="宋体" w:hint="eastAsia"/>
        </w:rPr>
      </w:r>
    </w:p>
    <w:p>
      <w:pPr>
        <w:pStyle w:val="Normal"/>
        <w:jc w:val="center"/>
        <w:spacing w:line="1400" w:lineRule="exact"/>
        <w:rPr>
          <w:b w:val="0"/>
          <w:sz w:val="72"/>
          <w:szCs w:val="72"/>
          <w:bCs w:val="0"/>
          <w:rFonts w:ascii="宋体" w:hAnsi="宋体" w:hint="eastAsia"/>
        </w:rPr>
      </w:pPr>
      <w:r>
        <w:rPr>
          <w:b w:val="0"/>
          <w:sz w:val="72"/>
          <w:szCs w:val="72"/>
          <w:bCs w:val="0"/>
          <w:rFonts w:ascii="宋体" w:hAnsi="宋体" w:hint="eastAsia"/>
        </w:rPr>
        <w:t xml:space="preserve">知</w:t>
      </w:r>
      <w:r>
        <w:rPr>
          <w:b w:val="0"/>
          <w:sz w:val="72"/>
          <w:szCs w:val="72"/>
          <w:bCs w:val="0"/>
          <w:rFonts w:ascii="宋体" w:hAnsi="宋体" w:hint="eastAsia"/>
        </w:rPr>
      </w:r>
    </w:p>
    <w:p>
      <w:pPr>
        <w:pStyle w:val="Normal"/>
        <w:widowControl w:val="0"/>
        <w:keepNext w:val="0"/>
        <w:keepLines w:val="0"/>
        <w:pageBreakBefore w:val="0"/>
        <w:wordWrap w:val="1"/>
        <w:overflowPunct w:val="1"/>
        <w:topLinePunct w:val="0"/>
        <w:kinsoku w:val="1"/>
        <w:autoSpaceDE w:val="1"/>
        <w:autoSpaceDN w:val="1"/>
        <w:bidi w:val="0"/>
        <w:snapToGrid w:val="1"/>
        <w:jc w:val="center"/>
        <w:widowControl w:val="0"/>
        <w:widowControl w:val="off"/>
        <w:spacing w:line="680" w:lineRule="exact"/>
        <w:rPr>
          <w:b w:val="0"/>
          <w:sz w:val="72"/>
          <w:szCs w:val="72"/>
          <w:bCs w:val="0"/>
          <w:rFonts w:ascii="宋体" w:hAnsi="宋体" w:hint="eastAsia"/>
        </w:rPr>
      </w:pPr>
      <w:r>
        <w:rPr>
          <w:b w:val="0"/>
          <w:sz w:val="72"/>
          <w:szCs w:val="72"/>
          <w:bCs w:val="0"/>
          <w:rFonts w:ascii="宋体" w:hAnsi="宋体" w:hint="eastAsia"/>
        </w:rPr>
      </w:r>
    </w:p>
    <w:p>
      <w:pPr>
        <w:pStyle w:val="Normal"/>
        <w:widowControl w:val="0"/>
        <w:keepNext w:val="0"/>
        <w:keepLines w:val="0"/>
        <w:pageBreakBefore w:val="0"/>
        <w:wordWrap w:val="1"/>
        <w:overflowPunct w:val="1"/>
        <w:topLinePunct w:val="0"/>
        <w:kinsoku w:val="1"/>
        <w:autoSpaceDE w:val="1"/>
        <w:autoSpaceDN w:val="1"/>
        <w:bidi w:val="0"/>
        <w:snapToGrid w:val="1"/>
        <w:jc w:val="both"/>
        <w:widowControl w:val="0"/>
        <w:widowControl w:val="off"/>
        <w:spacing w:line="680" w:lineRule="exact"/>
        <w:rPr>
          <w:b w:val="0"/>
          <w:sz w:val="36"/>
          <w:szCs w:val="36"/>
          <w:bCs w:val="0"/>
          <w:rFonts w:ascii="宋体" w:hAnsi="宋体" w:hint="eastAsia"/>
        </w:rPr>
      </w:pPr>
      <w:r>
        <w:rPr>
          <w:b w:val="0"/>
          <w:sz w:val="36"/>
          <w:szCs w:val="36"/>
          <w:bCs w:val="0"/>
          <w:rFonts w:ascii="宋体" w:hAnsi="宋体" w:hint="eastAsia"/>
        </w:rPr>
      </w:r>
    </w:p>
    <w:p>
      <w:pPr>
        <w:pStyle w:val="Normal"/>
        <w:widowControl w:val="0"/>
        <w:keepNext w:val="0"/>
        <w:keepLines w:val="0"/>
        <w:pageBreakBefore w:val="0"/>
        <w:wordWrap w:val="1"/>
        <w:overflowPunct w:val="1"/>
        <w:topLinePunct w:val="0"/>
        <w:kinsoku w:val="1"/>
        <w:autoSpaceDE w:val="1"/>
        <w:autoSpaceDN w:val="1"/>
        <w:bidi w:val="0"/>
        <w:snapToGrid w:val="1"/>
        <w:jc w:val="center"/>
        <w:widowControl w:val="0"/>
        <w:widowControl w:val="off"/>
        <w:spacing w:line="680" w:lineRule="exact"/>
        <w:rPr>
          <w:b w:val="0"/>
          <w:sz w:val="36"/>
          <w:szCs w:val="36"/>
          <w:bCs w:val="0"/>
          <w:rFonts w:ascii="宋体" w:hAnsi="宋体" w:hint="eastAsia"/>
        </w:rPr>
      </w:pPr>
      <w:r>
        <w:rPr>
          <w:b w:val="0"/>
          <w:sz w:val="36"/>
          <w:szCs w:val="36"/>
          <w:bCs w:val="0"/>
          <w:rFonts w:ascii="宋体" w:hAnsi="宋体" w:hint="eastAsia"/>
        </w:rPr>
      </w:r>
    </w:p>
    <w:p>
      <w:pPr>
        <w:pStyle w:val="Normal"/>
        <w:widowControl w:val="0"/>
        <w:keepNext w:val="0"/>
        <w:keepLines w:val="0"/>
        <w:pageBreakBefore w:val="0"/>
        <w:wordWrap w:val="1"/>
        <w:overflowPunct w:val="1"/>
        <w:topLinePunct w:val="0"/>
        <w:kinsoku w:val="1"/>
        <w:autoSpaceDE w:val="1"/>
        <w:autoSpaceDN w:val="1"/>
        <w:bidi w:val="0"/>
        <w:snapToGrid w:val="1"/>
        <w:jc w:val="center"/>
        <w:widowControl w:val="0"/>
        <w:widowControl w:val="off"/>
        <w:spacing w:line="680" w:lineRule="exact"/>
        <w:rPr>
          <w:b w:val="0"/>
          <w:sz w:val="36"/>
          <w:szCs w:val="36"/>
          <w:bCs w:val="0"/>
          <w:rFonts w:ascii="宋体" w:hAnsi="宋体" w:hint="eastAsia"/>
        </w:rPr>
      </w:pPr>
      <w:r>
        <w:rPr>
          <w:b w:val="0"/>
          <w:sz w:val="36"/>
          <w:szCs w:val="36"/>
          <w:bCs w:val="0"/>
          <w:rFonts w:ascii="宋体" w:hAnsi="宋体" w:hint="eastAsia"/>
        </w:rPr>
      </w:r>
    </w:p>
    <w:p>
      <w:pPr>
        <w:pStyle w:val="Normal"/>
        <w:widowControl w:val="0"/>
        <w:keepNext w:val="0"/>
        <w:keepLines w:val="0"/>
        <w:pageBreakBefore w:val="0"/>
        <w:wordWrap w:val="1"/>
        <w:overflowPunct w:val="1"/>
        <w:topLinePunct w:val="0"/>
        <w:kinsoku w:val="1"/>
        <w:autoSpaceDE w:val="1"/>
        <w:autoSpaceDN w:val="1"/>
        <w:bidi w:val="0"/>
        <w:snapToGrid w:val="1"/>
        <w:jc w:val="center"/>
        <w:widowControl w:val="0"/>
        <w:widowControl w:val="off"/>
        <w:spacing w:line="680" w:lineRule="exact"/>
        <w:rPr>
          <w:b w:val="0"/>
          <w:sz w:val="36"/>
          <w:szCs w:val="36"/>
          <w:bCs w:val="0"/>
          <w:rFonts w:ascii="宋体" w:hAnsi="宋体" w:hint="eastAsia"/>
        </w:rPr>
      </w:pPr>
      <w:r>
        <w:rPr>
          <w:b w:val="0"/>
          <w:sz w:val="36"/>
          <w:szCs w:val="36"/>
          <w:bCs w:val="0"/>
          <w:rFonts w:ascii="宋体" w:hAnsi="宋体" w:hint="eastAsia"/>
        </w:rPr>
        <w:t xml:space="preserve">焦作市</w:t>
      </w:r>
      <w:r>
        <w:rPr>
          <w:b w:val="0"/>
          <w:sz w:val="36"/>
          <w:lang w:val="en-US" w:eastAsia="zh-CN"/>
          <w:szCs w:val="36"/>
          <w:bCs w:val="0"/>
          <w:rFonts w:ascii="宋体" w:hAnsi="宋体" w:hint="eastAsia"/>
        </w:rPr>
        <w:t xml:space="preserve">政通</w:t>
      </w:r>
      <w:r>
        <w:rPr>
          <w:b w:val="0"/>
          <w:sz w:val="36"/>
          <w:szCs w:val="36"/>
          <w:bCs w:val="0"/>
          <w:rFonts w:ascii="宋体" w:hAnsi="宋体" w:hint="eastAsia"/>
        </w:rPr>
        <w:t xml:space="preserve">拍卖有限责任公司</w:t>
      </w:r>
      <w:r>
        <w:rPr>
          <w:b w:val="0"/>
          <w:sz w:val="72"/>
          <w:szCs w:val="72"/>
          <w:bCs w:val="0"/>
          <w:rFonts w:ascii="宋体" w:hAnsi="宋体" w:hint="eastAsia"/>
        </w:rPr>
      </w:r>
    </w:p>
    <w:p>
      <w:pPr>
        <w:pStyle w:val="Normal"/>
        <w:widowControl w:val="0"/>
        <w:keepNext w:val="0"/>
        <w:keepLines w:val="0"/>
        <w:pageBreakBefore w:val="0"/>
        <w:wordWrap w:val="1"/>
        <w:overflowPunct w:val="1"/>
        <w:topLinePunct w:val="0"/>
        <w:kinsoku w:val="1"/>
        <w:autoSpaceDE w:val="1"/>
        <w:autoSpaceDN w:val="1"/>
        <w:bidi w:val="0"/>
        <w:snapToGrid w:val="1"/>
        <w:jc w:val="center"/>
        <w:widowControl w:val="0"/>
        <w:widowControl w:val="off"/>
        <w:spacing w:line="680" w:lineRule="exact"/>
        <w:rPr>
          <w:b w:val="0"/>
          <w:sz w:val="36"/>
          <w:lang w:eastAsia="zh-CN"/>
          <w:szCs w:val="36"/>
          <w:bCs w:val="0"/>
          <w:rFonts w:ascii="宋体" w:hAnsi="宋体" w:hint="eastAsia"/>
        </w:rPr>
      </w:pPr>
      <w:r>
        <w:rPr>
          <w:b w:val="0"/>
          <w:sz w:val="36"/>
          <w:lang w:eastAsia="zh-CN"/>
          <w:szCs w:val="36"/>
          <w:bCs w:val="0"/>
          <w:rFonts w:ascii="宋体" w:hAnsi="宋体" w:hint="eastAsia"/>
        </w:rPr>
        <w:t xml:space="preserve">二〇</w:t>
      </w:r>
      <w:r>
        <w:rPr>
          <w:b w:val="0"/>
          <w:sz w:val="36"/>
          <w:szCs w:val="36"/>
          <w:bCs w:val="0"/>
          <w:rFonts w:ascii="宋体" w:hAnsi="宋体" w:hint="eastAsia"/>
        </w:rPr>
        <w:t xml:space="preserve">二</w:t>
      </w:r>
      <w:r>
        <w:rPr>
          <w:b w:val="0"/>
          <w:sz w:val="36"/>
          <w:lang w:val="en-US" w:eastAsia="zh-CN"/>
          <w:szCs w:val="36"/>
          <w:bCs w:val="0"/>
          <w:rFonts w:ascii="宋体" w:hAnsi="宋体" w:hint="eastAsia"/>
        </w:rPr>
        <w:t xml:space="preserve">四</w:t>
      </w:r>
      <w:r>
        <w:rPr>
          <w:b w:val="0"/>
          <w:sz w:val="36"/>
          <w:szCs w:val="36"/>
          <w:bCs w:val="0"/>
          <w:rFonts w:ascii="宋体" w:hAnsi="宋体" w:hint="eastAsia"/>
        </w:rPr>
        <w:t xml:space="preserve">年</w:t>
      </w:r>
      <w:r>
        <w:rPr>
          <w:b w:val="0"/>
          <w:sz w:val="36"/>
          <w:lang w:val="en-US" w:eastAsia="zh-CN"/>
          <w:szCs w:val="36"/>
          <w:bCs w:val="0"/>
          <w:rFonts w:ascii="宋体" w:hAnsi="宋体" w:hint="eastAsia"/>
        </w:rPr>
        <w:t xml:space="preserve">四</w:t>
      </w:r>
      <w:r>
        <w:rPr>
          <w:b w:val="0"/>
          <w:sz w:val="36"/>
          <w:szCs w:val="36"/>
          <w:bCs w:val="0"/>
          <w:rFonts w:ascii="宋体" w:hAnsi="宋体" w:hint="eastAsia"/>
        </w:rPr>
        <w:t xml:space="preserve">月</w:t>
      </w:r>
      <w:r>
        <w:rPr>
          <w:b w:val="0"/>
          <w:sz w:val="36"/>
          <w:lang w:val="en-US" w:eastAsia="zh-CN"/>
          <w:szCs w:val="36"/>
          <w:bCs w:val="0"/>
          <w:rFonts w:ascii="宋体" w:hAnsi="宋体" w:hint="eastAsia"/>
        </w:rPr>
        <w:t xml:space="preserve">十一</w:t>
      </w:r>
      <w:r>
        <w:rPr>
          <w:b w:val="0"/>
          <w:sz w:val="36"/>
          <w:szCs w:val="36"/>
          <w:bCs w:val="0"/>
          <w:rFonts w:ascii="宋体" w:hAnsi="宋体" w:hint="eastAsia"/>
        </w:rPr>
        <w:t xml:space="preserve">日</w:t>
      </w:r>
      <w:r>
        <w:rPr>
          <w:b w:val="0"/>
          <w:sz w:val="72"/>
          <w:szCs w:val="72"/>
          <w:bCs w:val="0"/>
          <w:rFonts w:ascii="宋体" w:hAnsi="宋体" w:hint="eastAsia"/>
        </w:rPr>
      </w:r>
    </w:p>
    <w:p>
      <w:pPr>
        <w:pStyle w:val="Normal"/>
        <w:jc w:val="center"/>
        <w:spacing w:after="312"/>
        <w:rPr>
          <w:sz w:val="44"/>
          <w:szCs w:val="44"/>
          <w:rFonts w:ascii="宋体" w:hAnsi="宋体" w:hint="eastAsia"/>
        </w:rPr>
      </w:pPr>
      <w:r>
        <w:rPr>
          <w:sz w:val="44"/>
          <w:szCs w:val="44"/>
          <w:rFonts w:ascii="宋体" w:hAnsi="宋体" w:hint="eastAsia"/>
        </w:rPr>
      </w:r>
    </w:p>
    <w:p>
      <w:pPr>
        <w:pStyle w:val="Normal"/>
        <w:jc w:val="center"/>
        <w:spacing w:after="312"/>
        <w:rPr>
          <w:sz w:val="44"/>
          <w:szCs w:val="44"/>
          <w:rFonts w:ascii="宋体" w:hAnsi="宋体" w:hint="eastAsia"/>
        </w:rPr>
      </w:pPr>
      <w:r>
        <w:rPr>
          <w:sz w:val="44"/>
          <w:szCs w:val="44"/>
          <w:rFonts w:ascii="宋体" w:hAnsi="宋体" w:hint="eastAsia"/>
        </w:rPr>
        <w:t xml:space="preserve">目  录</w:t>
      </w:r>
      <w:r>
        <w:rPr>
          <w:sz w:val="44"/>
          <w:szCs w:val="44"/>
          <w:rFonts w:ascii="宋体" w:hAnsi="宋体" w:hint="eastAsia"/>
        </w:rPr>
      </w:r>
    </w:p>
    <w:p>
      <w:pPr>
        <w:pStyle w:val="Normal"/>
        <w:jc w:val="center"/>
        <w:spacing w:after="312"/>
        <w:rPr>
          <w:sz w:val="44"/>
          <w:szCs w:val="44"/>
          <w:rFonts w:ascii="宋体" w:hAnsi="宋体" w:hint="eastAsia"/>
        </w:rPr>
      </w:pPr>
      <w:r>
        <w:rPr>
          <w:sz w:val="44"/>
          <w:szCs w:val="44"/>
          <w:rFonts w:ascii="宋体" w:hAnsi="宋体" w:hint="eastAsia"/>
        </w:rPr>
      </w:r>
    </w:p>
    <w:p>
      <w:pPr>
        <w:pStyle w:val="Normal"/>
        <w:numPr>
          <w:ilvl w:val="0"/>
          <w:numId w:val="1"/>
        </w:numPr>
        <w:tabs>
          <w:tab w:val="clear" w:pos="420"/>
        </w:tabs>
        <w:ind w:firstLine="0" w:right="-82" w:rightChars="-39"/>
        <w:rPr>
          <w:sz w:val="32"/>
          <w:szCs w:val="32"/>
          <w:rFonts w:ascii="宋体" w:hAnsi="宋体" w:hint="eastAsia"/>
        </w:rPr>
      </w:pPr>
      <w:r>
        <w:rPr>
          <w:sz w:val="32"/>
          <w:szCs w:val="32"/>
          <w:rFonts w:ascii="宋体" w:hAnsi="宋体" w:hint="eastAsia"/>
        </w:rPr>
        <w:t xml:space="preserve">标的介绍</w:t>
      </w:r>
      <w:r>
        <w:rPr>
          <w:sz w:val="32"/>
          <w:szCs w:val="32"/>
          <w:rFonts w:ascii="宋体" w:hAnsi="宋体" w:hint="eastAsia"/>
        </w:rPr>
      </w:r>
    </w:p>
    <w:p>
      <w:pPr>
        <w:pStyle w:val="Normal"/>
        <w:numPr>
          <w:ilvl w:val="0"/>
          <w:numId w:val="1"/>
        </w:numPr>
        <w:tabs>
          <w:tab w:val="clear" w:pos="420"/>
        </w:tabs>
        <w:ind w:firstLine="0" w:right="-82" w:rightChars="-39"/>
        <w:rPr>
          <w:sz w:val="32"/>
          <w:szCs w:val="32"/>
          <w:rFonts w:ascii="宋体" w:hAnsi="宋体" w:hint="eastAsia"/>
        </w:rPr>
      </w:pPr>
      <w:r>
        <w:rPr>
          <w:sz w:val="32"/>
          <w:szCs w:val="32"/>
          <w:rFonts w:ascii="宋体" w:hAnsi="宋体" w:hint="eastAsia"/>
        </w:rPr>
        <w:t xml:space="preserve">竞买人资格要求</w:t>
      </w:r>
      <w:r>
        <w:rPr>
          <w:sz w:val="32"/>
          <w:szCs w:val="32"/>
          <w:rFonts w:ascii="宋体" w:hAnsi="宋体" w:hint="eastAsia"/>
        </w:rPr>
      </w:r>
    </w:p>
    <w:p>
      <w:pPr>
        <w:pStyle w:val="Normal"/>
        <w:numPr>
          <w:ilvl w:val="0"/>
          <w:numId w:val="1"/>
        </w:numPr>
        <w:tabs>
          <w:tab w:val="clear" w:pos="420"/>
        </w:tabs>
        <w:ind w:firstLine="0" w:right="-82" w:rightChars="-39"/>
        <w:rPr>
          <w:sz w:val="32"/>
          <w:szCs w:val="32"/>
          <w:rFonts w:ascii="宋体" w:hAnsi="宋体" w:hint="eastAsia"/>
        </w:rPr>
      </w:pPr>
      <w:r>
        <w:rPr>
          <w:sz w:val="32"/>
          <w:szCs w:val="32"/>
          <w:rFonts w:ascii="宋体" w:hAnsi="宋体" w:hint="eastAsia"/>
        </w:rPr>
        <w:t xml:space="preserve">拍卖规则</w:t>
      </w:r>
      <w:r>
        <w:rPr>
          <w:sz w:val="32"/>
          <w:szCs w:val="32"/>
          <w:rFonts w:ascii="宋体" w:hAnsi="宋体" w:hint="eastAsia"/>
        </w:rPr>
      </w:r>
    </w:p>
    <w:p>
      <w:pPr>
        <w:pStyle w:val="Normal"/>
        <w:numPr>
          <w:ilvl w:val="0"/>
          <w:numId w:val="1"/>
        </w:numPr>
        <w:tabs>
          <w:tab w:val="clear" w:pos="420"/>
        </w:tabs>
        <w:ind w:firstLine="0" w:right="-82" w:rightChars="-39"/>
        <w:rPr>
          <w:sz w:val="32"/>
          <w:szCs w:val="32"/>
          <w:rFonts w:ascii="宋体" w:hAnsi="宋体" w:hint="eastAsia"/>
        </w:rPr>
      </w:pPr>
      <w:r>
        <w:rPr>
          <w:sz w:val="32"/>
          <w:szCs w:val="32"/>
          <w:rFonts w:ascii="宋体" w:hAnsi="宋体" w:hint="eastAsia"/>
        </w:rPr>
        <w:t xml:space="preserve">特别说明</w:t>
      </w:r>
      <w:r>
        <w:rPr>
          <w:sz w:val="32"/>
          <w:szCs w:val="32"/>
          <w:rFonts w:ascii="宋体" w:hAnsi="宋体" w:hint="eastAsia"/>
        </w:rPr>
      </w:r>
    </w:p>
    <w:p>
      <w:pPr>
        <w:pStyle w:val="Normal"/>
        <w:ind w:left="420" w:right="-82" w:rightChars="-39"/>
        <w:rPr>
          <w:sz w:val="32"/>
          <w:szCs w:val="32"/>
          <w:rFonts w:ascii="宋体" w:hAnsi="宋体" w:hint="eastAsia"/>
        </w:rPr>
        <w:sectPr>
          <w:headerReference r:id="rId4" w:type="default"/>
          <w:footerReference r:id="rId5" w:type="default"/>
          <w:footerReference r:id="rId6" w:type="even"/>
          <w:type w:val="nextPage"/>
          <w:docGrid w:type="lines" w:linePitch="312"/>
          <w:pgSz w:w="11906" w:h="16838"/>
          <w:pgMar w:top="1134" w:right="1134" w:bottom="1134" w:left="1134" w:header="851" w:footer="992" w:gutter="0"/>
        </w:sectPr>
      </w:pPr>
    </w:p>
    <w:p>
      <w:pPr>
        <w:pStyle w:val="Normal"/>
        <w:jc w:val="both"/>
        <w:outlineLvl w:val="0"/>
        <w:numPr>
          <w:ilvl w:val="0"/>
          <w:numId w:val="0"/>
        </w:numPr>
        <w:spacing w:after="312" w:before="156"/>
        <w:ind w:firstLine="3080" w:firstLineChars="700"/>
        <w:rPr>
          <w:sz w:val="44"/>
          <w:lang w:val="en-US" w:eastAsia="zh-CN"/>
          <w:szCs w:val="44"/>
          <w:rFonts w:ascii="宋体" w:hAnsi="宋体" w:hint="eastAsia"/>
        </w:rPr>
      </w:pPr>
      <w:r>
        <w:rPr>
          <w:sz w:val="44"/>
          <w:lang w:val="en-US" w:eastAsia="zh-CN"/>
          <w:szCs w:val="44"/>
          <w:rFonts w:ascii="宋体" w:hAnsi="宋体" w:hint="eastAsia"/>
        </w:rPr>
        <w:t xml:space="preserve">一、</w:t>
      </w:r>
      <w:r>
        <w:rPr>
          <w:sz w:val="44"/>
          <w:szCs w:val="44"/>
          <w:rFonts w:ascii="宋体" w:hAnsi="宋体" w:hint="eastAsia"/>
        </w:rPr>
        <w:t xml:space="preserve">标的介绍</w:t>
      </w:r>
      <w:r>
        <w:rPr>
          <w:sz w:val="44"/>
          <w:szCs w:val="44"/>
          <w:rFonts w:ascii="宋体" w:hAnsi="宋体" w:hint="eastAsia"/>
        </w:rPr>
      </w:r>
    </w:p>
    <w:p>
      <w:pPr>
        <w:pStyle w:val="Normal"/>
        <w:widowControl w:val="0"/>
        <w:keepNext w:val="0"/>
        <w:keepLines w:val="0"/>
        <w:pageBreakBefore w:val="0"/>
        <w:wordWrap w:val="1"/>
        <w:overflowPunct w:val="1"/>
        <w:topLinePunct w:val="0"/>
        <w:kinsoku w:val="1"/>
        <w:autoSpaceDE w:val="1"/>
        <w:autoSpaceDN w:val="1"/>
        <w:bidi w:val="0"/>
        <w:snapToGrid w:val="1"/>
        <w:widowControl w:val="0"/>
        <w:widowControl w:val="off"/>
        <w:spacing w:line="620" w:lineRule="exact"/>
        <w:ind w:firstLine="560" w:firstLineChars="200"/>
        <w:rPr>
          <w:sz w:val="28"/>
          <w:lang w:eastAsia="zh-CN"/>
          <w:szCs w:val="28"/>
          <w:rFonts w:ascii="宋体" w:hAnsi="宋体" w:eastAsia="宋体" w:hint="eastAsia"/>
        </w:rPr>
      </w:pPr>
      <w:r>
        <w:rPr>
          <w:sz w:val="28"/>
          <w:lang w:eastAsia="zh-CN"/>
          <w:szCs w:val="28"/>
          <w:rFonts w:ascii="宋体" w:hAnsi="宋体" w:eastAsia="宋体" w:hint="eastAsia"/>
        </w:rPr>
        <w:t xml:space="preserve">本次拍卖标的为</w:t>
      </w:r>
      <w:r>
        <w:rPr>
          <w:sz w:val="28"/>
          <w:lang w:val="en-US" w:eastAsia="zh-CN"/>
          <w:szCs w:val="28"/>
          <w:rFonts w:ascii="宋体" w:hAnsi="宋体" w:eastAsia="宋体" w:hint="eastAsia"/>
        </w:rPr>
        <w:t xml:space="preserve">博爱县人民医院后勤综合楼房产（含电梯）及土地，其中土地面积约1760.61㎡，房产（含电梯）面积约4741.84</w:t>
      </w:r>
      <w:r>
        <w:rPr>
          <w:sz w:val="28"/>
          <w:lang w:val="en-US" w:eastAsia="zh-CN"/>
          <w:szCs w:val="28"/>
          <w:rFonts w:ascii="宋体" w:hAnsi="宋体" w:eastAsia="宋体" w:hint="eastAsia"/>
        </w:rPr>
        <w:t xml:space="preserve">㎡。</w:t>
      </w:r>
      <w:r>
        <w:rPr>
          <w:sz w:val="28"/>
          <w:lang w:val="en-US"/>
          <w:szCs w:val="28"/>
          <w:rFonts w:ascii="宋体" w:hAnsi="宋体" w:eastAsia="宋体"/>
        </w:rPr>
      </w:r>
    </w:p>
    <w:p>
      <w:pPr>
        <w:pStyle w:val="Normal"/>
        <w:outlineLvl w:val="0"/>
        <w:spacing w:after="156" w:before="156"/>
        <w:ind w:firstLine="3080" w:firstLineChars="700" w:right="-82" w:rightChars="-39"/>
        <w:rPr>
          <w:sz w:val="44"/>
          <w:szCs w:val="44"/>
          <w:rFonts w:ascii="宋体" w:hAnsi="宋体" w:hint="eastAsia"/>
        </w:rPr>
      </w:pPr>
      <w:r>
        <w:rPr>
          <w:sz w:val="44"/>
          <w:szCs w:val="44"/>
          <w:rFonts w:ascii="宋体" w:hAnsi="宋体" w:hint="eastAsia"/>
        </w:rPr>
        <w:t xml:space="preserve">二、竞买人资格要求                </w:t>
      </w:r>
      <w:r>
        <w:rPr>
          <w:sz w:val="44"/>
          <w:szCs w:val="44"/>
          <w:rFonts w:ascii="宋体" w:hAnsi="宋体" w:hint="eastAsia"/>
        </w:rPr>
      </w:r>
    </w:p>
    <w:p>
      <w:pPr>
        <w:pStyle w:val="Normal"/>
        <w:widowControl w:val="0"/>
        <w:keepNext w:val="0"/>
        <w:keepLines w:val="0"/>
        <w:pageBreakBefore w:val="0"/>
        <w:wordWrap w:val="1"/>
        <w:overflowPunct w:val="1"/>
        <w:topLinePunct w:val="0"/>
        <w:kinsoku w:val="1"/>
        <w:autoSpaceDE w:val="1"/>
        <w:autoSpaceDN w:val="1"/>
        <w:bidi w:val="0"/>
        <w:snapToGrid w:val="1"/>
        <w:widowControl w:val="0"/>
        <w:widowControl w:val="off"/>
        <w:outlineLvl w:val="0"/>
        <w:spacing w:line="620" w:lineRule="exact"/>
        <w:ind w:firstLine="560" w:firstLineChars="200"/>
        <w:rPr>
          <w:sz w:val="28"/>
          <w:szCs w:val="28"/>
          <w:rFonts w:ascii="宋体" w:hAnsi="宋体" w:hint="eastAsia"/>
        </w:rPr>
      </w:pPr>
      <w:r>
        <w:rPr>
          <w:sz w:val="28"/>
          <w:szCs w:val="28"/>
          <w:rFonts w:ascii="宋体" w:hAnsi="宋体" w:hint="eastAsia"/>
        </w:rPr>
        <w:t xml:space="preserve">一）、竞买人资格要求：</w:t>
      </w:r>
      <w:r>
        <w:rPr>
          <w:sz w:val="28"/>
          <w:szCs w:val="28"/>
          <w:rFonts w:ascii="宋体" w:hAnsi="宋体" w:hint="eastAsia"/>
        </w:rPr>
      </w:r>
    </w:p>
    <w:p>
      <w:pPr>
        <w:pStyle w:val="Normal"/>
        <w:widowControl w:val="0"/>
        <w:keepNext w:val="0"/>
        <w:keepLines w:val="0"/>
        <w:pageBreakBefore w:val="0"/>
        <w:wordWrap w:val="1"/>
        <w:overflowPunct w:val="1"/>
        <w:topLinePunct w:val="0"/>
        <w:kinsoku w:val="1"/>
        <w:autoSpaceDE w:val="1"/>
        <w:autoSpaceDN w:val="1"/>
        <w:bidi w:val="0"/>
        <w:snapToGrid w:val="1"/>
        <w:widowControl w:val="0"/>
        <w:widowControl w:val="off"/>
        <w:spacing w:line="620" w:lineRule="exact"/>
        <w:ind w:firstLine="560" w:firstLineChars="200"/>
        <w:rPr>
          <w:sz w:val="28"/>
          <w:szCs w:val="28"/>
          <w:rFonts w:ascii="宋体" w:hAnsi="宋体" w:hint="eastAsia"/>
        </w:rPr>
      </w:pPr>
      <w:r>
        <w:rPr>
          <w:sz w:val="28"/>
          <w:szCs w:val="28"/>
          <w:rFonts w:ascii="宋体" w:hAnsi="宋体" w:hint="eastAsia"/>
        </w:rPr>
        <w:t xml:space="preserve">竞买人要求为中华人民共和国境内合法法人单位，不接受自然人报名，单位请携带法定代表人身份证明或授权委托书及本人身份证、营业执照报名。</w:t>
      </w:r>
      <w:r>
        <w:rPr>
          <w:sz w:val="28"/>
          <w:szCs w:val="28"/>
          <w:rFonts w:ascii="宋体" w:hAnsi="宋体" w:hint="eastAsia"/>
        </w:rPr>
      </w:r>
    </w:p>
    <w:p>
      <w:pPr>
        <w:pStyle w:val="Normal"/>
        <w:widowControl w:val="0"/>
        <w:keepNext w:val="0"/>
        <w:keepLines w:val="0"/>
        <w:pageBreakBefore w:val="0"/>
        <w:wordWrap w:val="1"/>
        <w:overflowPunct w:val="1"/>
        <w:topLinePunct w:val="0"/>
        <w:kinsoku w:val="1"/>
        <w:autoSpaceDE w:val="1"/>
        <w:autoSpaceDN w:val="1"/>
        <w:bidi w:val="0"/>
        <w:snapToGrid w:val="1"/>
        <w:widowControl w:val="0"/>
        <w:widowControl w:val="off"/>
        <w:spacing w:line="620" w:lineRule="exact"/>
        <w:ind w:firstLine="560" w:firstLineChars="200"/>
        <w:rPr>
          <w:sz w:val="28"/>
          <w:szCs w:val="28"/>
          <w:rFonts w:ascii="宋体" w:hAnsi="宋体" w:hint="eastAsia"/>
        </w:rPr>
      </w:pPr>
      <w:r>
        <w:rPr>
          <w:sz w:val="28"/>
          <w:szCs w:val="28"/>
          <w:rFonts w:ascii="宋体" w:hAnsi="宋体" w:hint="eastAsia"/>
        </w:rPr>
        <w:t xml:space="preserve">所需证件均为原件并提供复印件一份，所提供的复印件需加盖单位公章。</w:t>
      </w:r>
      <w:r>
        <w:rPr>
          <w:sz w:val="28"/>
          <w:szCs w:val="28"/>
          <w:rFonts w:ascii="宋体" w:hAnsi="宋体" w:hint="eastAsia"/>
        </w:rPr>
      </w:r>
    </w:p>
    <w:p>
      <w:pPr>
        <w:pStyle w:val="Normal"/>
        <w:widowControl w:val="0"/>
        <w:keepNext w:val="0"/>
        <w:keepLines w:val="0"/>
        <w:pageBreakBefore w:val="0"/>
        <w:wordWrap w:val="1"/>
        <w:overflowPunct w:val="1"/>
        <w:topLinePunct w:val="0"/>
        <w:kinsoku w:val="1"/>
        <w:autoSpaceDE w:val="1"/>
        <w:autoSpaceDN w:val="1"/>
        <w:bidi w:val="0"/>
        <w:snapToGrid w:val="1"/>
        <w:widowControl w:val="0"/>
        <w:widowControl w:val="off"/>
        <w:outlineLvl w:val="0"/>
        <w:spacing w:line="620" w:lineRule="exact"/>
        <w:ind w:firstLine="560" w:firstLineChars="200"/>
        <w:rPr>
          <w:sz w:val="28"/>
          <w:szCs w:val="28"/>
          <w:rFonts w:ascii="宋体" w:hAnsi="宋体" w:hint="eastAsia"/>
        </w:rPr>
      </w:pPr>
      <w:r>
        <w:rPr>
          <w:sz w:val="28"/>
          <w:szCs w:val="28"/>
          <w:rFonts w:ascii="宋体" w:hAnsi="宋体" w:hint="eastAsia"/>
        </w:rPr>
        <w:t xml:space="preserve">二）、竞买保证金</w:t>
      </w:r>
      <w:r>
        <w:rPr>
          <w:sz w:val="28"/>
          <w:lang w:eastAsia="zh-CN"/>
          <w:szCs w:val="28"/>
          <w:rFonts w:ascii="宋体" w:hAnsi="宋体" w:hint="eastAsia"/>
        </w:rPr>
        <w:t xml:space="preserve">缴纳</w:t>
      </w:r>
      <w:r>
        <w:rPr>
          <w:sz w:val="28"/>
          <w:szCs w:val="28"/>
          <w:rFonts w:ascii="宋体" w:hAnsi="宋体" w:hint="eastAsia"/>
        </w:rPr>
        <w:t xml:space="preserve">：</w:t>
      </w:r>
      <w:r>
        <w:rPr>
          <w:sz w:val="28"/>
          <w:szCs w:val="28"/>
          <w:rFonts w:ascii="宋体" w:hAnsi="宋体" w:hint="eastAsia"/>
        </w:rPr>
      </w:r>
    </w:p>
    <w:p>
      <w:pPr>
        <w:pStyle w:val="Normal"/>
        <w:widowControl w:val="0"/>
        <w:keepNext w:val="0"/>
        <w:keepLines w:val="0"/>
        <w:pageBreakBefore w:val="0"/>
        <w:wordWrap w:val="1"/>
        <w:overflowPunct w:val="1"/>
        <w:topLinePunct w:val="0"/>
        <w:kinsoku w:val="1"/>
        <w:autoSpaceDE w:val="1"/>
        <w:autoSpaceDN w:val="1"/>
        <w:bidi w:val="0"/>
        <w:snapToGrid w:val="1"/>
        <w:widowControl w:val="0"/>
        <w:widowControl w:val="off"/>
        <w:spacing w:line="620" w:lineRule="exact"/>
        <w:ind w:firstLine="560" w:firstLineChars="200"/>
        <w:rPr>
          <w:sz w:val="28"/>
          <w:lang w:val="en-US" w:eastAsia="zh-CN"/>
          <w:szCs w:val="28"/>
          <w:rFonts w:ascii="宋体" w:hAnsi="宋体" w:eastAsia="宋体" w:hint="eastAsia"/>
        </w:rPr>
      </w:pPr>
      <w:r>
        <w:rPr>
          <w:sz w:val="28"/>
          <w:lang w:val="en-US" w:eastAsia="zh-CN"/>
          <w:szCs w:val="28"/>
          <w:rFonts w:ascii="宋体" w:hAnsi="宋体" w:eastAsia="宋体" w:hint="eastAsia"/>
        </w:rPr>
        <w:t xml:space="preserve">竞买保证金：30万元</w:t>
      </w:r>
      <w:r>
        <w:rPr>
          <w:sz w:val="28"/>
          <w:lang w:val="en-US" w:eastAsia="zh-CN"/>
          <w:szCs w:val="28"/>
          <w:rFonts w:ascii="宋体" w:hAnsi="宋体" w:eastAsia="宋体"/>
        </w:rPr>
      </w:r>
    </w:p>
    <w:p>
      <w:pPr>
        <w:pStyle w:val="Normal"/>
        <w:widowControl w:val="0"/>
        <w:keepNext w:val="0"/>
        <w:keepLines w:val="0"/>
        <w:pageBreakBefore w:val="0"/>
        <w:wordWrap w:val="1"/>
        <w:overflowPunct w:val="1"/>
        <w:topLinePunct w:val="0"/>
        <w:kinsoku w:val="1"/>
        <w:autoSpaceDE w:val="1"/>
        <w:autoSpaceDN w:val="1"/>
        <w:bidi w:val="0"/>
        <w:snapToGrid w:val="1"/>
        <w:widowControl w:val="0"/>
        <w:widowControl w:val="off"/>
        <w:spacing w:line="620" w:lineRule="exact"/>
        <w:ind w:firstLine="560" w:firstLineChars="200"/>
        <w:rPr>
          <w:sz w:val="28"/>
          <w:lang w:eastAsia="zh-CN"/>
          <w:szCs w:val="28"/>
          <w:rFonts w:ascii="宋体" w:hAnsi="宋体" w:eastAsia="宋体" w:hint="eastAsia"/>
        </w:rPr>
      </w:pPr>
      <w:r>
        <w:rPr>
          <w:sz w:val="28"/>
          <w:lang w:eastAsia="zh-CN"/>
          <w:szCs w:val="28"/>
          <w:rFonts w:ascii="宋体" w:hAnsi="宋体" w:eastAsia="宋体" w:hint="eastAsia"/>
        </w:rPr>
        <w:t xml:space="preserve">缴纳</w:t>
      </w:r>
      <w:r>
        <w:rPr>
          <w:sz w:val="28"/>
          <w:szCs w:val="28"/>
          <w:rFonts w:ascii="宋体" w:hAnsi="宋体" w:eastAsia="宋体" w:hint="eastAsia"/>
        </w:rPr>
        <w:t xml:space="preserve">方式：转账</w:t>
      </w:r>
      <w:r>
        <w:rPr>
          <w:sz w:val="28"/>
          <w:szCs w:val="28"/>
          <w:rFonts w:ascii="宋体" w:hAnsi="宋体" w:eastAsia="宋体" w:hint="eastAsia"/>
        </w:rPr>
      </w:r>
    </w:p>
    <w:p>
      <w:pPr>
        <w:pStyle w:val="Normal"/>
        <w:widowControl w:val="0"/>
        <w:keepNext w:val="0"/>
        <w:keepLines w:val="0"/>
        <w:pageBreakBefore w:val="0"/>
        <w:wordWrap w:val="1"/>
        <w:overflowPunct w:val="1"/>
        <w:topLinePunct w:val="0"/>
        <w:kinsoku w:val="1"/>
        <w:autoSpaceDE w:val="1"/>
        <w:autoSpaceDN w:val="1"/>
        <w:bidi w:val="0"/>
        <w:snapToGrid w:val="1"/>
        <w:widowControl w:val="0"/>
        <w:widowControl w:val="off"/>
        <w:spacing w:line="620" w:lineRule="exact"/>
        <w:ind w:firstLine="560" w:firstLineChars="200"/>
        <w:rPr>
          <w:sz w:val="28"/>
          <w:szCs w:val="28"/>
          <w:rFonts w:ascii="宋体" w:hAnsi="宋体" w:hint="eastAsia"/>
        </w:rPr>
      </w:pPr>
      <w:r>
        <w:rPr>
          <w:sz w:val="28"/>
          <w:szCs w:val="28"/>
          <w:rFonts w:ascii="宋体" w:hAnsi="宋体" w:hint="eastAsia"/>
        </w:rPr>
        <w:t xml:space="preserve">收款人名称：博爱县公共资源交易中心</w:t>
      </w:r>
      <w:r>
        <w:rPr>
          <w:sz w:val="28"/>
          <w:szCs w:val="28"/>
          <w:rFonts w:ascii="宋体" w:hAnsi="宋体" w:hint="eastAsia"/>
        </w:rPr>
      </w:r>
    </w:p>
    <w:p>
      <w:pPr>
        <w:pStyle w:val="Normal"/>
        <w:widowControl w:val="0"/>
        <w:keepNext w:val="0"/>
        <w:keepLines w:val="0"/>
        <w:pageBreakBefore w:val="0"/>
        <w:wordWrap w:val="1"/>
        <w:overflowPunct w:val="1"/>
        <w:topLinePunct w:val="0"/>
        <w:kinsoku w:val="1"/>
        <w:autoSpaceDE w:val="1"/>
        <w:autoSpaceDN w:val="1"/>
        <w:bidi w:val="0"/>
        <w:snapToGrid w:val="1"/>
        <w:widowControl w:val="0"/>
        <w:widowControl w:val="off"/>
        <w:spacing w:line="620" w:lineRule="exact"/>
        <w:ind w:firstLine="560" w:firstLineChars="200"/>
        <w:rPr>
          <w:sz w:val="28"/>
          <w:szCs w:val="28"/>
          <w:rFonts w:ascii="宋体" w:hAnsi="宋体" w:hint="eastAsia"/>
        </w:rPr>
      </w:pPr>
      <w:r>
        <w:rPr>
          <w:sz w:val="28"/>
          <w:szCs w:val="28"/>
          <w:rFonts w:ascii="宋体" w:hAnsi="宋体" w:hint="eastAsia"/>
        </w:rPr>
        <w:t xml:space="preserve">开户行：中国银行股份有限公司博爱支行</w:t>
      </w:r>
      <w:r>
        <w:rPr>
          <w:sz w:val="28"/>
          <w:szCs w:val="28"/>
          <w:rFonts w:ascii="宋体" w:hAnsi="宋体" w:hint="eastAsia"/>
        </w:rPr>
      </w:r>
    </w:p>
    <w:p>
      <w:pPr>
        <w:pStyle w:val="Normal"/>
        <w:widowControl w:val="0"/>
        <w:keepNext w:val="0"/>
        <w:keepLines w:val="0"/>
        <w:pageBreakBefore w:val="0"/>
        <w:wordWrap w:val="1"/>
        <w:overflowPunct w:val="1"/>
        <w:topLinePunct w:val="0"/>
        <w:kinsoku w:val="1"/>
        <w:autoSpaceDE w:val="1"/>
        <w:autoSpaceDN w:val="1"/>
        <w:bidi w:val="0"/>
        <w:snapToGrid w:val="1"/>
        <w:widowControl w:val="0"/>
        <w:widowControl w:val="off"/>
        <w:spacing w:line="620" w:lineRule="exact"/>
        <w:ind w:firstLine="560" w:firstLineChars="200"/>
        <w:rPr>
          <w:sz w:val="28"/>
          <w:szCs w:val="28"/>
          <w:rFonts w:ascii="宋体" w:hAnsi="宋体" w:hint="eastAsia"/>
        </w:rPr>
      </w:pPr>
      <w:r>
        <w:rPr>
          <w:sz w:val="28"/>
          <w:szCs w:val="28"/>
          <w:rFonts w:ascii="宋体" w:hAnsi="宋体" w:hint="eastAsia"/>
        </w:rPr>
        <w:t xml:space="preserve">银行账号：26</w:t>
      </w:r>
      <w:r>
        <w:rPr>
          <w:sz w:val="28"/>
          <w:lang w:eastAsia="zh-CN"/>
          <w:szCs w:val="28"/>
          <w:rFonts w:ascii="宋体" w:hAnsi="宋体" w:hint="eastAsia"/>
        </w:rPr>
        <w:t xml:space="preserve">27</w:t>
      </w:r>
      <w:r>
        <w:rPr>
          <w:sz w:val="28"/>
          <w:szCs w:val="28"/>
          <w:rFonts w:ascii="宋体" w:hAnsi="宋体" w:hint="eastAsia"/>
        </w:rPr>
        <w:t xml:space="preserve">19116795</w:t>
      </w:r>
      <w:r>
        <w:rPr>
          <w:sz w:val="28"/>
          <w:szCs w:val="28"/>
          <w:rFonts w:ascii="宋体" w:hAnsi="宋体" w:hint="eastAsia"/>
        </w:rPr>
      </w:r>
    </w:p>
    <w:p>
      <w:pPr>
        <w:pStyle w:val="Normal"/>
        <w:widowControl w:val="0"/>
        <w:keepNext w:val="0"/>
        <w:keepLines w:val="0"/>
        <w:pageBreakBefore w:val="0"/>
        <w:wordWrap w:val="1"/>
        <w:overflowPunct w:val="1"/>
        <w:topLinePunct w:val="0"/>
        <w:kinsoku w:val="1"/>
        <w:autoSpaceDE w:val="1"/>
        <w:autoSpaceDN w:val="1"/>
        <w:bidi w:val="0"/>
        <w:snapToGrid w:val="1"/>
        <w:widowControl w:val="0"/>
        <w:widowControl w:val="off"/>
        <w:spacing w:line="620" w:lineRule="exact"/>
        <w:ind w:firstLine="560" w:firstLineChars="200"/>
        <w:rPr>
          <w:sz w:val="28"/>
          <w:szCs w:val="28"/>
          <w:rFonts w:ascii="宋体" w:hAnsi="宋体" w:hint="eastAsia"/>
        </w:rPr>
      </w:pPr>
      <w:r>
        <w:rPr>
          <w:sz w:val="28"/>
          <w:szCs w:val="28"/>
          <w:rFonts w:ascii="宋体" w:hAnsi="宋体" w:hint="eastAsia"/>
        </w:rPr>
        <w:t xml:space="preserve">保证金交纳截止时间：</w:t>
      </w:r>
      <w:r>
        <w:rPr>
          <w:sz w:val="28"/>
          <w:szCs w:val="28"/>
          <w:rFonts w:ascii="宋体" w:hAnsi="宋体" w:eastAsia="宋体" w:hint="eastAsia"/>
        </w:rPr>
        <w:t xml:space="preserve">202</w:t>
      </w:r>
      <w:r>
        <w:rPr>
          <w:sz w:val="28"/>
          <w:lang w:val="en-US" w:eastAsia="zh-CN"/>
          <w:szCs w:val="28"/>
          <w:rFonts w:ascii="宋体" w:hAnsi="宋体" w:eastAsia="宋体" w:hint="eastAsia"/>
        </w:rPr>
        <w:t xml:space="preserve">4</w:t>
      </w:r>
      <w:r>
        <w:rPr>
          <w:sz w:val="28"/>
          <w:szCs w:val="28"/>
          <w:rFonts w:ascii="宋体" w:hAnsi="宋体" w:eastAsia="宋体" w:hint="eastAsia"/>
        </w:rPr>
        <w:t xml:space="preserve">年</w:t>
      </w:r>
      <w:r>
        <w:rPr>
          <w:sz w:val="28"/>
          <w:lang w:val="en-US" w:eastAsia="zh-CN"/>
          <w:szCs w:val="28"/>
          <w:rFonts w:ascii="宋体" w:hAnsi="宋体" w:eastAsia="宋体" w:hint="eastAsia"/>
        </w:rPr>
        <w:t xml:space="preserve">4</w:t>
      </w:r>
      <w:r>
        <w:rPr>
          <w:sz w:val="28"/>
          <w:szCs w:val="28"/>
          <w:rFonts w:ascii="宋体" w:hAnsi="宋体" w:eastAsia="宋体" w:hint="eastAsia"/>
        </w:rPr>
        <w:t xml:space="preserve">月</w:t>
      </w:r>
      <w:r>
        <w:rPr>
          <w:sz w:val="28"/>
          <w:lang w:val="en-US" w:eastAsia="zh-CN"/>
          <w:szCs w:val="28"/>
          <w:rFonts w:ascii="宋体" w:hAnsi="宋体" w:eastAsia="宋体" w:hint="eastAsia"/>
        </w:rPr>
        <w:t xml:space="preserve">10</w:t>
      </w:r>
      <w:r>
        <w:rPr>
          <w:sz w:val="28"/>
          <w:szCs w:val="28"/>
          <w:rFonts w:ascii="宋体" w:hAnsi="宋体" w:eastAsia="宋体" w:hint="eastAsia"/>
        </w:rPr>
        <w:t xml:space="preserve">日1</w:t>
      </w:r>
      <w:r>
        <w:rPr>
          <w:sz w:val="28"/>
          <w:lang w:val="en-US" w:eastAsia="zh-CN"/>
          <w:szCs w:val="28"/>
          <w:rFonts w:ascii="宋体" w:hAnsi="宋体" w:eastAsia="宋体" w:hint="eastAsia"/>
        </w:rPr>
        <w:t xml:space="preserve">7</w:t>
      </w:r>
      <w:r>
        <w:rPr>
          <w:sz w:val="28"/>
          <w:szCs w:val="28"/>
          <w:rFonts w:ascii="宋体" w:hAnsi="宋体" w:eastAsia="宋体" w:hint="eastAsia"/>
        </w:rPr>
        <w:t xml:space="preserve">:</w:t>
      </w:r>
      <w:r>
        <w:rPr>
          <w:sz w:val="28"/>
          <w:lang w:val="en-US" w:eastAsia="zh-CN"/>
          <w:szCs w:val="28"/>
          <w:rFonts w:ascii="宋体" w:hAnsi="宋体" w:eastAsia="宋体" w:hint="eastAsia"/>
        </w:rPr>
        <w:t xml:space="preserve">0</w:t>
      </w:r>
      <w:r>
        <w:rPr>
          <w:sz w:val="28"/>
          <w:szCs w:val="28"/>
          <w:rFonts w:ascii="宋体" w:hAnsi="宋体" w:eastAsia="宋体" w:hint="eastAsia"/>
        </w:rPr>
        <w:t xml:space="preserve">0时。</w:t>
      </w:r>
      <w:r>
        <w:rPr>
          <w:sz w:val="28"/>
          <w:szCs w:val="28"/>
          <w:rFonts w:ascii="宋体" w:hAnsi="宋体" w:hint="eastAsia"/>
        </w:rPr>
      </w:r>
    </w:p>
    <w:p>
      <w:pPr>
        <w:pStyle w:val="Normal"/>
        <w:spacing w:line="220" w:lineRule="atLeast"/>
        <w:ind w:firstLine="562" w:firstLineChars="200"/>
        <w:rPr>
          <w:b w:val="1"/>
          <w:sz w:val="28"/>
          <w:szCs w:val="28"/>
          <w:rFonts w:ascii="宋体" w:hAnsi="宋体" w:hint="eastAsia"/>
        </w:rPr>
      </w:pPr>
      <w:r>
        <w:rPr>
          <w:b w:val="1"/>
          <w:sz w:val="28"/>
          <w:szCs w:val="28"/>
          <w:rFonts w:ascii="宋体" w:hAnsi="宋体" w:hint="eastAsia"/>
        </w:rPr>
        <w:t xml:space="preserve">竞买未成交者的保证金，将在拍卖会后三个工作日后全额无息退</w:t>
      </w:r>
      <w:r>
        <w:rPr>
          <w:b w:val="1"/>
          <w:sz w:val="28"/>
          <w:lang w:val="en-US" w:eastAsia="zh-CN"/>
          <w:szCs w:val="28"/>
          <w:rFonts w:ascii="宋体" w:hAnsi="宋体" w:hint="eastAsia"/>
        </w:rPr>
        <w:t xml:space="preserve">还。</w:t>
      </w:r>
      <w:r>
        <w:rPr>
          <w:b w:val="1"/>
          <w:sz w:val="28"/>
          <w:szCs w:val="28"/>
          <w:rFonts w:ascii="宋体" w:hAnsi="宋体" w:hint="eastAsia"/>
        </w:rPr>
        <w:t xml:space="preserve">买受人的竞买保证金将在交清成交价款、拍卖佣金</w:t>
      </w:r>
      <w:r>
        <w:rPr>
          <w:b w:val="1"/>
          <w:sz w:val="28"/>
          <w:lang w:val="en-US" w:eastAsia="zh-CN"/>
          <w:szCs w:val="28"/>
          <w:rFonts w:ascii="宋体" w:hAnsi="宋体" w:hint="eastAsia"/>
        </w:rPr>
        <w:t xml:space="preserve">并完成过户手续后无息退还。</w:t>
      </w:r>
      <w:r>
        <w:rPr>
          <w:b w:val="1"/>
          <w:sz w:val="28"/>
          <w:lang w:val="en-US" w:eastAsia="zh-CN"/>
          <w:szCs w:val="28"/>
          <w:rFonts w:ascii="宋体" w:hAnsi="宋体" w:eastAsia="宋体"/>
        </w:rPr>
      </w:r>
    </w:p>
    <w:p>
      <w:pPr>
        <w:pStyle w:val="Normal"/>
        <w:jc w:val="center"/>
        <w:spacing w:after="156" w:line="220" w:lineRule="atLeast"/>
        <w:rPr>
          <w:sz w:val="44"/>
          <w:szCs w:val="44"/>
          <w:rFonts w:ascii="宋体" w:hAnsi="宋体" w:hint="eastAsia"/>
        </w:rPr>
      </w:pPr>
      <w:r>
        <w:rPr>
          <w:sz w:val="44"/>
          <w:szCs w:val="44"/>
          <w:rFonts w:ascii="宋体" w:hAnsi="宋体" w:hint="eastAsia"/>
        </w:rPr>
      </w:r>
    </w:p>
    <w:p>
      <w:pPr>
        <w:pStyle w:val="Normal"/>
        <w:jc w:val="center"/>
        <w:spacing w:after="156" w:line="220" w:lineRule="atLeast"/>
        <w:rPr>
          <w:sz w:val="44"/>
          <w:szCs w:val="44"/>
          <w:rFonts w:ascii="宋体" w:hAnsi="宋体" w:hint="eastAsia"/>
        </w:rPr>
      </w:pPr>
      <w:r>
        <w:rPr>
          <w:sz w:val="44"/>
          <w:szCs w:val="44"/>
          <w:rFonts w:ascii="宋体" w:hAnsi="宋体" w:hint="eastAsia"/>
        </w:rPr>
      </w:r>
    </w:p>
    <w:p>
      <w:pPr>
        <w:pStyle w:val="Normal"/>
        <w:jc w:val="center"/>
        <w:spacing w:after="156" w:line="220" w:lineRule="atLeast"/>
        <w:rPr>
          <w:sz w:val="44"/>
          <w:szCs w:val="44"/>
          <w:rFonts w:ascii="宋体" w:hAnsi="宋体" w:hint="eastAsia"/>
        </w:rPr>
      </w:pPr>
      <w:r>
        <w:rPr>
          <w:sz w:val="44"/>
          <w:szCs w:val="44"/>
          <w:rFonts w:ascii="宋体" w:hAnsi="宋体" w:hint="eastAsia"/>
        </w:rPr>
        <w:t xml:space="preserve">三、拍卖规则</w:t>
      </w:r>
      <w:r>
        <w:rPr>
          <w:sz w:val="44"/>
          <w:szCs w:val="44"/>
          <w:rFonts w:ascii="宋体" w:hAnsi="宋体" w:hint="eastAsia"/>
        </w:rPr>
      </w:r>
    </w:p>
    <w:p>
      <w:pPr>
        <w:pStyle w:val="Normal"/>
        <w:widowControl w:val="0"/>
        <w:keepNext w:val="0"/>
        <w:keepLines w:val="0"/>
        <w:pageBreakBefore w:val="0"/>
        <w:wordWrap w:val="1"/>
        <w:overflowPunct w:val="1"/>
        <w:topLinePunct w:val="0"/>
        <w:kinsoku w:val="1"/>
        <w:autoSpaceDE w:val="1"/>
        <w:autoSpaceDN w:val="1"/>
        <w:bidi w:val="0"/>
        <w:snapToGrid w:val="1"/>
        <w:widowControl w:val="0"/>
        <w:widowControl w:val="off"/>
        <w:spacing w:line="640" w:lineRule="exact"/>
        <w:ind w:firstLine="560" w:firstLineChars="200"/>
        <w:rPr>
          <w:sz w:val="28"/>
          <w:szCs w:val="28"/>
          <w:rFonts w:ascii="宋体" w:hAnsi="宋体" w:hint="eastAsia"/>
        </w:rPr>
      </w:pPr>
      <w:r>
        <w:rPr>
          <w:sz w:val="28"/>
          <w:szCs w:val="28"/>
          <w:rFonts w:ascii="宋体" w:hAnsi="宋体" w:hint="eastAsia"/>
        </w:rPr>
        <w:t xml:space="preserve">本规则根据《中华人民共和国拍卖法》及有关法律、法规参照国际通行管理制订，本规则约定拍卖当事人的各项权利及义务。拍卖当事人参加拍卖会，即表明认可并接受本规则，自愿履行本规则约定的责任及义务，请竞买人及委托人仔细阅读本规则。</w:t>
      </w:r>
      <w:r>
        <w:rPr>
          <w:sz w:val="28"/>
          <w:szCs w:val="28"/>
          <w:rFonts w:ascii="宋体" w:hAnsi="宋体" w:hint="eastAsia"/>
        </w:rPr>
      </w:r>
    </w:p>
    <w:p>
      <w:pPr>
        <w:pStyle w:val="Normal"/>
        <w:widowControl w:val="0"/>
        <w:keepNext w:val="0"/>
        <w:keepLines w:val="0"/>
        <w:pageBreakBefore w:val="0"/>
        <w:wordWrap w:val="1"/>
        <w:overflowPunct w:val="1"/>
        <w:topLinePunct w:val="0"/>
        <w:kinsoku w:val="1"/>
        <w:autoSpaceDE w:val="1"/>
        <w:autoSpaceDN w:val="1"/>
        <w:bidi w:val="0"/>
        <w:snapToGrid w:val="1"/>
        <w:widowControl w:val="0"/>
        <w:widowControl w:val="off"/>
        <w:spacing w:line="640" w:lineRule="exact"/>
        <w:ind w:firstLine="560" w:firstLineChars="200"/>
        <w:rPr>
          <w:sz w:val="28"/>
          <w:szCs w:val="28"/>
          <w:rFonts w:ascii="宋体" w:hAnsi="宋体" w:hint="eastAsia"/>
        </w:rPr>
      </w:pPr>
      <w:r>
        <w:rPr>
          <w:sz w:val="28"/>
          <w:szCs w:val="28"/>
          <w:rFonts w:ascii="宋体" w:hAnsi="宋体" w:hint="eastAsia"/>
        </w:rPr>
        <w:t xml:space="preserve">第一条：焦作市</w:t>
      </w:r>
      <w:r>
        <w:rPr>
          <w:sz w:val="28"/>
          <w:lang w:eastAsia="zh-CN"/>
          <w:szCs w:val="28"/>
          <w:rFonts w:ascii="宋体" w:hAnsi="宋体" w:hint="eastAsia"/>
        </w:rPr>
        <w:t xml:space="preserve">政通</w:t>
      </w:r>
      <w:r>
        <w:rPr>
          <w:sz w:val="28"/>
          <w:szCs w:val="28"/>
          <w:rFonts w:ascii="宋体" w:hAnsi="宋体" w:hint="eastAsia"/>
        </w:rPr>
        <w:t xml:space="preserve">拍卖有限责任公司为本次拍卖会的唯一合法主持机构，本公司严格遵循“公开、公正、公平、诚实信用”的执业原则，并严格执行《拍卖法》规定，其一切活动具有法律效力。</w:t>
      </w:r>
      <w:r>
        <w:rPr>
          <w:sz w:val="28"/>
          <w:szCs w:val="28"/>
          <w:rFonts w:ascii="宋体" w:hAnsi="宋体" w:hint="eastAsia"/>
        </w:rPr>
      </w:r>
    </w:p>
    <w:p>
      <w:pPr>
        <w:pStyle w:val="Normal"/>
        <w:widowControl w:val="0"/>
        <w:keepNext w:val="0"/>
        <w:keepLines w:val="0"/>
        <w:pageBreakBefore w:val="0"/>
        <w:wordWrap w:val="1"/>
        <w:overflowPunct w:val="1"/>
        <w:topLinePunct w:val="0"/>
        <w:kinsoku w:val="1"/>
        <w:autoSpaceDE w:val="1"/>
        <w:autoSpaceDN w:val="1"/>
        <w:bidi w:val="0"/>
        <w:snapToGrid w:val="1"/>
        <w:widowControl w:val="0"/>
        <w:widowControl w:val="off"/>
        <w:spacing w:line="640" w:lineRule="exact"/>
        <w:ind w:firstLine="560" w:firstLineChars="200"/>
        <w:rPr>
          <w:sz w:val="28"/>
          <w:szCs w:val="28"/>
          <w:rFonts w:ascii="宋体" w:hAnsi="宋体" w:hint="eastAsia"/>
        </w:rPr>
      </w:pPr>
      <w:r>
        <w:rPr>
          <w:sz w:val="28"/>
          <w:szCs w:val="28"/>
          <w:rFonts w:ascii="宋体" w:hAnsi="宋体" w:hint="eastAsia"/>
        </w:rPr>
        <w:t xml:space="preserve">第二条：拍卖人作为委托人和竞买人的代理人，对委托人或买受人的任何违约行为均不承担任何责任。</w:t>
      </w:r>
      <w:r>
        <w:rPr>
          <w:sz w:val="28"/>
          <w:szCs w:val="28"/>
          <w:rFonts w:ascii="宋体" w:hAnsi="宋体" w:hint="eastAsia"/>
        </w:rPr>
      </w:r>
    </w:p>
    <w:p>
      <w:pPr>
        <w:pStyle w:val="Normal"/>
        <w:widowControl w:val="0"/>
        <w:keepNext w:val="0"/>
        <w:keepLines w:val="0"/>
        <w:pageBreakBefore w:val="0"/>
        <w:wordWrap w:val="1"/>
        <w:overflowPunct w:val="1"/>
        <w:topLinePunct w:val="0"/>
        <w:kinsoku w:val="1"/>
        <w:autoSpaceDE w:val="1"/>
        <w:autoSpaceDN w:val="1"/>
        <w:bidi w:val="0"/>
        <w:snapToGrid w:val="1"/>
        <w:widowControl w:val="0"/>
        <w:widowControl w:val="off"/>
        <w:spacing w:line="640" w:lineRule="exact"/>
        <w:ind w:firstLine="560" w:firstLineChars="200"/>
        <w:rPr>
          <w:sz w:val="28"/>
          <w:szCs w:val="28"/>
          <w:rFonts w:ascii="宋体" w:hAnsi="宋体" w:hint="eastAsia"/>
        </w:rPr>
      </w:pPr>
      <w:r>
        <w:rPr>
          <w:sz w:val="28"/>
          <w:szCs w:val="28"/>
          <w:rFonts w:ascii="宋体" w:hAnsi="宋体" w:hint="eastAsia"/>
        </w:rPr>
        <w:t xml:space="preserve">第三条：</w:t>
      </w:r>
      <w:r>
        <w:rPr>
          <w:sz w:val="28"/>
          <w:szCs w:val="28"/>
          <w:rFonts w:ascii="宋体" w:hAnsi="宋体" w:hint="eastAsia"/>
        </w:rPr>
      </w:r>
    </w:p>
    <w:p>
      <w:pPr>
        <w:pStyle w:val="Normal"/>
        <w:widowControl w:val="0"/>
        <w:keepNext w:val="0"/>
        <w:keepLines w:val="0"/>
        <w:pageBreakBefore w:val="0"/>
        <w:wordWrap w:val="1"/>
        <w:overflowPunct w:val="1"/>
        <w:topLinePunct w:val="0"/>
        <w:kinsoku w:val="1"/>
        <w:autoSpaceDE w:val="1"/>
        <w:autoSpaceDN w:val="1"/>
        <w:bidi w:val="0"/>
        <w:snapToGrid w:val="1"/>
        <w:widowControl w:val="0"/>
        <w:widowControl w:val="off"/>
        <w:outlineLvl w:val="0"/>
        <w:spacing w:line="640" w:lineRule="exact"/>
        <w:ind w:firstLine="560" w:firstLineChars="200"/>
        <w:rPr>
          <w:sz w:val="28"/>
          <w:szCs w:val="28"/>
          <w:rFonts w:ascii="宋体" w:hAnsi="宋体" w:hint="eastAsia"/>
        </w:rPr>
      </w:pPr>
      <w:r>
        <w:rPr>
          <w:sz w:val="28"/>
          <w:szCs w:val="28"/>
          <w:rFonts w:ascii="宋体" w:hAnsi="宋体" w:hint="eastAsia"/>
        </w:rPr>
        <w:t xml:space="preserve">一、竞买资格：</w:t>
      </w:r>
      <w:r>
        <w:rPr>
          <w:sz w:val="28"/>
          <w:szCs w:val="28"/>
          <w:rFonts w:ascii="宋体" w:hAnsi="宋体" w:hint="eastAsia"/>
        </w:rPr>
      </w:r>
    </w:p>
    <w:p>
      <w:pPr>
        <w:pStyle w:val="Normal"/>
        <w:widowControl w:val="0"/>
        <w:keepNext w:val="0"/>
        <w:keepLines w:val="0"/>
        <w:pageBreakBefore w:val="0"/>
        <w:wordWrap w:val="1"/>
        <w:overflowPunct w:val="1"/>
        <w:topLinePunct w:val="0"/>
        <w:kinsoku w:val="1"/>
        <w:autoSpaceDE w:val="1"/>
        <w:autoSpaceDN w:val="1"/>
        <w:bidi w:val="0"/>
        <w:snapToGrid w:val="1"/>
        <w:widowControl w:val="0"/>
        <w:widowControl w:val="off"/>
        <w:spacing w:line="640" w:lineRule="exact"/>
        <w:ind w:firstLine="560" w:firstLineChars="200"/>
        <w:rPr>
          <w:sz w:val="28"/>
          <w:szCs w:val="28"/>
          <w:rFonts w:ascii="宋体" w:hAnsi="宋体" w:hint="eastAsia"/>
        </w:rPr>
      </w:pPr>
      <w:r>
        <w:rPr>
          <w:sz w:val="28"/>
          <w:szCs w:val="28"/>
          <w:rFonts w:ascii="宋体" w:hAnsi="宋体" w:hint="eastAsia"/>
        </w:rPr>
        <w:t xml:space="preserve">竞买人在拍卖公告登记</w:t>
      </w:r>
      <w:r>
        <w:rPr>
          <w:sz w:val="28"/>
          <w:lang w:eastAsia="zh-CN"/>
          <w:szCs w:val="28"/>
          <w:rFonts w:ascii="宋体" w:hAnsi="宋体" w:hint="eastAsia"/>
        </w:rPr>
        <w:t xml:space="preserve">截止到日前</w:t>
      </w:r>
      <w:r>
        <w:rPr>
          <w:sz w:val="28"/>
          <w:szCs w:val="28"/>
          <w:rFonts w:ascii="宋体" w:hAnsi="宋体" w:hint="eastAsia"/>
        </w:rPr>
        <w:t xml:space="preserve">，单位持加盖公章的营业执照、法定代表人身份证、法定代表人授权委托书、委托代理人身份证等有关资料（复印件加盖单位公章），到本公司指定地点办理竞买手续，经本公司对竞买主体资质审核后，填写《竞买人登记表》、签署竞买合同并领取竞买标的相关资料，竞买人在规定时间内以转账方式将保证金汇入拍卖人指定账户后，便取得竞买权，未办理竞买手续的没有资格参与竞买。</w:t>
      </w:r>
      <w:r>
        <w:rPr>
          <w:sz w:val="28"/>
          <w:szCs w:val="28"/>
          <w:rFonts w:ascii="宋体" w:hAnsi="宋体" w:hint="eastAsia"/>
        </w:rPr>
      </w:r>
    </w:p>
    <w:p>
      <w:pPr>
        <w:pStyle w:val="Normal"/>
        <w:widowControl w:val="0"/>
        <w:keepNext w:val="0"/>
        <w:keepLines w:val="0"/>
        <w:pageBreakBefore w:val="0"/>
        <w:wordWrap w:val="1"/>
        <w:overflowPunct w:val="1"/>
        <w:topLinePunct w:val="0"/>
        <w:kinsoku w:val="1"/>
        <w:autoSpaceDE w:val="1"/>
        <w:autoSpaceDN w:val="1"/>
        <w:bidi w:val="0"/>
        <w:snapToGrid w:val="1"/>
        <w:widowControl w:val="0"/>
        <w:widowControl w:val="off"/>
        <w:outlineLvl w:val="0"/>
        <w:spacing w:line="640" w:lineRule="exact"/>
        <w:ind w:firstLine="560" w:firstLineChars="200"/>
        <w:rPr>
          <w:sz w:val="28"/>
          <w:szCs w:val="28"/>
          <w:rFonts w:ascii="宋体" w:hAnsi="宋体" w:hint="eastAsia"/>
        </w:rPr>
      </w:pPr>
      <w:r>
        <w:rPr>
          <w:sz w:val="28"/>
          <w:szCs w:val="28"/>
          <w:rFonts w:ascii="宋体" w:hAnsi="宋体" w:hint="eastAsia"/>
        </w:rPr>
        <w:t xml:space="preserve">二、拍卖会规定：</w:t>
      </w:r>
      <w:r>
        <w:rPr>
          <w:sz w:val="28"/>
          <w:szCs w:val="28"/>
          <w:rFonts w:ascii="宋体" w:hAnsi="宋体" w:hint="eastAsia"/>
        </w:rPr>
      </w:r>
    </w:p>
    <w:p>
      <w:pPr>
        <w:pStyle w:val="Normal"/>
        <w:ind w:firstLine="562" w:firstLineChars="200"/>
        <w:rPr>
          <w:b w:val="1"/>
          <w:sz w:val="28"/>
          <w:szCs w:val="28"/>
          <w:rFonts w:ascii="宋体" w:hAnsi="宋体" w:hint="eastAsia"/>
        </w:rPr>
      </w:pPr>
      <w:r>
        <w:rPr>
          <w:b w:val="1"/>
          <w:sz w:val="28"/>
          <w:szCs w:val="28"/>
          <w:rFonts w:ascii="宋体" w:hAnsi="宋体" w:hint="eastAsia"/>
        </w:rPr>
        <w:t xml:space="preserve">1、本次拍卖会于202</w:t>
      </w:r>
      <w:r>
        <w:rPr>
          <w:b w:val="1"/>
          <w:sz w:val="28"/>
          <w:lang w:val="en-US" w:eastAsia="zh-CN"/>
          <w:szCs w:val="28"/>
          <w:rFonts w:ascii="宋体" w:hAnsi="宋体" w:hint="eastAsia"/>
        </w:rPr>
        <w:t xml:space="preserve">4</w:t>
      </w:r>
      <w:r>
        <w:rPr>
          <w:b w:val="1"/>
          <w:sz w:val="28"/>
          <w:szCs w:val="28"/>
          <w:rFonts w:ascii="宋体" w:hAnsi="宋体" w:hint="eastAsia"/>
        </w:rPr>
        <w:t xml:space="preserve">年</w:t>
      </w:r>
      <w:r>
        <w:rPr>
          <w:b w:val="1"/>
          <w:sz w:val="28"/>
          <w:lang w:val="en-US" w:eastAsia="zh-CN"/>
          <w:szCs w:val="28"/>
          <w:rFonts w:ascii="宋体" w:hAnsi="宋体" w:hint="eastAsia"/>
        </w:rPr>
        <w:t xml:space="preserve">4</w:t>
      </w:r>
      <w:r>
        <w:rPr>
          <w:b w:val="1"/>
          <w:sz w:val="28"/>
          <w:szCs w:val="28"/>
          <w:rFonts w:ascii="宋体" w:hAnsi="宋体" w:hint="eastAsia"/>
        </w:rPr>
        <w:t xml:space="preserve">月</w:t>
      </w:r>
      <w:r>
        <w:rPr>
          <w:b w:val="1"/>
          <w:sz w:val="28"/>
          <w:lang w:val="en-US" w:eastAsia="zh-CN"/>
          <w:szCs w:val="28"/>
          <w:rFonts w:ascii="宋体" w:hAnsi="宋体" w:hint="eastAsia"/>
        </w:rPr>
        <w:t xml:space="preserve">11</w:t>
      </w:r>
      <w:r>
        <w:rPr>
          <w:b w:val="1"/>
          <w:sz w:val="28"/>
          <w:szCs w:val="28"/>
          <w:rFonts w:ascii="宋体" w:hAnsi="宋体" w:hint="eastAsia"/>
        </w:rPr>
        <w:t xml:space="preserve">日</w:t>
      </w:r>
      <w:r>
        <w:rPr>
          <w:b w:val="1"/>
          <w:sz w:val="28"/>
          <w:lang w:val="en-US" w:eastAsia="zh-CN"/>
          <w:szCs w:val="28"/>
          <w:rFonts w:ascii="宋体" w:hAnsi="宋体" w:hint="eastAsia"/>
        </w:rPr>
        <w:t xml:space="preserve">下午15：00</w:t>
      </w:r>
      <w:r>
        <w:rPr>
          <w:b w:val="1"/>
          <w:sz w:val="28"/>
          <w:szCs w:val="28"/>
          <w:rFonts w:ascii="宋体" w:hAnsi="宋体" w:hint="eastAsia"/>
        </w:rPr>
        <w:t xml:space="preserve">时在</w:t>
      </w:r>
      <w:r>
        <w:rPr>
          <w:b w:val="1"/>
          <w:sz w:val="28"/>
          <w:lang w:eastAsia="zh-CN"/>
          <w:szCs w:val="28"/>
          <w:bCs w:val="0"/>
          <w:rFonts w:ascii="宋体" w:hAnsi="宋体" w:eastAsia="宋体" w:hint="eastAsia"/>
        </w:rPr>
        <w:t xml:space="preserve">博爱</w:t>
      </w:r>
      <w:r>
        <w:rPr>
          <w:b w:val="1"/>
          <w:sz w:val="28"/>
          <w:szCs w:val="28"/>
          <w:bCs w:val="0"/>
          <w:rFonts w:ascii="宋体" w:hAnsi="宋体" w:eastAsia="宋体" w:hint="eastAsia"/>
        </w:rPr>
        <w:t xml:space="preserve">县公共资源交易中心</w:t>
      </w:r>
      <w:r>
        <w:rPr>
          <w:b w:val="1"/>
          <w:sz w:val="28"/>
          <w:lang w:eastAsia="zh-CN"/>
          <w:szCs w:val="28"/>
          <w:bCs w:val="0"/>
          <w:rFonts w:ascii="宋体" w:hAnsi="宋体" w:eastAsia="宋体" w:hint="eastAsia"/>
        </w:rPr>
        <w:t xml:space="preserve">二</w:t>
      </w:r>
      <w:r>
        <w:rPr>
          <w:b w:val="1"/>
          <w:sz w:val="28"/>
          <w:szCs w:val="28"/>
          <w:bCs w:val="0"/>
          <w:rFonts w:ascii="宋体" w:hAnsi="宋体" w:eastAsia="宋体" w:hint="eastAsia"/>
        </w:rPr>
        <w:t xml:space="preserve">楼第一开标厅</w:t>
      </w:r>
      <w:r>
        <w:rPr>
          <w:b w:val="1"/>
          <w:sz w:val="28"/>
          <w:szCs w:val="28"/>
          <w:rFonts w:ascii="宋体" w:hAnsi="宋体" w:hint="eastAsia"/>
        </w:rPr>
        <w:t xml:space="preserve">举行，取得竞买资格的竞买人需按规定携带保证金交款凭证以及个人身份证（或授权委托书及委托代理人身份证）于拍卖会前到</w:t>
      </w:r>
      <w:r>
        <w:rPr>
          <w:b w:val="1"/>
          <w:sz w:val="28"/>
          <w:lang w:eastAsia="zh-CN"/>
          <w:szCs w:val="28"/>
          <w:bCs/>
          <w:rFonts w:ascii="Calibri" w:hAnsi="Calibri" w:hint="eastAsia"/>
        </w:rPr>
        <w:t xml:space="preserve">博爱</w:t>
      </w:r>
      <w:r>
        <w:rPr>
          <w:b w:val="1"/>
          <w:sz w:val="28"/>
          <w:szCs w:val="28"/>
          <w:bCs/>
          <w:rFonts w:ascii="Calibri" w:hAnsi="Calibri"/>
        </w:rPr>
        <w:t xml:space="preserve">县公共资源交易中心</w:t>
      </w:r>
      <w:r>
        <w:rPr>
          <w:b w:val="1"/>
          <w:sz w:val="28"/>
          <w:lang w:eastAsia="zh-CN"/>
          <w:szCs w:val="28"/>
          <w:bCs/>
          <w:rFonts w:ascii="Calibri" w:hAnsi="Calibri" w:hint="eastAsia"/>
        </w:rPr>
        <w:t xml:space="preserve">二</w:t>
      </w:r>
      <w:r>
        <w:rPr>
          <w:b w:val="1"/>
          <w:sz w:val="28"/>
          <w:szCs w:val="28"/>
          <w:bCs/>
          <w:rFonts w:ascii="Calibri" w:hAnsi="Calibri" w:hint="eastAsia"/>
        </w:rPr>
        <w:t xml:space="preserve">楼第一开标厅</w:t>
      </w:r>
      <w:r>
        <w:rPr>
          <w:b w:val="1"/>
          <w:sz w:val="28"/>
          <w:szCs w:val="28"/>
          <w:rFonts w:ascii="宋体" w:hAnsi="宋体" w:hint="eastAsia"/>
        </w:rPr>
        <w:t xml:space="preserve">签到并领取统一制作的竞价号牌，迟到者其竞价人资格自动作废，竞买人持竞价号牌进场，一个牌最多两人参加。</w:t>
      </w:r>
      <w:r>
        <w:rPr>
          <w:b w:val="1"/>
          <w:sz w:val="28"/>
          <w:szCs w:val="28"/>
          <w:rFonts w:ascii="宋体" w:hAnsi="宋体" w:hint="eastAsia"/>
        </w:rPr>
      </w:r>
    </w:p>
    <w:p>
      <w:pPr>
        <w:pStyle w:val="Normal"/>
        <w:ind w:firstLine="560" w:firstLineChars="200"/>
        <w:rPr>
          <w:sz w:val="28"/>
          <w:szCs w:val="28"/>
          <w:rFonts w:ascii="宋体" w:hAnsi="宋体" w:hint="eastAsia"/>
        </w:rPr>
      </w:pPr>
      <w:r>
        <w:rPr>
          <w:sz w:val="28"/>
          <w:szCs w:val="28"/>
          <w:rFonts w:ascii="宋体" w:hAnsi="宋体" w:hint="eastAsia"/>
        </w:rPr>
        <w:t xml:space="preserve">2、本次竞价采取报价制，以价高者得为原则确定竞得人。</w:t>
      </w:r>
      <w:r>
        <w:rPr>
          <w:sz w:val="28"/>
          <w:szCs w:val="28"/>
          <w:rFonts w:ascii="宋体" w:hAnsi="宋体" w:hint="eastAsia"/>
        </w:rPr>
      </w:r>
    </w:p>
    <w:p>
      <w:pPr>
        <w:pStyle w:val="Normal"/>
        <w:ind w:firstLine="560" w:firstLineChars="200"/>
        <w:rPr>
          <w:sz w:val="28"/>
          <w:szCs w:val="28"/>
          <w:rFonts w:ascii="宋体" w:hAnsi="宋体" w:hint="eastAsia"/>
        </w:rPr>
      </w:pPr>
      <w:r>
        <w:rPr>
          <w:sz w:val="28"/>
          <w:szCs w:val="28"/>
          <w:rFonts w:ascii="宋体" w:hAnsi="宋体" w:hint="eastAsia"/>
        </w:rPr>
        <w:t xml:space="preserve">3、本次竞价以增价方式进行报价，每次加价幅度为主持人宣布的增价幅度的整数倍数。</w:t>
      </w:r>
      <w:r>
        <w:rPr>
          <w:sz w:val="28"/>
          <w:szCs w:val="28"/>
          <w:rFonts w:ascii="宋体" w:hAnsi="宋体" w:hint="eastAsia"/>
        </w:rPr>
      </w:r>
    </w:p>
    <w:p>
      <w:pPr>
        <w:pStyle w:val="Normal"/>
        <w:ind w:firstLine="560" w:firstLineChars="200"/>
        <w:rPr>
          <w:sz w:val="28"/>
          <w:szCs w:val="28"/>
          <w:rFonts w:ascii="宋体" w:hAnsi="宋体" w:hint="eastAsia"/>
        </w:rPr>
      </w:pPr>
      <w:r>
        <w:rPr>
          <w:sz w:val="28"/>
          <w:szCs w:val="28"/>
          <w:rFonts w:ascii="宋体" w:hAnsi="宋体" w:hint="eastAsia"/>
        </w:rPr>
        <w:t xml:space="preserve">4、竞买人以举牌的方式报价，一经报出，不得撤回。</w:t>
      </w:r>
      <w:r>
        <w:rPr>
          <w:sz w:val="28"/>
          <w:szCs w:val="28"/>
          <w:rFonts w:ascii="宋体" w:hAnsi="宋体" w:hint="eastAsia"/>
        </w:rPr>
      </w:r>
    </w:p>
    <w:p>
      <w:pPr>
        <w:pStyle w:val="Normal"/>
        <w:ind w:firstLine="560" w:firstLineChars="200"/>
        <w:rPr>
          <w:sz w:val="28"/>
          <w:szCs w:val="28"/>
          <w:rFonts w:ascii="宋体" w:hAnsi="宋体" w:hint="eastAsia"/>
        </w:rPr>
      </w:pPr>
      <w:r>
        <w:rPr>
          <w:sz w:val="28"/>
          <w:szCs w:val="28"/>
          <w:rFonts w:ascii="宋体" w:hAnsi="宋体" w:hint="eastAsia"/>
        </w:rPr>
        <w:t xml:space="preserve">5、在报价期间，竞价人可多次报价。</w:t>
      </w:r>
      <w:r>
        <w:rPr>
          <w:sz w:val="28"/>
          <w:szCs w:val="28"/>
          <w:rFonts w:ascii="宋体" w:hAnsi="宋体" w:hint="eastAsia"/>
        </w:rPr>
      </w:r>
    </w:p>
    <w:p>
      <w:pPr>
        <w:pStyle w:val="Normal"/>
        <w:ind w:firstLine="560" w:firstLineChars="200"/>
        <w:rPr>
          <w:sz w:val="28"/>
          <w:szCs w:val="28"/>
          <w:rFonts w:ascii="宋体" w:hAnsi="宋体" w:hint="eastAsia"/>
        </w:rPr>
      </w:pPr>
      <w:r>
        <w:rPr>
          <w:sz w:val="28"/>
          <w:szCs w:val="28"/>
          <w:rFonts w:ascii="宋体" w:hAnsi="宋体" w:hint="eastAsia"/>
        </w:rPr>
        <w:t xml:space="preserve">6、参加竞价活动的人员，应遵守现场的纪律，服从管理人员的管理，进入会场手机须放至振动或静音状态，不得大声喧哗，不得阻挠其他竞价人竞价，不得阻碍主持人进行正常的竞价工作，更不能有操纵、垄断等违法行为，经发现将取消其竞价资格，并追究相应责任。</w:t>
      </w:r>
      <w:r>
        <w:rPr>
          <w:sz w:val="28"/>
          <w:szCs w:val="28"/>
          <w:rFonts w:ascii="宋体" w:hAnsi="宋体" w:hint="eastAsia"/>
        </w:rPr>
      </w:r>
    </w:p>
    <w:p>
      <w:pPr>
        <w:pStyle w:val="Normal"/>
        <w:ind w:firstLine="560" w:firstLineChars="200"/>
        <w:rPr>
          <w:sz w:val="28"/>
          <w:szCs w:val="28"/>
          <w:rFonts w:ascii="宋体" w:hAnsi="宋体" w:hint="eastAsia"/>
        </w:rPr>
      </w:pPr>
      <w:r>
        <w:rPr>
          <w:sz w:val="28"/>
          <w:szCs w:val="28"/>
          <w:rFonts w:ascii="宋体" w:hAnsi="宋体" w:hint="eastAsia"/>
        </w:rPr>
        <w:t xml:space="preserve">第四条：本次拍卖会上的标的处置的范围均为标的现实状况，竞买人在拍卖日之前，应仔细审验</w:t>
      </w:r>
      <w:r>
        <w:rPr>
          <w:sz w:val="28"/>
          <w:lang w:eastAsia="zh-CN"/>
          <w:szCs w:val="28"/>
          <w:rFonts w:ascii="宋体" w:hAnsi="宋体" w:hint="eastAsia"/>
        </w:rPr>
        <w:t xml:space="preserve">拍卖</w:t>
      </w:r>
      <w:r>
        <w:rPr>
          <w:sz w:val="28"/>
          <w:szCs w:val="28"/>
          <w:rFonts w:ascii="宋体" w:hAnsi="宋体" w:hint="eastAsia"/>
        </w:rPr>
        <w:t xml:space="preserve">标的的现实状况，包括权属状况，参加拍卖会，即表示竞买人对标的的实物状况及权属状况充分了解，并接受标的的一切现状及缺陷。该标的的买受人不得以任何理由提出反悔或拒付拍卖价款及佣金，否则保证金不予退还，并应承担相应的违约责任。</w:t>
      </w:r>
      <w:r>
        <w:rPr>
          <w:sz w:val="28"/>
          <w:szCs w:val="28"/>
          <w:rFonts w:ascii="宋体" w:hAnsi="宋体" w:hint="eastAsia"/>
        </w:rPr>
      </w:r>
    </w:p>
    <w:p>
      <w:pPr>
        <w:pStyle w:val="Normal"/>
        <w:ind w:firstLine="560" w:firstLineChars="200"/>
        <w:rPr>
          <w:sz w:val="28"/>
          <w:szCs w:val="28"/>
          <w:rFonts w:ascii="宋体" w:hAnsi="宋体" w:hint="eastAsia"/>
        </w:rPr>
      </w:pPr>
      <w:r>
        <w:rPr>
          <w:sz w:val="28"/>
          <w:szCs w:val="28"/>
          <w:rFonts w:ascii="宋体" w:hAnsi="宋体" w:hint="eastAsia"/>
        </w:rPr>
        <w:t xml:space="preserve">第五条：本公司在拍卖日前编印的拍卖标的说明及相关资料是根据委托人提供的标的名称、现状、产权归属情况等资料对拍卖标的所做的介绍，仅供竞买人参考，本公司不承担任何瑕疵担保责任。</w:t>
      </w:r>
      <w:r>
        <w:rPr>
          <w:sz w:val="28"/>
          <w:szCs w:val="28"/>
          <w:rFonts w:ascii="宋体" w:hAnsi="宋体" w:hint="eastAsia"/>
        </w:rPr>
      </w:r>
    </w:p>
    <w:p>
      <w:pPr>
        <w:pStyle w:val="Normal"/>
        <w:ind w:firstLine="560" w:firstLineChars="200"/>
        <w:rPr>
          <w:sz w:val="28"/>
          <w:szCs w:val="28"/>
          <w:rFonts w:ascii="宋体" w:hAnsi="宋体" w:hint="eastAsia"/>
        </w:rPr>
      </w:pPr>
      <w:r>
        <w:rPr>
          <w:sz w:val="28"/>
          <w:szCs w:val="28"/>
          <w:rFonts w:ascii="宋体" w:hAnsi="宋体" w:hint="eastAsia"/>
        </w:rPr>
        <w:t xml:space="preserve">第六条：根据《中华人民共和国拍卖法》之规定，竞买人参加拍卖会应价，出价及成交等行为均视为认可标的现实状况及权属状况，竞买人竞买成功，应当场签署《成交确认书》及有关文件。拒签或以其他理由缓签、拒签，视为违约，保证金不予退还，并承担相应的法律责任。</w:t>
      </w:r>
      <w:r>
        <w:rPr>
          <w:sz w:val="28"/>
          <w:szCs w:val="28"/>
          <w:rFonts w:ascii="宋体" w:hAnsi="宋体" w:hint="eastAsia"/>
        </w:rPr>
      </w:r>
    </w:p>
    <w:p>
      <w:pPr>
        <w:pStyle w:val="Normal"/>
        <w:ind w:firstLine="560" w:firstLineChars="200"/>
        <w:rPr>
          <w:sz w:val="28"/>
          <w:szCs w:val="28"/>
          <w:rFonts w:ascii="宋体" w:hAnsi="宋体" w:hint="eastAsia"/>
        </w:rPr>
      </w:pPr>
      <w:r>
        <w:rPr>
          <w:sz w:val="28"/>
          <w:szCs w:val="28"/>
          <w:rFonts w:ascii="宋体" w:hAnsi="宋体" w:hint="eastAsia"/>
        </w:rPr>
        <w:t xml:space="preserve">第七条：拍卖成交后，买受人应在《竞买合同》规定期限内付清拍卖价款及佣金，方可领取《成交确认书》。买受人未在规定期限内付款的，视为违约，保证金不予退还，并承担相应的法律责任。</w:t>
      </w:r>
      <w:r>
        <w:rPr>
          <w:sz w:val="28"/>
          <w:szCs w:val="28"/>
          <w:rFonts w:ascii="宋体" w:hAnsi="宋体" w:hint="eastAsia"/>
        </w:rPr>
      </w:r>
    </w:p>
    <w:p>
      <w:pPr>
        <w:pStyle w:val="Normal"/>
        <w:ind w:firstLine="560" w:firstLineChars="200"/>
        <w:rPr>
          <w:sz w:val="28"/>
          <w:szCs w:val="28"/>
          <w:rFonts w:ascii="宋体" w:hAnsi="宋体" w:hint="eastAsia"/>
        </w:rPr>
      </w:pPr>
      <w:r>
        <w:rPr>
          <w:sz w:val="28"/>
          <w:szCs w:val="28"/>
          <w:rFonts w:ascii="宋体" w:hAnsi="宋体" w:hint="eastAsia"/>
        </w:rPr>
        <w:t xml:space="preserve">第八条：拍卖成交后，委托人根据买受人提供的《成交确认书》在约定期限内向买受人交付标的</w:t>
      </w:r>
      <w:r>
        <w:rPr>
          <w:sz w:val="28"/>
          <w:lang w:eastAsia="zh-CN"/>
          <w:szCs w:val="28"/>
          <w:rFonts w:ascii="宋体" w:hAnsi="宋体" w:hint="eastAsia"/>
        </w:rPr>
        <w:t xml:space="preserve">，</w:t>
      </w:r>
      <w:r>
        <w:rPr>
          <w:sz w:val="28"/>
          <w:szCs w:val="28"/>
          <w:rFonts w:ascii="宋体" w:hAnsi="宋体" w:hint="eastAsia"/>
        </w:rPr>
        <w:t xml:space="preserve">买受人凭《成交确认书》及委托人出具的产权证明资料，自行到有关部门办理相关手续，凡需按国家规定交纳的各种费用及款项，由买受人自行承担。</w:t>
      </w:r>
      <w:r>
        <w:rPr>
          <w:sz w:val="28"/>
          <w:szCs w:val="28"/>
          <w:rFonts w:ascii="宋体" w:hAnsi="宋体" w:hint="eastAsia"/>
        </w:rPr>
      </w:r>
    </w:p>
    <w:p>
      <w:pPr>
        <w:pStyle w:val="Normal"/>
        <w:ind w:firstLine="560" w:firstLineChars="200"/>
        <w:rPr>
          <w:sz w:val="28"/>
          <w:szCs w:val="28"/>
          <w:rFonts w:ascii="宋体" w:hAnsi="宋体" w:hint="eastAsia"/>
        </w:rPr>
      </w:pPr>
      <w:r>
        <w:rPr>
          <w:sz w:val="28"/>
          <w:szCs w:val="28"/>
          <w:rFonts w:ascii="宋体" w:hAnsi="宋体" w:hint="eastAsia"/>
        </w:rPr>
        <w:t xml:space="preserve">第九条：根据《中华人民共和国拍卖法》的规定：竞买人的最高应价未达到保留价，视为该拍卖标的未成交，拍卖人有权撤回该拍卖标的，凡未在拍卖会上宣布拍卖标的无保留价的，均视为有保留价。</w:t>
      </w:r>
      <w:r>
        <w:rPr>
          <w:sz w:val="28"/>
          <w:szCs w:val="28"/>
          <w:rFonts w:ascii="宋体" w:hAnsi="宋体" w:hint="eastAsia"/>
        </w:rPr>
      </w:r>
    </w:p>
    <w:p>
      <w:pPr>
        <w:pStyle w:val="Normal"/>
        <w:ind w:firstLine="560" w:firstLineChars="200"/>
        <w:rPr>
          <w:sz w:val="28"/>
          <w:szCs w:val="28"/>
          <w:rFonts w:ascii="宋体" w:hAnsi="宋体" w:hint="eastAsia"/>
        </w:rPr>
      </w:pPr>
      <w:r>
        <w:rPr>
          <w:sz w:val="28"/>
          <w:szCs w:val="28"/>
          <w:rFonts w:ascii="宋体" w:hAnsi="宋体" w:hint="eastAsia"/>
        </w:rPr>
        <w:t xml:space="preserve">第十条：竞买人应当遵守本规则及本次拍卖会制定的《特别规定》或《特别说明及瑕疵声明》。凡本规则未包括而又必须遵守的规定，以拍卖师现场宣布为准。</w:t>
      </w:r>
      <w:r>
        <w:rPr>
          <w:sz w:val="28"/>
          <w:szCs w:val="28"/>
          <w:rFonts w:ascii="宋体" w:hAnsi="宋体" w:hint="eastAsia"/>
        </w:rPr>
      </w:r>
    </w:p>
    <w:p>
      <w:pPr>
        <w:pStyle w:val="Normal"/>
        <w:ind w:firstLine="560" w:firstLineChars="200"/>
        <w:rPr>
          <w:sz w:val="28"/>
          <w:szCs w:val="28"/>
          <w:rFonts w:ascii="宋体" w:hAnsi="宋体" w:hint="eastAsia"/>
        </w:rPr>
      </w:pPr>
      <w:r>
        <w:rPr>
          <w:sz w:val="28"/>
          <w:szCs w:val="28"/>
          <w:rFonts w:ascii="宋体" w:hAnsi="宋体" w:hint="eastAsia"/>
        </w:rPr>
        <w:t xml:space="preserve">第十一条：根据《中华人民共和国拍卖法》二十一条及本公司的交易条款。为维护交易双方的利益不受侵害，本公司有义务为交易双方保守秘密。需要保密的竞买人应在报名时向本公司提出要求。</w:t>
      </w:r>
      <w:r>
        <w:rPr>
          <w:sz w:val="28"/>
          <w:szCs w:val="28"/>
          <w:rFonts w:ascii="宋体" w:hAnsi="宋体" w:hint="eastAsia"/>
        </w:rPr>
      </w:r>
    </w:p>
    <w:p>
      <w:pPr>
        <w:pStyle w:val="Normal"/>
        <w:ind w:firstLine="560" w:firstLineChars="200"/>
        <w:rPr>
          <w:sz w:val="28"/>
          <w:szCs w:val="28"/>
          <w:rFonts w:ascii="宋体" w:hAnsi="宋体" w:hint="eastAsia"/>
        </w:rPr>
      </w:pPr>
      <w:r>
        <w:rPr>
          <w:sz w:val="28"/>
          <w:szCs w:val="28"/>
          <w:rFonts w:ascii="宋体" w:hAnsi="宋体" w:hint="eastAsia"/>
        </w:rPr>
        <w:t xml:space="preserve">第十二条：本次拍卖会以及在相关业务环节中发生的争议由委托人、竞买人和本公司协商解决。如协商不成，请按照法律程序在拍卖人当地法院解决。</w:t>
      </w:r>
      <w:r>
        <w:rPr>
          <w:sz w:val="28"/>
          <w:szCs w:val="28"/>
          <w:rFonts w:ascii="宋体" w:hAnsi="宋体" w:hint="eastAsia"/>
        </w:rPr>
      </w:r>
    </w:p>
    <w:p>
      <w:pPr>
        <w:pStyle w:val="Normal"/>
        <w:ind w:firstLine="560" w:firstLineChars="200"/>
        <w:rPr>
          <w:sz w:val="28"/>
          <w:szCs w:val="28"/>
          <w:rFonts w:ascii="宋体" w:hAnsi="宋体" w:hint="eastAsia"/>
        </w:rPr>
      </w:pPr>
      <w:r>
        <w:rPr>
          <w:sz w:val="28"/>
          <w:szCs w:val="28"/>
          <w:rFonts w:ascii="宋体" w:hAnsi="宋体" w:hint="eastAsia"/>
        </w:rPr>
        <w:t xml:space="preserve">本规则未尽事宜，由本公司负责解释及处理。</w:t>
      </w:r>
      <w:r>
        <w:rPr>
          <w:sz w:val="28"/>
          <w:szCs w:val="28"/>
          <w:rFonts w:ascii="宋体" w:hAnsi="宋体" w:hint="eastAsia"/>
        </w:rPr>
      </w:r>
    </w:p>
    <w:p>
      <w:pPr>
        <w:pStyle w:val="Normal"/>
        <w:jc w:val="center"/>
        <w:outlineLvl w:val="0"/>
        <w:spacing w:after="156"/>
        <w:rPr>
          <w:sz w:val="44"/>
          <w:szCs w:val="44"/>
          <w:rFonts w:ascii="宋体" w:hAnsi="宋体" w:hint="eastAsia"/>
        </w:rPr>
      </w:pPr>
      <w:r>
        <w:rPr>
          <w:sz w:val="44"/>
          <w:szCs w:val="44"/>
          <w:rFonts w:ascii="宋体" w:hAnsi="宋体" w:hint="eastAsia"/>
        </w:rPr>
      </w:r>
    </w:p>
    <w:p>
      <w:pPr>
        <w:pStyle w:val="Normal"/>
        <w:jc w:val="center"/>
        <w:outlineLvl w:val="0"/>
        <w:spacing w:after="156"/>
        <w:rPr>
          <w:sz w:val="44"/>
          <w:szCs w:val="44"/>
          <w:rFonts w:ascii="宋体" w:hAnsi="宋体" w:hint="eastAsia"/>
        </w:rPr>
      </w:pPr>
      <w:r>
        <w:rPr>
          <w:sz w:val="44"/>
          <w:szCs w:val="44"/>
          <w:rFonts w:ascii="宋体" w:hAnsi="宋体" w:hint="eastAsia"/>
        </w:rPr>
      </w:r>
    </w:p>
    <w:p>
      <w:pPr>
        <w:pStyle w:val="Normal"/>
        <w:jc w:val="center"/>
        <w:outlineLvl w:val="0"/>
        <w:spacing w:after="156"/>
        <w:rPr>
          <w:sz w:val="44"/>
          <w:szCs w:val="44"/>
          <w:rFonts w:ascii="宋体" w:hAnsi="宋体" w:hint="eastAsia"/>
        </w:rPr>
      </w:pPr>
      <w:r>
        <w:rPr>
          <w:sz w:val="44"/>
          <w:szCs w:val="44"/>
          <w:rFonts w:ascii="宋体" w:hAnsi="宋体" w:hint="eastAsia"/>
        </w:rPr>
        <w:t xml:space="preserve">四、特别说明</w:t>
      </w:r>
      <w:r>
        <w:rPr>
          <w:b w:val="1"/>
          <w:sz w:val="28"/>
          <w:lang w:eastAsia="zh-CN"/>
          <w:bCs/>
          <w:rFonts w:ascii="宋体" w:hAnsi="宋体" w:eastAsia="宋体" w:hint="eastAsia"/>
        </w:rPr>
      </w:r>
    </w:p>
    <w:p>
      <w:pPr>
        <w:pStyle w:val="Normal"/>
        <w:spacing w:line="600" w:lineRule="exact"/>
        <w:ind w:firstLine="560" w:firstLineChars="200"/>
        <w:rPr>
          <w:sz w:val="28"/>
          <w:szCs w:val="30"/>
          <w:rFonts w:ascii="宋体" w:hAnsi="宋体" w:eastAsia="宋体" w:hint="eastAsia"/>
        </w:rPr>
      </w:pPr>
      <w:r>
        <w:rPr>
          <w:sz w:val="28"/>
          <w:szCs w:val="30"/>
          <w:rFonts w:ascii="宋体" w:hAnsi="宋体" w:eastAsia="宋体" w:hint="eastAsia"/>
        </w:rPr>
        <w:t xml:space="preserve">（一）本公司对标的物所作的介绍仅供参考，不作为竞买依据，拍卖时以展示现状为准。本次拍卖标的委托人提供的项目产权权属清晰，并对该产权具有完全的处置权，且该处置权的实施已不存在任何限制条件。</w:t>
      </w:r>
      <w:r>
        <w:rPr>
          <w:sz w:val="28"/>
          <w:szCs w:val="30"/>
          <w:rFonts w:ascii="宋体" w:hAnsi="宋体" w:eastAsia="宋体" w:hint="eastAsia"/>
        </w:rPr>
      </w:r>
    </w:p>
    <w:p>
      <w:pPr>
        <w:pStyle w:val="Normal"/>
        <w:spacing w:line="600" w:lineRule="exact"/>
        <w:ind w:firstLine="560" w:firstLineChars="200"/>
        <w:rPr>
          <w:sz w:val="28"/>
          <w:szCs w:val="30"/>
          <w:rFonts w:ascii="宋体" w:hAnsi="宋体" w:eastAsia="宋体" w:hint="eastAsia"/>
        </w:rPr>
      </w:pPr>
      <w:r>
        <w:rPr>
          <w:sz w:val="28"/>
          <w:szCs w:val="30"/>
          <w:rFonts w:ascii="宋体" w:hAnsi="宋体" w:eastAsia="宋体" w:hint="eastAsia"/>
        </w:rPr>
        <w:t xml:space="preserve">（二）本次拍卖</w:t>
      </w:r>
      <w:r>
        <w:rPr>
          <w:sz w:val="28"/>
          <w:szCs w:val="30"/>
          <w:rFonts w:ascii="宋体" w:hAnsi="宋体" w:eastAsia="宋体" w:hint="eastAsia"/>
        </w:rPr>
        <w:t xml:space="preserve">标的以标的现状</w:t>
      </w:r>
      <w:r>
        <w:rPr>
          <w:sz w:val="28"/>
          <w:szCs w:val="30"/>
          <w:rFonts w:ascii="宋体" w:hAnsi="宋体" w:eastAsia="宋体" w:hint="eastAsia"/>
        </w:rPr>
        <w:t xml:space="preserve">成交，标的的名称、</w:t>
      </w:r>
      <w:r>
        <w:rPr>
          <w:sz w:val="28"/>
          <w:lang w:val="en-US" w:eastAsia="zh-CN"/>
          <w:szCs w:val="30"/>
          <w:rFonts w:ascii="宋体" w:hAnsi="宋体" w:eastAsia="宋体" w:hint="eastAsia"/>
        </w:rPr>
        <w:t xml:space="preserve">面积</w:t>
      </w:r>
      <w:r>
        <w:rPr>
          <w:sz w:val="28"/>
          <w:szCs w:val="30"/>
          <w:rFonts w:ascii="宋体" w:hAnsi="宋体" w:eastAsia="宋体" w:hint="eastAsia"/>
        </w:rPr>
        <w:t xml:space="preserve">、</w:t>
      </w:r>
      <w:r>
        <w:rPr>
          <w:sz w:val="28"/>
          <w:lang w:val="en-US" w:eastAsia="zh-CN"/>
          <w:szCs w:val="30"/>
          <w:rFonts w:ascii="宋体" w:hAnsi="宋体" w:eastAsia="宋体" w:hint="eastAsia"/>
        </w:rPr>
        <w:t xml:space="preserve">权属手续</w:t>
      </w:r>
      <w:r>
        <w:rPr>
          <w:sz w:val="28"/>
          <w:szCs w:val="30"/>
          <w:rFonts w:ascii="宋体" w:hAnsi="宋体" w:eastAsia="宋体" w:hint="eastAsia"/>
        </w:rPr>
        <w:t xml:space="preserve">等情况均以现场实物</w:t>
      </w:r>
      <w:r>
        <w:rPr>
          <w:sz w:val="28"/>
          <w:lang w:val="en-US" w:eastAsia="zh-CN"/>
          <w:szCs w:val="30"/>
          <w:rFonts w:ascii="宋体" w:hAnsi="宋体" w:eastAsia="宋体" w:hint="eastAsia"/>
        </w:rPr>
        <w:t xml:space="preserve">及委托人提交资料</w:t>
      </w:r>
      <w:r>
        <w:rPr>
          <w:sz w:val="28"/>
          <w:szCs w:val="30"/>
          <w:rFonts w:ascii="宋体" w:hAnsi="宋体" w:eastAsia="宋体" w:hint="eastAsia"/>
        </w:rPr>
        <w:t xml:space="preserve">为准，竞买人一旦进入拍卖会场即视为竞买人对拍卖标的现状及相关情况已进行了全面、充分的了解、认可，并愿对自己的</w:t>
      </w:r>
      <w:r>
        <w:rPr>
          <w:sz w:val="28"/>
          <w:lang w:eastAsia="zh-CN"/>
          <w:szCs w:val="30"/>
          <w:rFonts w:ascii="宋体" w:hAnsi="宋体" w:eastAsia="宋体" w:hint="eastAsia"/>
        </w:rPr>
        <w:t xml:space="preserve">竞买</w:t>
      </w:r>
      <w:r>
        <w:rPr>
          <w:sz w:val="28"/>
          <w:szCs w:val="30"/>
          <w:rFonts w:ascii="宋体" w:hAnsi="宋体" w:eastAsia="宋体" w:hint="eastAsia"/>
        </w:rPr>
        <w:t xml:space="preserve">行为承担相应的法律责任</w:t>
      </w:r>
      <w:r>
        <w:rPr>
          <w:sz w:val="28"/>
          <w:lang w:eastAsia="zh-CN"/>
          <w:szCs w:val="30"/>
          <w:rFonts w:ascii="宋体" w:hAnsi="宋体" w:hint="eastAsia"/>
        </w:rPr>
        <w:t xml:space="preserve">。</w:t>
      </w:r>
      <w:r>
        <w:rPr>
          <w:sz w:val="28"/>
          <w:lang w:eastAsia="zh-CN"/>
          <w:szCs w:val="30"/>
          <w:rFonts w:ascii="宋体" w:hAnsi="宋体" w:hint="eastAsia"/>
        </w:rPr>
      </w:r>
    </w:p>
    <w:p>
      <w:pPr>
        <w:pStyle w:val="Normal"/>
        <w:spacing w:line="600" w:lineRule="exact"/>
        <w:ind w:firstLine="560" w:firstLineChars="200"/>
        <w:rPr>
          <w:sz w:val="28"/>
          <w:lang w:eastAsia="zh-CN"/>
          <w:szCs w:val="30"/>
          <w:rFonts w:ascii="宋体" w:hAnsi="宋体" w:hint="eastAsia"/>
        </w:rPr>
      </w:pPr>
      <w:r>
        <w:rPr>
          <w:sz w:val="28"/>
          <w:lang w:eastAsia="zh-CN"/>
          <w:szCs w:val="30"/>
          <w:rFonts w:ascii="宋体" w:hAnsi="宋体" w:hint="eastAsia"/>
        </w:rPr>
        <w:t xml:space="preserve">（</w:t>
      </w:r>
      <w:r>
        <w:rPr>
          <w:sz w:val="28"/>
          <w:lang w:val="en-US" w:eastAsia="zh-CN"/>
          <w:szCs w:val="30"/>
          <w:rFonts w:ascii="宋体" w:hAnsi="宋体" w:hint="eastAsia"/>
        </w:rPr>
        <w:t xml:space="preserve">三</w:t>
      </w:r>
      <w:r>
        <w:rPr>
          <w:sz w:val="28"/>
          <w:lang w:eastAsia="zh-CN"/>
          <w:szCs w:val="30"/>
          <w:rFonts w:ascii="宋体" w:hAnsi="宋体" w:hint="eastAsia"/>
        </w:rPr>
        <w:t xml:space="preserve">）</w:t>
      </w:r>
      <w:r>
        <w:rPr>
          <w:sz w:val="28"/>
          <w:lang w:val="en-US" w:eastAsia="zh-CN"/>
          <w:szCs w:val="30"/>
          <w:rFonts w:ascii="宋体" w:hAnsi="宋体" w:hint="eastAsia"/>
        </w:rPr>
        <w:t xml:space="preserve">本次拍卖标的土地性质由划拨转为出让，拍卖成交后，由委托人配合办理产权过户手续，过户中所涉及的各项费用由委托人与买受人各自承担法定税费，若需补交土地出让金的，由买受人承担。</w:t>
      </w:r>
      <w:r>
        <w:rPr>
          <w:sz w:val="28"/>
          <w:lang w:val="en-US" w:eastAsia="zh-CN"/>
          <w:szCs w:val="30"/>
          <w:rFonts w:ascii="宋体" w:hAnsi="宋体"/>
        </w:rPr>
      </w:r>
    </w:p>
    <w:p>
      <w:pPr>
        <w:pStyle w:val="Normal"/>
        <w:spacing w:line="600" w:lineRule="exact"/>
        <w:ind w:firstLine="560" w:firstLineChars="200"/>
        <w:rPr>
          <w:sz w:val="28"/>
          <w:lang w:val="zh-CN" w:eastAsia="zh-CN"/>
          <w:szCs w:val="30"/>
          <w:rFonts w:ascii="宋体" w:hAnsi="宋体" w:eastAsia="宋体" w:hint="eastAsia"/>
        </w:rPr>
      </w:pPr>
      <w:r>
        <w:rPr>
          <w:sz w:val="28"/>
          <w:lang w:val="zh-CN" w:eastAsia="zh-CN"/>
          <w:szCs w:val="30"/>
          <w:rFonts w:ascii="宋体" w:hAnsi="宋体" w:eastAsia="宋体" w:hint="eastAsia"/>
        </w:rPr>
        <w:t xml:space="preserve">（</w:t>
      </w:r>
      <w:r>
        <w:rPr>
          <w:sz w:val="28"/>
          <w:lang w:val="en-US" w:eastAsia="zh-CN"/>
          <w:szCs w:val="30"/>
          <w:rFonts w:ascii="宋体" w:hAnsi="宋体" w:eastAsia="宋体" w:hint="eastAsia"/>
        </w:rPr>
        <w:t xml:space="preserve">四</w:t>
      </w:r>
      <w:r>
        <w:rPr>
          <w:sz w:val="28"/>
          <w:lang w:val="zh-CN" w:eastAsia="zh-CN"/>
          <w:szCs w:val="30"/>
          <w:rFonts w:ascii="宋体" w:hAnsi="宋体" w:eastAsia="宋体" w:hint="eastAsia"/>
        </w:rPr>
        <w:t xml:space="preserve">）</w:t>
      </w:r>
      <w:r>
        <w:rPr>
          <w:sz w:val="28"/>
          <w:lang w:eastAsia="zh-CN"/>
          <w:szCs w:val="30"/>
          <w:rFonts w:ascii="宋体" w:hAnsi="宋体" w:eastAsia="宋体" w:hint="eastAsia"/>
        </w:rPr>
        <w:t xml:space="preserve">拍卖成交</w:t>
      </w:r>
      <w:r>
        <w:rPr>
          <w:sz w:val="28"/>
          <w:lang w:val="en-US" w:eastAsia="zh-CN"/>
          <w:szCs w:val="30"/>
          <w:rFonts w:ascii="宋体" w:hAnsi="宋体" w:eastAsia="宋体" w:hint="eastAsia"/>
        </w:rPr>
        <w:t xml:space="preserve">后两日内，买受人应向我公司指定账户缴纳成交价款及佣金，并与30日内将标的过户完毕，与委托人另行约定的除外。</w:t>
      </w:r>
      <w:r>
        <w:rPr>
          <w:sz w:val="28"/>
          <w:lang w:val="en-US" w:eastAsia="zh-CN"/>
          <w:szCs w:val="30"/>
          <w:rFonts w:ascii="宋体" w:hAnsi="宋体" w:eastAsia="宋体" w:hint="eastAsia"/>
        </w:rPr>
      </w:r>
    </w:p>
    <w:p>
      <w:pPr>
        <w:pStyle w:val="Normal"/>
        <w:spacing w:line="600" w:lineRule="exact"/>
        <w:ind w:firstLine="560" w:firstLineChars="200"/>
        <w:rPr>
          <w:sz w:val="28"/>
          <w:lang w:val="en-US" w:eastAsia="zh-CN"/>
          <w:szCs w:val="30"/>
          <w:rFonts w:ascii="宋体" w:hAnsi="宋体" w:eastAsia="宋体" w:hint="eastAsia"/>
        </w:rPr>
      </w:pPr>
      <w:r>
        <w:rPr>
          <w:sz w:val="28"/>
          <w:lang w:val="en-US" w:eastAsia="zh-CN"/>
          <w:szCs w:val="30"/>
          <w:rFonts w:ascii="宋体" w:hAnsi="宋体" w:eastAsia="宋体" w:hint="eastAsia"/>
        </w:rPr>
        <w:t xml:space="preserve">（五）本次拍卖标的若委托人与买受人达成金融贷协议的，由双方自行承担交易风险。</w:t>
      </w:r>
      <w:r>
        <w:rPr>
          <w:sz w:val="28"/>
          <w:lang w:val="en-US" w:eastAsia="zh-CN"/>
          <w:szCs w:val="30"/>
          <w:rFonts w:ascii="宋体" w:hAnsi="宋体" w:eastAsia="宋体" w:hint="eastAsia"/>
        </w:rPr>
      </w:r>
    </w:p>
    <w:p>
      <w:pPr>
        <w:pStyle w:val="Normal"/>
        <w:spacing w:line="600" w:lineRule="exact"/>
        <w:ind w:firstLine="560" w:firstLineChars="200"/>
        <w:rPr>
          <w:sz w:val="28"/>
          <w:lang w:val="en-US" w:eastAsia="zh-CN"/>
          <w:szCs w:val="30"/>
          <w:rFonts w:ascii="宋体" w:hAnsi="宋体" w:eastAsia="宋体" w:hint="eastAsia"/>
        </w:rPr>
      </w:pPr>
      <w:r>
        <w:rPr>
          <w:sz w:val="28"/>
          <w:lang w:val="en-US" w:eastAsia="zh-CN"/>
          <w:szCs w:val="30"/>
          <w:rFonts w:ascii="宋体" w:hAnsi="宋体" w:eastAsia="宋体" w:hint="eastAsia"/>
        </w:rPr>
        <w:t xml:space="preserve">（六）标的交接过户过程中发生异议的，由买受人与委托人友好协商解决。</w:t>
      </w:r>
      <w:r>
        <w:rPr>
          <w:sz w:val="28"/>
          <w:lang w:val="en-US" w:eastAsia="zh-CN"/>
          <w:szCs w:val="30"/>
          <w:rFonts w:ascii="宋体" w:hAnsi="宋体" w:eastAsia="宋体"/>
        </w:rPr>
      </w:r>
    </w:p>
    <w:p>
      <w:pPr>
        <w:pStyle w:val="Normal"/>
        <w:spacing w:line="600" w:lineRule="exact"/>
        <w:ind w:firstLine="560" w:firstLineChars="200"/>
        <w:rPr>
          <w:sz w:val="28"/>
          <w:lang w:eastAsia="zh-CN"/>
          <w:szCs w:val="30"/>
          <w:rFonts w:ascii="宋体" w:hAnsi="宋体" w:eastAsia="宋体" w:hint="eastAsia"/>
        </w:rPr>
      </w:pPr>
      <w:r>
        <w:rPr>
          <w:sz w:val="28"/>
          <w:lang w:eastAsia="zh-CN"/>
          <w:szCs w:val="30"/>
          <w:rFonts w:ascii="宋体" w:hAnsi="宋体" w:eastAsia="宋体" w:hint="eastAsia"/>
        </w:rPr>
        <w:t xml:space="preserve">（</w:t>
      </w:r>
      <w:r>
        <w:rPr>
          <w:sz w:val="28"/>
          <w:lang w:val="en-US" w:eastAsia="zh-CN"/>
          <w:szCs w:val="30"/>
          <w:rFonts w:ascii="宋体" w:hAnsi="宋体" w:eastAsia="宋体" w:hint="eastAsia"/>
        </w:rPr>
        <w:t xml:space="preserve">七</w:t>
      </w:r>
      <w:r>
        <w:rPr>
          <w:sz w:val="28"/>
          <w:lang w:eastAsia="zh-CN"/>
          <w:szCs w:val="30"/>
          <w:rFonts w:ascii="宋体" w:hAnsi="宋体" w:eastAsia="宋体" w:hint="eastAsia"/>
        </w:rPr>
        <w:t xml:space="preserve">）竞买人必须与拍卖人签订竞买合同，竞买合同另附。</w:t>
      </w:r>
    </w:p>
    <w:sectPr>
      <w:type w:val="nextPage"/>
      <w:docGrid w:type="lines" w:linePitch="312"/>
      <w:pgSz w:w="11906" w:h="16838"/>
      <w:pgMar w:top="1134" w:right="1134" w:bottom="1134" w:left="1134" w:header="851" w:footer="992" w:gutter="0"/>
    </w:sectPr>
  </w:body>
</w:document>
</file>

<file path=word/fontTable.xml><?xml version="1.0" encoding="utf-8"?>
<w:fonts xmlns:w="http://schemas.openxmlformats.org/wordprocessingml/2006/main">
  <w:font w:name="Times New Roman">
    <w:panose1 w:val="02020603050405020304"/>
    <w:charset w:val="00"/>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Calibri">
    <w:panose1 w:val="020f0502020204030204"/>
    <w:charset w:val="00"/>
    <w:family w:val="swiss"/>
    <w:pitch w:val="default"/>
    <w:sig w:usb0="E4002EFF" w:usb1="C000247B" w:usb2="00000009" w:usb3="00000000" w:csb0="200001FF" w:csb1="00000000"/>
  </w:font>
  <w:font w:name="宋体">
    <w:panose1 w:val="02010600030101010101"/>
    <w:charset w:val="88"/>
    <w:family w:val="swiss"/>
    <w:pitch w:val="default"/>
    <w:sig w:usb0="00000003" w:usb1="288F0000" w:usb2="00000006" w:usb3="00000000" w:csb0="00040001" w:csb1="00000000"/>
  </w:font>
</w:fonts>
</file>

<file path=word/footer1.xml><?xml version="1.0" encoding="utf-8"?>
<w:ftr xmlns:r="http://schemas.openxmlformats.org/officeDocument/2006/relationships" xmlns:w10="urn:schemas-microsoft-com:office:word" xmlns:w="http://schemas.openxmlformats.org/wordprocessingml/2006/main" xmlns:v="urn:schemas-microsoft-com:vml" xmlns:o="urn:schemas-microsoft-com:office:office">
  <w:p>
    <w:pPr>
      <w:pStyle w:val="Footer"/>
      <w:tabs>
        <w:tab w:val="clear" w:pos="4153"/>
        <w:tab w:val="clear" w:pos="8306"/>
      </w:tabs>
      <w:rPr>
        <w:rFonts w:hint="eastAsia"/>
      </w:rPr>
    </w:pPr>
    <w:r>
      <w:rPr>
        <w:rFonts w:hint="eastAsia"/>
      </w:rPr>
      <w:t xml:space="preserve">                                                     </w:t>
    </w:r>
    <w:r>
      <w:rPr>
        <w:rFonts w:hint="eastAsia"/>
      </w:rPr>
    </w:r>
  </w:p>
</w:ftr>
</file>

<file path=word/footer2.xml><?xml version="1.0" encoding="utf-8"?>
<w:ftr xmlns:r="http://schemas.openxmlformats.org/officeDocument/2006/relationships" xmlns:w10="urn:schemas-microsoft-com:office:word" xmlns:w="http://schemas.openxmlformats.org/wordprocessingml/2006/main" xmlns:v="urn:schemas-microsoft-com:vml" xmlns:o="urn:schemas-microsoft-com:office:office">
  <w:p>
    <w:pPr>
      <w:pStyle w:val="Footer"/>
      <w:tabs>
        <w:tab w:val="clear" w:pos="4153"/>
        <w:tab w:val="clear" w:pos="8306"/>
      </w:tabs>
      <w:framePr w:wrap="around" w:hAnchor="margin" w:vAnchor="text" w:xAlign="center" w:y="1"/>
    </w:pPr>
    <w:r>
      <w:fldChar w:fldCharType="begin"/>
    </w:r>
    <w:r>
      <w:rPr>
        <w:rStyle w:val="PageNumber"/>
      </w:rPr>
      <w:instrText xml:space="preserve">PAGE  </w:instrText>
    </w:r>
    <w:r>
      <w:fldChar w:fldCharType="end"/>
    </w:r>
    <w:r>
      <w:rPr>
        <w:rStyle w:val="PageNumber"/>
      </w:rPr>
    </w:r>
  </w:p>
  <w:p>
    <w:pPr>
      <w:pStyle w:val="Footer"/>
      <w:tabs>
        <w:tab w:val="clear" w:pos="4153"/>
        <w:tab w:val="clear" w:pos="8306"/>
      </w:tabs>
    </w:pPr>
    <w:r/>
  </w:p>
</w:ftr>
</file>

<file path=word/header1.xml><?xml version="1.0" encoding="utf-8"?>
<w:hdr xmlns:r="http://schemas.openxmlformats.org/officeDocument/2006/relationships" xmlns:w10="urn:schemas-microsoft-com:office:word" xmlns:w="http://schemas.openxmlformats.org/wordprocessingml/2006/main" xmlns:v="urn:schemas-microsoft-com:vml" xmlns:o="urn:schemas-microsoft-com:office:office">
  <w:p>
    <w:pPr>
      <w:pStyle w:val="Header"/>
      <w:pBdr>
        <w:bottom w:val="none" w:color="000000" w:sz="0" w:space="0"/>
      </w:pBdr>
      <w:tabs>
        <w:tab w:val="clear" w:pos="4153"/>
        <w:tab w:val="clear" w:pos="8306"/>
      </w:tabs>
    </w:pPr>
    <w:r/>
  </w:p>
</w:hdr>
</file>

<file path=word/numbering.xml><?xml version="1.0" encoding="utf-8"?>
<w:numbering xmlns:a="http://schemas.openxmlformats.org/drawingml/2006/main" xmlns:wpi="http://schemas.microsoft.com/office/word/2010/wordprocessingInk" xmlns:w10="urn:schemas-microsoft-com:office:word" xmlns:m="http://schemas.openxmlformats.org/officeDocument/2006/math" xmlns:w="http://schemas.openxmlformats.org/wordprocessingml/2006/main" xmlns:o="urn:schemas-microsoft-com:office:office" xmlns:wp="http://schemas.openxmlformats.org/drawingml/2006/wordprocessingDrawing" xmlns:wpg="http://schemas.microsoft.com/office/word/2010/wordprocessingGroup" xmlns:wp14="http://schemas.microsoft.com/office/word/2010/wordprocessingDrawing" xmlns:v="urn:schemas-microsoft-com:vml" xmlns:w14="http://schemas.microsoft.com/office/word/2010/wordml" xmlns:mc="http://schemas.openxmlformats.org/markup-compatibility/2006" xmlns:wne="http://schemas.microsoft.com/office/word/2006/wordml" xmlns:wpc="http://schemas.microsoft.com/office/word/2010/wordprocessingCanvas" xmlns:r="http://schemas.openxmlformats.org/officeDocument/2006/relationships" xmlns:wps="http://schemas.microsoft.com/office/word/2010/wordprocessingShape" mc:Ignorable="w14 wp14">
  <w:abstractNum w:abstractNumId="0">
    <w:nsid w:val="14B213E3"/>
    <w:multiLevelType w:val="multilevel"/>
    <w:tmpl w:val="14B213E3"/>
    <w:lvl w:ilvl="0">
      <w:start w:val="1"/>
      <w:numFmt w:val="japaneseCounting"/>
      <w:suff w:val="tab"/>
      <w:lvlText w:val="%1、"/>
      <w:lvlJc w:val="left"/>
      <w:pPr>
        <w:pStyle w:val="Normal"/>
        <w:tabs>
          <w:tab w:val="num" w:pos="420"/>
        </w:tabs>
        <w:ind w:hanging="420" w:left="420"/>
      </w:pPr>
      <w:rPr>
        <w:rFonts w:ascii="宋体" w:hAnsi="宋体" w:eastAsia="宋体" w:hint="eastAsia"/>
      </w:rPr>
    </w:lvl>
    <w:lvl w:ilvl="1">
      <w:start w:val="1"/>
      <w:numFmt w:val="lowerLetter"/>
      <w:suff w:val="tab"/>
      <w:lvlText w:val="%2)"/>
      <w:lvlJc w:val="left"/>
      <w:pPr>
        <w:pStyle w:val="Normal"/>
        <w:tabs>
          <w:tab w:val="num" w:pos="840"/>
        </w:tabs>
        <w:ind w:hanging="420" w:left="840"/>
      </w:pPr>
      <w:rPr/>
    </w:lvl>
    <w:lvl w:ilvl="2">
      <w:start w:val="1"/>
      <w:numFmt w:val="lowerRoman"/>
      <w:suff w:val="tab"/>
      <w:lvlText w:val="%3."/>
      <w:lvlJc w:val="right"/>
      <w:pPr>
        <w:pStyle w:val="Normal"/>
        <w:tabs>
          <w:tab w:val="num" w:pos="1260"/>
        </w:tabs>
        <w:ind w:hanging="420" w:left="1260"/>
      </w:pPr>
      <w:rPr/>
    </w:lvl>
    <w:lvl w:ilvl="3">
      <w:start w:val="1"/>
      <w:numFmt w:val="decimal"/>
      <w:suff w:val="tab"/>
      <w:lvlText w:val="%4."/>
      <w:lvlJc w:val="left"/>
      <w:pPr>
        <w:pStyle w:val="Normal"/>
        <w:tabs>
          <w:tab w:val="num" w:pos="1680"/>
        </w:tabs>
        <w:ind w:hanging="420" w:left="1680"/>
      </w:pPr>
      <w:rPr/>
    </w:lvl>
    <w:lvl w:ilvl="4">
      <w:start w:val="1"/>
      <w:numFmt w:val="lowerLetter"/>
      <w:suff w:val="tab"/>
      <w:lvlText w:val="%5)"/>
      <w:lvlJc w:val="left"/>
      <w:pPr>
        <w:pStyle w:val="Normal"/>
        <w:tabs>
          <w:tab w:val="num" w:pos="2100"/>
        </w:tabs>
        <w:ind w:hanging="420" w:left="2100"/>
      </w:pPr>
      <w:rPr/>
    </w:lvl>
    <w:lvl w:ilvl="5">
      <w:start w:val="1"/>
      <w:numFmt w:val="lowerRoman"/>
      <w:suff w:val="tab"/>
      <w:lvlText w:val="%6."/>
      <w:lvlJc w:val="right"/>
      <w:pPr>
        <w:pStyle w:val="Normal"/>
        <w:tabs>
          <w:tab w:val="num" w:pos="2520"/>
        </w:tabs>
        <w:ind w:hanging="420" w:left="2520"/>
      </w:pPr>
      <w:rPr/>
    </w:lvl>
    <w:lvl w:ilvl="6">
      <w:start w:val="1"/>
      <w:numFmt w:val="decimal"/>
      <w:suff w:val="tab"/>
      <w:lvlText w:val="%7."/>
      <w:lvlJc w:val="left"/>
      <w:pPr>
        <w:pStyle w:val="Normal"/>
        <w:tabs>
          <w:tab w:val="num" w:pos="2940"/>
        </w:tabs>
        <w:ind w:hanging="420" w:left="2940"/>
      </w:pPr>
      <w:rPr/>
    </w:lvl>
    <w:lvl w:ilvl="7">
      <w:start w:val="1"/>
      <w:numFmt w:val="lowerLetter"/>
      <w:suff w:val="tab"/>
      <w:lvlText w:val="%8)"/>
      <w:lvlJc w:val="left"/>
      <w:pPr>
        <w:pStyle w:val="Normal"/>
        <w:tabs>
          <w:tab w:val="num" w:pos="3360"/>
        </w:tabs>
        <w:ind w:hanging="420" w:left="3360"/>
      </w:pPr>
      <w:rPr/>
    </w:lvl>
    <w:lvl w:ilvl="8">
      <w:start w:val="1"/>
      <w:numFmt w:val="lowerRoman"/>
      <w:suff w:val="tab"/>
      <w:lvlText w:val="%9."/>
      <w:lvlJc w:val="right"/>
      <w:pPr>
        <w:pStyle w:val="Normal"/>
        <w:tabs>
          <w:tab w:val="num" w:pos="3780"/>
        </w:tabs>
        <w:ind w:hanging="420" w:left="3780"/>
      </w:pPr>
      <w:rPr/>
    </w:lvl>
  </w:abstractNum>
  <w:num w:numId="1">
    <w:abstractNumId w:val="0"/>
  </w:num>
</w:numbering>
</file>

<file path=word/settings.xml><?xml version="1.0" encoding="utf-8"?>
<w:settings xmlns:w="http://schemas.openxmlformats.org/wordprocessingml/2006/main">
  <w:defaultTabStop w:val="420"/>
  <w:displayHorizontalDrawingGridEvery w:val="0"/>
  <w:displayVerticalDrawingGridEvery w:val="2"/>
  <w:zoom w:percent="110"/>
  <w:compat>
    <w:balanceSingleByteDoubleByteWidth/>
    <w:doNotLeaveBackslashAlone/>
    <w:ulTrailSpace/>
    <w:doNotExpandShiftReturn/>
    <w:adjustLineHeightInTable/>
    <w:compatSetting w:val="11" w:uri="http://schemas.microsoft.com/office/word" w:name="compatibilityMode"/>
  </w:compat>
  <w:rsids/>
  <w:clrSchemeMapping tx1="dk1" tx2="dk2" bg1="lt1" bg2="lt2"/>
  <w:decimalSymbol/>
  <w:listSeparator/>
</w:settings>
</file>

<file path=word/styles.xml><?xml version="1.0" encoding="utf-8"?>
<w:styles xmlns:w="http://schemas.openxmlformats.org/wordprocessingml/2006/main">
  <w:docDefaults>
    <w:rPrDefault>
      <w:rPr>
        <w:lang w:val="en-US"/>
        <w:rFonts w:ascii="Times New Roman" w:hAnsi="Times New Roman" w:eastAsia="宋体" w:cs="Times New Roman"/>
      </w:rPr>
    </w:rPrDefault>
    <w:pPrDefault/>
  </w:docDefaults>
  <w:style w:type="paragraph" w:styleId="Normal">
    <w:name w:val="Normal"/>
    <w:link w:val="Normal"/>
    <w:pPr>
      <w:widowControl w:val="0"/>
      <w:jc w:val="both"/>
      <w:widowControl w:val="0"/>
      <w:widowControl w:val="off"/>
    </w:pPr>
    <w:rPr>
      <w:sz w:val="21"/>
      <w:lang w:val="en-US" w:eastAsia="zh-CN" w:bidi="ar-SA"/>
      <w:szCs w:val="24"/>
      <w:kern w:val="2"/>
    </w:rPr>
  </w:style>
  <w:style w:type="character" w:styleId="NormalCharacter">
    <w:name w:val="默认段落字体"/>
    <w:link w:val="Normal"/>
    <w:semiHidden/>
  </w:style>
  <w:style w:type="table" w:styleId="TableNormal">
    <w:name w:val="普通表格"/>
    <w:link w:val="Normal"/>
    <w:semiHidden/>
  </w:style>
  <w:style w:type="paragraph" w:styleId="NavPane">
    <w:name w:val="文档结构图"/>
    <w:basedOn w:val="Normal"/>
    <w:link w:val="Normal"/>
    <w:semiHidden/>
    <w:pPr>
      <w:shd w:val="clear" w:color="auto" w:fill="000080"/>
    </w:pPr>
  </w:style>
  <w:style w:type="paragraph" w:styleId="Acetate">
    <w:name w:val="批注框文本"/>
    <w:basedOn w:val="Normal"/>
    <w:link w:val="Normal"/>
    <w:semiHidden/>
    <w:rPr>
      <w:sz w:val="18"/>
      <w:szCs w:val="18"/>
    </w:rPr>
  </w:style>
  <w:style w:type="paragraph" w:styleId="Footer">
    <w:name w:val="页脚"/>
    <w:basedOn w:val="Normal"/>
    <w:link w:val="Normal"/>
    <w:pPr>
      <w:snapToGrid w:val="0"/>
      <w:jc w:val="start"/>
      <w:tabs>
        <w:tab w:val="center" w:pos="4153"/>
        <w:tab w:val="right" w:pos="8306"/>
      </w:tabs>
    </w:pPr>
    <w:rPr>
      <w:sz w:val="18"/>
      <w:szCs w:val="18"/>
    </w:rPr>
  </w:style>
  <w:style w:type="paragraph" w:styleId="Header">
    <w:name w:val="页眉"/>
    <w:basedOn w:val="Normal"/>
    <w:link w:val="Normal"/>
    <w:pPr>
      <w:snapToGrid w:val="0"/>
      <w:jc w:val="center"/>
      <w:pBdr>
        <w:bottom w:val="single" w:color="000000" w:sz="6" w:space="1"/>
      </w:pBdr>
      <w:tabs>
        <w:tab w:val="center" w:pos="4153"/>
        <w:tab w:val="right" w:pos="8306"/>
      </w:tabs>
    </w:pPr>
    <w:rPr>
      <w:sz w:val="18"/>
      <w:szCs w:val="18"/>
    </w:rPr>
  </w:style>
  <w:style w:type="paragraph" w:styleId="HtmlNormal">
    <w:name w:val="普通(网站)"/>
    <w:basedOn w:val="Normal"/>
    <w:link w:val="Normal"/>
    <w:pPr>
      <w:jc w:val="start"/>
      <w:spacing w:after="100" w:afterAutospacing="1" w:before="100" w:beforeAutospacing="1"/>
      <w:ind w:left="0" w:right="0"/>
    </w:pPr>
    <w:rPr>
      <w:sz w:val="24"/>
      <w:lang w:val="en-US" w:eastAsia="zh-CN" w:bidi="ar"/>
      <w:kern w:val="0"/>
    </w:rPr>
  </w:style>
  <w:style w:type="character" w:styleId="PageNumber">
    <w:name w:val="页码"/>
    <w:basedOn w:val="NormalCharacter"/>
    <w:link w:val="Normal"/>
  </w:style>
  <w:style w:type="paragraph" w:styleId="UserStyle_0">
    <w:name w:val="msolistparagraph"/>
    <w:basedOn w:val="Normal"/>
    <w:link w:val="Normal"/>
    <w:pPr>
      <w:widowControl w:val="1"/>
      <w:snapToGrid w:val="0"/>
      <w:jc w:val="start"/>
      <w:widowControl w:val="1"/>
      <w:widowControl/>
      <w:spacing w:after="200"/>
      <w:ind w:firstLine="420" w:firstLineChars="200"/>
    </w:pPr>
    <w:rPr>
      <w:sz w:val="22"/>
      <w:szCs w:val="22"/>
      <w:kern w:val="0"/>
      <w:rFonts w:ascii="Tahoma" w:hAnsi="Tahoma" w:eastAsia="微软雅黑"/>
    </w:rPr>
  </w:style>
</w:styles>
</file>

<file path=word/_rels/document.xml.rels><?xml version="1.0" encoding="UTF-8" standalone="yes"?><Relationships xmlns="http://schemas.openxmlformats.org/package/2006/relationships"><Relationship Id="rId6" Type="http://schemas.openxmlformats.org/officeDocument/2006/relationships/footer" Target="footer2.xml" /><Relationship Id="rId3" Type="http://schemas.openxmlformats.org/officeDocument/2006/relationships/numbering" Target="numbering.xml" /><Relationship Id="rId2" Type="http://schemas.openxmlformats.org/officeDocument/2006/relationships/fontTable" Target="fontTable.xml" /><Relationship Id="rId5" Type="http://schemas.openxmlformats.org/officeDocument/2006/relationships/footer" Target="footer1.xml" /><Relationship Id="rId0" Type="http://schemas.openxmlformats.org/officeDocument/2006/relationships/styles" Target="styles.xml" /><Relationship Id="rId1" Type="http://schemas.openxmlformats.org/officeDocument/2006/relationships/settings" Target="settings.xml" /><Relationship Id="rId4" Type="http://schemas.openxmlformats.org/officeDocument/2006/relationships/header" Target="header1.xml" /></Relationships>
</file>

<file path=docProps/app.xml><?xml version="1.0" encoding="utf-8"?>
<Properties xmlns="http://schemas.openxmlformats.org/officeDocument/2006/extended-properties">
  <Template/>
  <TotalTime>0</TotalTime>
  <Pages>0</Pages>
  <Words>0</Words>
  <Characters>0</Characters>
  <Application/>
  <DocSecurity>0</DocSecurity>
  <Lines>0</Lines>
  <Paragraphs>0</Paragraphs>
  <ScaleCrop>false</ScaleCrop>
  <Company/>
  <LinksUpToDate>false</LinksUpToDate>
  <CharactersWithSpaces>0</CharactersWithSpaces>
  <SharedDoc>false</SharedDoc>
  <HyperlinksChanged>false</HyperlinksChanged>
</Properties>
</file>

<file path=docProps/core.xml><?xml version="1.0" encoding="utf-8"?>
<cp:coreProperties xmlns:cp="http://schemas.openxmlformats.org/package/2006/metadata/core-properties" xmlns:dcterms="http://purl.org/dc/terms/" xmlns:dc="http://purl.org/dc/elements/1.1/" xmlns:dcmitype="http://purl.org/dc/dcmitype/" xmlns:xsi="http://www.w3.org/2001/XMLSchema-instance">
  <dc:title/>
  <dc:subject/>
  <dc:creator/>
  <cp:keywords/>
  <dc:description/>
  <cp:lastModifiedBy/>
  <cp:revision>0</cp:revision>
</cp:coreProperties>
</file>

<file path=tbak/document.xml><?xml version="1.0" encoding="utf-8"?>
<w:document xmlns:wps="http://schemas.microsoft.com/office/word/2010/wordprocessingShape" xmlns:wpc="http://schemas.microsoft.com/office/word/2010/wordprocessingCanvas" xmlns:r="http://schemas.openxmlformats.org/officeDocument/2006/relationships" xmlns:o="urn:schemas-microsoft-com:office:office" xmlns:m="http://schemas.openxmlformats.org/officeDocument/2006/math" xmlns:wpi="http://schemas.microsoft.com/office/word/2010/wordprocessingInk" xmlns:w10="urn:schemas-microsoft-com:office:word" xmlns:cx="http://schemas.microsoft.com/office/drawing/2014/chartex" xmlns:w14="http://schemas.microsoft.com/office/word/2010/wordml" xmlns:cx1="http://schemas.microsoft.com/office/drawing/2015/9/8/chartex" xmlns:wne="http://schemas.microsoft.com/office/word/2006/wordml" xmlns:w15="http://schemas.microsoft.com/office/word/2012/wordml" xmlns:mc="http://schemas.openxmlformats.org/markup-compatibility/2006" xmlns:v="urn:schemas-microsoft-com:vml" xmlns:wp14="http://schemas.microsoft.com/office/word/2010/wordprocessingDrawing" xmlns:wpg="http://schemas.microsoft.com/office/word/2010/wordprocessingGroup" xmlns:wp="http://schemas.openxmlformats.org/drawingml/2006/wordprocessingDrawing" xmlns:w16se="http://schemas.microsoft.com/office/word/2015/wordml/symex" xmlns:w="http://schemas.openxmlformats.org/wordprocessingml/2006/main" mc:Ignorable="w14 w15 w16se wp14">
  <w:body>
    <w:p>
      <w:pPr>
        <w:pStyle w:val="Normal"/>
        <w:widowControl w:val="0"/>
        <w:keepNext w:val="0"/>
        <w:keepLines w:val="0"/>
        <w:pageBreakBefore w:val="0"/>
        <w:wordWrap w:val="1"/>
        <w:overflowPunct w:val="1"/>
        <w:topLinePunct w:val="0"/>
        <w:kinsoku w:val="1"/>
        <w:autoSpaceDE w:val="1"/>
        <w:autoSpaceDN w:val="1"/>
        <w:bidi w:val="0"/>
        <w:snapToGrid w:val="1"/>
        <w:jc w:val="center"/>
        <w:widowControl w:val="off"/>
        <w:spacing w:line="240" w:lineRule="auto"/>
        <w:rPr>
          <w:b w:val="0"/>
          <w:spacing w:val="0"/>
          <w:w w:val="100"/>
          <w:sz w:val="44"/>
          <w:szCs w:val="44"/>
          <w:bCs w:val="0"/>
          <w:rFonts w:ascii="Calibri" w:hAnsi="Calibri" w:hint="eastAsia"/>
        </w:rPr>
      </w:pPr>
      <w:r>
        <w:rPr>
          <w:b w:val="0"/>
          <w:spacing w:val="0"/>
          <w:w w:val="100"/>
          <w:sz w:val="44"/>
          <w:szCs w:val="44"/>
          <w:bCs w:val="0"/>
          <w:rFonts w:ascii="Calibri" w:hAnsi="Calibri" w:hint="eastAsia"/>
        </w:rPr>
      </w:r>
    </w:p>
    <w:p>
      <w:pPr>
        <w:pStyle w:val="Normal"/>
        <w:jc w:val="center"/>
        <w:rPr>
          <w:b w:val="1"/>
          <w:sz w:val="44"/>
          <w:lang w:val="en-US" w:eastAsia="zh-CN"/>
          <w:szCs w:val="44"/>
          <w:bCs/>
          <w:rFonts w:hint="eastAsia"/>
        </w:rPr>
      </w:pPr>
      <w:r>
        <w:rPr>
          <w:b w:val="1"/>
          <w:sz w:val="44"/>
          <w:lang w:val="en-US" w:eastAsia="zh-CN"/>
          <w:szCs w:val="44"/>
          <w:bCs/>
          <w:rFonts w:hint="eastAsia"/>
        </w:rPr>
        <w:t xml:space="preserve"> 博爱县人民医院后勤综合楼房产（含电梯）</w:t>
      </w:r>
      <w:r>
        <w:rPr>
          <w:b w:val="1"/>
          <w:sz w:val="44"/>
          <w:lang w:val="en-US" w:eastAsia="zh-CN"/>
          <w:szCs w:val="44"/>
          <w:bCs/>
          <w:rFonts w:hint="eastAsia"/>
        </w:rPr>
      </w:r>
    </w:p>
    <w:p>
      <w:pPr>
        <w:pStyle w:val="Normal"/>
        <w:jc w:val="both"/>
        <w:ind w:firstLine="3092" w:firstLineChars="700"/>
        <w:rPr>
          <w:b w:val="1"/>
          <w:sz w:val="44"/>
          <w:lang w:val="en-US" w:eastAsia="zh-CN"/>
          <w:szCs w:val="44"/>
          <w:bCs/>
          <w:rFonts w:hint="eastAsia"/>
        </w:rPr>
      </w:pPr>
      <w:r>
        <w:rPr>
          <w:b w:val="1"/>
          <w:sz w:val="44"/>
          <w:lang w:val="en-US" w:eastAsia="zh-CN"/>
          <w:szCs w:val="44"/>
          <w:bCs/>
          <w:rFonts w:hint="eastAsia"/>
        </w:rPr>
        <w:t xml:space="preserve">及土地使用权拍卖</w:t>
      </w:r>
      <w:r>
        <w:rPr>
          <w:b w:val="1"/>
          <w:sz w:val="44"/>
          <w:lang w:val="en-US" w:eastAsia="zh-CN"/>
          <w:szCs w:val="44"/>
          <w:bCs/>
        </w:rPr>
      </w:r>
    </w:p>
    <w:p>
      <w:pPr>
        <w:pStyle w:val="Normal"/>
        <w:widowControl w:val="0"/>
        <w:keepNext w:val="0"/>
        <w:keepLines w:val="0"/>
        <w:pageBreakBefore w:val="0"/>
        <w:wordWrap w:val="1"/>
        <w:overflowPunct w:val="1"/>
        <w:topLinePunct w:val="0"/>
        <w:kinsoku w:val="1"/>
        <w:autoSpaceDE w:val="1"/>
        <w:autoSpaceDN w:val="1"/>
        <w:bidi w:val="0"/>
        <w:snapToGrid w:val="1"/>
        <w:jc w:val="center"/>
        <w:widowControl w:val="off"/>
        <w:spacing w:line="240" w:lineRule="auto"/>
        <w:rPr>
          <w:b w:val="1"/>
          <w:spacing w:val="-23"/>
          <w:w w:val="100"/>
          <w:sz w:val="44"/>
          <w:lang w:eastAsia="zh-CN"/>
          <w:szCs w:val="44"/>
          <w:bCs/>
          <w:rFonts w:ascii="Calibri" w:hAnsi="Calibri" w:hint="eastAsia"/>
        </w:rPr>
      </w:pPr>
      <w:r>
        <w:rPr>
          <w:b w:val="1"/>
          <w:spacing w:val="-23"/>
          <w:w w:val="100"/>
          <w:sz w:val="44"/>
          <w:lang w:eastAsia="zh-CN"/>
          <w:szCs w:val="44"/>
          <w:bCs/>
          <w:rFonts w:ascii="Calibri" w:hAnsi="Calibri" w:hint="eastAsia"/>
        </w:rPr>
      </w:r>
    </w:p>
    <w:p>
      <w:pPr>
        <w:pStyle w:val="Normal"/>
        <w:widowControl w:val="0"/>
        <w:keepNext w:val="0"/>
        <w:keepLines w:val="0"/>
        <w:pageBreakBefore w:val="0"/>
        <w:wordWrap w:val="1"/>
        <w:overflowPunct w:val="1"/>
        <w:topLinePunct w:val="0"/>
        <w:kinsoku w:val="1"/>
        <w:autoSpaceDE w:val="1"/>
        <w:autoSpaceDN w:val="1"/>
        <w:bidi w:val="0"/>
        <w:snapToGrid w:val="1"/>
        <w:jc w:val="center"/>
        <w:widowControl w:val="off"/>
        <w:spacing w:line="240" w:lineRule="auto"/>
        <w:rPr>
          <w:b w:val="0"/>
          <w:spacing w:val="-23"/>
          <w:w w:val="100"/>
          <w:sz w:val="44"/>
          <w:lang w:eastAsia="zh-CN"/>
          <w:szCs w:val="44"/>
          <w:bCs w:val="0"/>
          <w:rFonts w:ascii="Calibri" w:hAnsi="Calibri" w:hint="eastAsia"/>
        </w:rPr>
      </w:pPr>
      <w:r>
        <w:rPr>
          <w:b w:val="0"/>
          <w:spacing w:val="-23"/>
          <w:w w:val="100"/>
          <w:sz w:val="44"/>
          <w:lang w:eastAsia="zh-CN"/>
          <w:szCs w:val="44"/>
          <w:bCs w:val="0"/>
          <w:rFonts w:ascii="Calibri" w:hAnsi="Calibri" w:hint="eastAsia"/>
        </w:rPr>
      </w:r>
    </w:p>
    <w:p>
      <w:pPr>
        <w:pStyle w:val="Normal"/>
        <w:jc w:val="center"/>
        <w:rPr>
          <w:b w:val="0"/>
          <w:sz w:val="52"/>
          <w:szCs w:val="52"/>
          <w:bCs w:val="0"/>
          <w:rFonts w:ascii="宋体" w:hAnsi="宋体" w:hint="eastAsia"/>
        </w:rPr>
      </w:pPr>
      <w:r>
        <w:rPr>
          <w:b w:val="0"/>
          <w:sz w:val="52"/>
          <w:szCs w:val="52"/>
          <w:bCs w:val="0"/>
          <w:rFonts w:ascii="宋体" w:hAnsi="宋体" w:hint="eastAsia"/>
        </w:rPr>
      </w:r>
    </w:p>
    <w:p>
      <w:pPr>
        <w:pStyle w:val="Normal"/>
        <w:jc w:val="center"/>
        <w:spacing w:before="156" w:line="1400" w:lineRule="exact"/>
        <w:rPr>
          <w:b w:val="0"/>
          <w:sz w:val="72"/>
          <w:szCs w:val="72"/>
          <w:bCs w:val="0"/>
          <w:rFonts w:ascii="宋体" w:hAnsi="宋体" w:hint="eastAsia"/>
        </w:rPr>
      </w:pPr>
      <w:r>
        <w:rPr>
          <w:b w:val="0"/>
          <w:sz w:val="72"/>
          <w:szCs w:val="72"/>
          <w:bCs w:val="0"/>
          <w:rFonts w:ascii="宋体" w:hAnsi="宋体" w:hint="eastAsia"/>
        </w:rPr>
        <w:t xml:space="preserve">竞</w:t>
      </w:r>
      <w:r>
        <w:rPr>
          <w:b w:val="0"/>
          <w:sz w:val="72"/>
          <w:szCs w:val="72"/>
          <w:bCs w:val="0"/>
          <w:rFonts w:ascii="宋体" w:hAnsi="宋体" w:hint="eastAsia"/>
        </w:rPr>
      </w:r>
    </w:p>
    <w:p>
      <w:pPr>
        <w:pStyle w:val="Normal"/>
        <w:jc w:val="center"/>
        <w:spacing w:line="1400" w:lineRule="exact"/>
        <w:rPr>
          <w:b w:val="0"/>
          <w:sz w:val="72"/>
          <w:szCs w:val="72"/>
          <w:bCs w:val="0"/>
          <w:rFonts w:ascii="宋体" w:hAnsi="宋体" w:hint="eastAsia"/>
        </w:rPr>
      </w:pPr>
      <w:r>
        <w:rPr>
          <w:b w:val="0"/>
          <w:sz w:val="72"/>
          <w:szCs w:val="72"/>
          <w:bCs w:val="0"/>
          <w:rFonts w:ascii="宋体" w:hAnsi="宋体" w:hint="eastAsia"/>
        </w:rPr>
        <w:t xml:space="preserve">买</w:t>
      </w:r>
      <w:r>
        <w:rPr>
          <w:b w:val="0"/>
          <w:sz w:val="72"/>
          <w:szCs w:val="72"/>
          <w:bCs w:val="0"/>
          <w:rFonts w:ascii="宋体" w:hAnsi="宋体" w:hint="eastAsia"/>
        </w:rPr>
      </w:r>
    </w:p>
    <w:p>
      <w:pPr>
        <w:pStyle w:val="Normal"/>
        <w:jc w:val="center"/>
        <w:spacing w:line="1400" w:lineRule="exact"/>
        <w:rPr>
          <w:b w:val="0"/>
          <w:sz w:val="72"/>
          <w:szCs w:val="72"/>
          <w:bCs w:val="0"/>
          <w:rFonts w:ascii="宋体" w:hAnsi="宋体" w:hint="eastAsia"/>
        </w:rPr>
      </w:pPr>
      <w:r>
        <w:rPr>
          <w:b w:val="0"/>
          <w:sz w:val="72"/>
          <w:szCs w:val="72"/>
          <w:bCs w:val="0"/>
          <w:rFonts w:ascii="宋体" w:hAnsi="宋体" w:hint="eastAsia"/>
        </w:rPr>
        <w:t xml:space="preserve">须</w:t>
      </w:r>
      <w:r>
        <w:rPr>
          <w:b w:val="0"/>
          <w:sz w:val="72"/>
          <w:szCs w:val="72"/>
          <w:bCs w:val="0"/>
          <w:rFonts w:ascii="宋体" w:hAnsi="宋体" w:hint="eastAsia"/>
        </w:rPr>
      </w:r>
    </w:p>
    <w:p>
      <w:pPr>
        <w:pStyle w:val="Normal"/>
        <w:jc w:val="center"/>
        <w:spacing w:line="1400" w:lineRule="exact"/>
        <w:rPr>
          <w:b w:val="0"/>
          <w:sz w:val="72"/>
          <w:szCs w:val="72"/>
          <w:bCs w:val="0"/>
          <w:rFonts w:ascii="宋体" w:hAnsi="宋体" w:hint="eastAsia"/>
        </w:rPr>
      </w:pPr>
      <w:r>
        <w:rPr>
          <w:b w:val="0"/>
          <w:sz w:val="72"/>
          <w:szCs w:val="72"/>
          <w:bCs w:val="0"/>
          <w:rFonts w:ascii="宋体" w:hAnsi="宋体" w:hint="eastAsia"/>
        </w:rPr>
        <w:t xml:space="preserve">知</w:t>
      </w:r>
      <w:r>
        <w:rPr>
          <w:b w:val="0"/>
          <w:sz w:val="72"/>
          <w:szCs w:val="72"/>
          <w:bCs w:val="0"/>
          <w:rFonts w:ascii="宋体" w:hAnsi="宋体" w:hint="eastAsia"/>
        </w:rPr>
      </w:r>
    </w:p>
    <w:p>
      <w:pPr>
        <w:pStyle w:val="Normal"/>
        <w:widowControl w:val="0"/>
        <w:keepNext w:val="0"/>
        <w:keepLines w:val="0"/>
        <w:pageBreakBefore w:val="0"/>
        <w:wordWrap w:val="1"/>
        <w:overflowPunct w:val="1"/>
        <w:topLinePunct w:val="0"/>
        <w:kinsoku w:val="1"/>
        <w:autoSpaceDE w:val="1"/>
        <w:autoSpaceDN w:val="1"/>
        <w:bidi w:val="0"/>
        <w:snapToGrid w:val="1"/>
        <w:jc w:val="center"/>
        <w:widowControl w:val="off"/>
        <w:spacing w:line="680" w:lineRule="exact"/>
        <w:rPr>
          <w:b w:val="0"/>
          <w:sz w:val="72"/>
          <w:szCs w:val="72"/>
          <w:bCs w:val="0"/>
          <w:rFonts w:ascii="宋体" w:hAnsi="宋体" w:hint="eastAsia"/>
        </w:rPr>
      </w:pPr>
      <w:r>
        <w:rPr>
          <w:b w:val="0"/>
          <w:sz w:val="72"/>
          <w:szCs w:val="72"/>
          <w:bCs w:val="0"/>
          <w:rFonts w:ascii="宋体" w:hAnsi="宋体" w:hint="eastAsia"/>
        </w:rPr>
      </w:r>
    </w:p>
    <w:p>
      <w:pPr>
        <w:pStyle w:val="Normal"/>
        <w:widowControl w:val="0"/>
        <w:keepNext w:val="0"/>
        <w:keepLines w:val="0"/>
        <w:pageBreakBefore w:val="0"/>
        <w:wordWrap w:val="1"/>
        <w:overflowPunct w:val="1"/>
        <w:topLinePunct w:val="0"/>
        <w:kinsoku w:val="1"/>
        <w:autoSpaceDE w:val="1"/>
        <w:autoSpaceDN w:val="1"/>
        <w:bidi w:val="0"/>
        <w:snapToGrid w:val="1"/>
        <w:jc w:val="both"/>
        <w:widowControl w:val="off"/>
        <w:spacing w:line="680" w:lineRule="exact"/>
        <w:rPr>
          <w:b w:val="0"/>
          <w:sz w:val="36"/>
          <w:szCs w:val="36"/>
          <w:bCs w:val="0"/>
          <w:rFonts w:ascii="宋体" w:hAnsi="宋体" w:hint="eastAsia"/>
        </w:rPr>
      </w:pPr>
      <w:r>
        <w:rPr>
          <w:b w:val="0"/>
          <w:sz w:val="36"/>
          <w:szCs w:val="36"/>
          <w:bCs w:val="0"/>
          <w:rFonts w:ascii="宋体" w:hAnsi="宋体" w:hint="eastAsia"/>
        </w:rPr>
      </w:r>
    </w:p>
    <w:p>
      <w:pPr>
        <w:pStyle w:val="Normal"/>
        <w:widowControl w:val="0"/>
        <w:keepNext w:val="0"/>
        <w:keepLines w:val="0"/>
        <w:pageBreakBefore w:val="0"/>
        <w:wordWrap w:val="1"/>
        <w:overflowPunct w:val="1"/>
        <w:topLinePunct w:val="0"/>
        <w:kinsoku w:val="1"/>
        <w:autoSpaceDE w:val="1"/>
        <w:autoSpaceDN w:val="1"/>
        <w:bidi w:val="0"/>
        <w:snapToGrid w:val="1"/>
        <w:jc w:val="center"/>
        <w:widowControl w:val="off"/>
        <w:spacing w:line="680" w:lineRule="exact"/>
        <w:rPr>
          <w:b w:val="0"/>
          <w:sz w:val="36"/>
          <w:szCs w:val="36"/>
          <w:bCs w:val="0"/>
          <w:rFonts w:ascii="宋体" w:hAnsi="宋体" w:hint="eastAsia"/>
        </w:rPr>
      </w:pPr>
      <w:r>
        <w:rPr>
          <w:b w:val="0"/>
          <w:sz w:val="36"/>
          <w:szCs w:val="36"/>
          <w:bCs w:val="0"/>
          <w:rFonts w:ascii="宋体" w:hAnsi="宋体" w:hint="eastAsia"/>
        </w:rPr>
      </w:r>
    </w:p>
    <w:p>
      <w:pPr>
        <w:pStyle w:val="Normal"/>
        <w:widowControl w:val="0"/>
        <w:keepNext w:val="0"/>
        <w:keepLines w:val="0"/>
        <w:pageBreakBefore w:val="0"/>
        <w:wordWrap w:val="1"/>
        <w:overflowPunct w:val="1"/>
        <w:topLinePunct w:val="0"/>
        <w:kinsoku w:val="1"/>
        <w:autoSpaceDE w:val="1"/>
        <w:autoSpaceDN w:val="1"/>
        <w:bidi w:val="0"/>
        <w:snapToGrid w:val="1"/>
        <w:jc w:val="center"/>
        <w:widowControl w:val="off"/>
        <w:spacing w:line="680" w:lineRule="exact"/>
        <w:rPr>
          <w:b w:val="0"/>
          <w:sz w:val="36"/>
          <w:szCs w:val="36"/>
          <w:bCs w:val="0"/>
          <w:rFonts w:ascii="宋体" w:hAnsi="宋体" w:hint="eastAsia"/>
        </w:rPr>
      </w:pPr>
      <w:r>
        <w:rPr>
          <w:b w:val="0"/>
          <w:sz w:val="36"/>
          <w:szCs w:val="36"/>
          <w:bCs w:val="0"/>
          <w:rFonts w:ascii="宋体" w:hAnsi="宋体" w:hint="eastAsia"/>
        </w:rPr>
      </w:r>
    </w:p>
    <w:p>
      <w:pPr>
        <w:pStyle w:val="Normal"/>
        <w:widowControl w:val="0"/>
        <w:keepNext w:val="0"/>
        <w:keepLines w:val="0"/>
        <w:pageBreakBefore w:val="0"/>
        <w:wordWrap w:val="1"/>
        <w:overflowPunct w:val="1"/>
        <w:topLinePunct w:val="0"/>
        <w:kinsoku w:val="1"/>
        <w:autoSpaceDE w:val="1"/>
        <w:autoSpaceDN w:val="1"/>
        <w:bidi w:val="0"/>
        <w:snapToGrid w:val="1"/>
        <w:jc w:val="center"/>
        <w:widowControl w:val="off"/>
        <w:spacing w:line="680" w:lineRule="exact"/>
        <w:rPr>
          <w:b w:val="0"/>
          <w:sz w:val="36"/>
          <w:szCs w:val="36"/>
          <w:bCs w:val="0"/>
          <w:rFonts w:ascii="宋体" w:hAnsi="宋体" w:hint="eastAsia"/>
        </w:rPr>
      </w:pPr>
      <w:r>
        <w:rPr>
          <w:b w:val="0"/>
          <w:sz w:val="36"/>
          <w:szCs w:val="36"/>
          <w:bCs w:val="0"/>
          <w:rFonts w:ascii="宋体" w:hAnsi="宋体" w:hint="eastAsia"/>
        </w:rPr>
        <w:t xml:space="preserve">焦作市</w:t>
      </w:r>
      <w:r>
        <w:rPr>
          <w:b w:val="0"/>
          <w:sz w:val="36"/>
          <w:lang w:val="en-US" w:eastAsia="zh-CN"/>
          <w:szCs w:val="36"/>
          <w:bCs w:val="0"/>
          <w:rFonts w:ascii="宋体" w:hAnsi="宋体" w:hint="eastAsia"/>
        </w:rPr>
        <w:t xml:space="preserve">政通</w:t>
      </w:r>
      <w:r>
        <w:rPr>
          <w:b w:val="0"/>
          <w:sz w:val="36"/>
          <w:szCs w:val="36"/>
          <w:bCs w:val="0"/>
          <w:rFonts w:ascii="宋体" w:hAnsi="宋体" w:hint="eastAsia"/>
        </w:rPr>
        <w:t xml:space="preserve">拍卖有限责任公司</w:t>
      </w:r>
      <w:r>
        <w:rPr>
          <w:b w:val="0"/>
          <w:sz w:val="72"/>
          <w:szCs w:val="72"/>
          <w:bCs w:val="0"/>
          <w:rFonts w:ascii="宋体" w:hAnsi="宋体" w:hint="eastAsia"/>
        </w:rPr>
      </w:r>
    </w:p>
    <w:p>
      <w:pPr>
        <w:pStyle w:val="Normal"/>
        <w:widowControl w:val="0"/>
        <w:keepNext w:val="0"/>
        <w:keepLines w:val="0"/>
        <w:pageBreakBefore w:val="0"/>
        <w:wordWrap w:val="1"/>
        <w:overflowPunct w:val="1"/>
        <w:topLinePunct w:val="0"/>
        <w:kinsoku w:val="1"/>
        <w:autoSpaceDE w:val="1"/>
        <w:autoSpaceDN w:val="1"/>
        <w:bidi w:val="0"/>
        <w:snapToGrid w:val="1"/>
        <w:jc w:val="center"/>
        <w:widowControl w:val="off"/>
        <w:spacing w:line="680" w:lineRule="exact"/>
        <w:rPr>
          <w:b w:val="0"/>
          <w:sz w:val="36"/>
          <w:lang w:eastAsia="zh-CN"/>
          <w:szCs w:val="36"/>
          <w:bCs w:val="0"/>
          <w:rFonts w:ascii="宋体" w:hAnsi="宋体" w:hint="eastAsia"/>
        </w:rPr>
      </w:pPr>
      <w:r>
        <w:rPr>
          <w:b w:val="0"/>
          <w:sz w:val="36"/>
          <w:lang w:eastAsia="zh-CN"/>
          <w:szCs w:val="36"/>
          <w:bCs w:val="0"/>
          <w:rFonts w:ascii="宋体" w:hAnsi="宋体" w:hint="eastAsia"/>
        </w:rPr>
        <w:t xml:space="preserve">二〇</w:t>
      </w:r>
      <w:r>
        <w:rPr>
          <w:b w:val="0"/>
          <w:sz w:val="36"/>
          <w:szCs w:val="36"/>
          <w:bCs w:val="0"/>
          <w:rFonts w:ascii="宋体" w:hAnsi="宋体" w:hint="eastAsia"/>
        </w:rPr>
        <w:t xml:space="preserve">二</w:t>
      </w:r>
      <w:r>
        <w:rPr>
          <w:b w:val="0"/>
          <w:sz w:val="36"/>
          <w:lang w:val="en-US" w:eastAsia="zh-CN"/>
          <w:szCs w:val="36"/>
          <w:bCs w:val="0"/>
          <w:rFonts w:ascii="宋体" w:hAnsi="宋体" w:hint="eastAsia"/>
        </w:rPr>
        <w:t xml:space="preserve">四</w:t>
      </w:r>
      <w:r>
        <w:rPr>
          <w:b w:val="0"/>
          <w:sz w:val="36"/>
          <w:szCs w:val="36"/>
          <w:bCs w:val="0"/>
          <w:rFonts w:ascii="宋体" w:hAnsi="宋体" w:hint="eastAsia"/>
        </w:rPr>
        <w:t xml:space="preserve">年</w:t>
      </w:r>
      <w:r>
        <w:rPr>
          <w:b w:val="0"/>
          <w:sz w:val="36"/>
          <w:lang w:val="en-US" w:eastAsia="zh-CN"/>
          <w:szCs w:val="36"/>
          <w:bCs w:val="0"/>
          <w:rFonts w:ascii="宋体" w:hAnsi="宋体" w:hint="eastAsia"/>
        </w:rPr>
        <w:t xml:space="preserve">四</w:t>
      </w:r>
      <w:r>
        <w:rPr>
          <w:b w:val="0"/>
          <w:sz w:val="36"/>
          <w:szCs w:val="36"/>
          <w:bCs w:val="0"/>
          <w:rFonts w:ascii="宋体" w:hAnsi="宋体" w:hint="eastAsia"/>
        </w:rPr>
        <w:t xml:space="preserve">月</w:t>
      </w:r>
      <w:r>
        <w:rPr>
          <w:b w:val="0"/>
          <w:sz w:val="36"/>
          <w:lang w:val="en-US" w:eastAsia="zh-CN"/>
          <w:szCs w:val="36"/>
          <w:bCs w:val="0"/>
          <w:rFonts w:ascii="宋体" w:hAnsi="宋体" w:hint="eastAsia"/>
        </w:rPr>
        <w:t xml:space="preserve">十一</w:t>
      </w:r>
      <w:r>
        <w:rPr>
          <w:b w:val="0"/>
          <w:sz w:val="36"/>
          <w:szCs w:val="36"/>
          <w:bCs w:val="0"/>
          <w:rFonts w:ascii="宋体" w:hAnsi="宋体" w:hint="eastAsia"/>
        </w:rPr>
        <w:t xml:space="preserve">日</w:t>
      </w:r>
      <w:r>
        <w:rPr>
          <w:b w:val="0"/>
          <w:sz w:val="72"/>
          <w:szCs w:val="72"/>
          <w:bCs w:val="0"/>
          <w:rFonts w:ascii="宋体" w:hAnsi="宋体" w:hint="eastAsia"/>
        </w:rPr>
      </w:r>
    </w:p>
    <w:p>
      <w:pPr>
        <w:pStyle w:val="Normal"/>
        <w:jc w:val="center"/>
        <w:spacing w:after="312"/>
        <w:rPr>
          <w:sz w:val="44"/>
          <w:szCs w:val="44"/>
          <w:rFonts w:ascii="宋体" w:hAnsi="宋体" w:hint="eastAsia"/>
        </w:rPr>
      </w:pPr>
      <w:r>
        <w:rPr>
          <w:sz w:val="44"/>
          <w:szCs w:val="44"/>
          <w:rFonts w:ascii="宋体" w:hAnsi="宋体" w:hint="eastAsia"/>
        </w:rPr>
      </w:r>
    </w:p>
    <w:p>
      <w:pPr>
        <w:pStyle w:val="Normal"/>
        <w:jc w:val="center"/>
        <w:spacing w:after="312"/>
        <w:rPr>
          <w:sz w:val="44"/>
          <w:szCs w:val="44"/>
          <w:rFonts w:ascii="宋体" w:hAnsi="宋体" w:hint="eastAsia"/>
        </w:rPr>
      </w:pPr>
      <w:r>
        <w:rPr>
          <w:sz w:val="44"/>
          <w:szCs w:val="44"/>
          <w:rFonts w:ascii="宋体" w:hAnsi="宋体" w:hint="eastAsia"/>
        </w:rPr>
        <w:t xml:space="preserve">目  录</w:t>
      </w:r>
      <w:r>
        <w:rPr>
          <w:sz w:val="44"/>
          <w:szCs w:val="44"/>
          <w:rFonts w:ascii="宋体" w:hAnsi="宋体" w:hint="eastAsia"/>
        </w:rPr>
      </w:r>
    </w:p>
    <w:p>
      <w:pPr>
        <w:pStyle w:val="Normal"/>
        <w:jc w:val="center"/>
        <w:spacing w:after="312"/>
        <w:rPr>
          <w:sz w:val="44"/>
          <w:szCs w:val="44"/>
          <w:rFonts w:ascii="宋体" w:hAnsi="宋体" w:hint="eastAsia"/>
        </w:rPr>
      </w:pPr>
      <w:r>
        <w:rPr>
          <w:sz w:val="44"/>
          <w:szCs w:val="44"/>
          <w:rFonts w:ascii="宋体" w:hAnsi="宋体" w:hint="eastAsia"/>
        </w:rPr>
      </w:r>
    </w:p>
    <w:p>
      <w:pPr>
        <w:pStyle w:val="Normal"/>
        <w:numPr>
          <w:ilvl w:val="0"/>
          <w:numId w:val="1"/>
        </w:numPr>
        <w:tabs>
          <w:tab w:val="clear" w:pos="420"/>
        </w:tabs>
        <w:ind w:firstLine="0" w:right="-82" w:rightChars="-39"/>
        <w:rPr>
          <w:sz w:val="32"/>
          <w:szCs w:val="32"/>
          <w:rFonts w:ascii="宋体" w:hAnsi="宋体" w:hint="eastAsia"/>
        </w:rPr>
      </w:pPr>
      <w:r>
        <w:rPr>
          <w:sz w:val="32"/>
          <w:szCs w:val="32"/>
          <w:rFonts w:ascii="宋体" w:hAnsi="宋体" w:hint="eastAsia"/>
        </w:rPr>
        <w:t xml:space="preserve">标的介绍</w:t>
      </w:r>
      <w:r>
        <w:rPr>
          <w:sz w:val="32"/>
          <w:szCs w:val="32"/>
          <w:rFonts w:ascii="宋体" w:hAnsi="宋体" w:hint="eastAsia"/>
        </w:rPr>
      </w:r>
    </w:p>
    <w:p>
      <w:pPr>
        <w:pStyle w:val="Normal"/>
        <w:numPr>
          <w:ilvl w:val="0"/>
          <w:numId w:val="1"/>
        </w:numPr>
        <w:tabs>
          <w:tab w:val="clear" w:pos="420"/>
        </w:tabs>
        <w:ind w:firstLine="0" w:right="-82" w:rightChars="-39"/>
        <w:rPr>
          <w:sz w:val="32"/>
          <w:szCs w:val="32"/>
          <w:rFonts w:ascii="宋体" w:hAnsi="宋体" w:hint="eastAsia"/>
        </w:rPr>
      </w:pPr>
      <w:r>
        <w:rPr>
          <w:sz w:val="32"/>
          <w:szCs w:val="32"/>
          <w:rFonts w:ascii="宋体" w:hAnsi="宋体" w:hint="eastAsia"/>
        </w:rPr>
        <w:t xml:space="preserve">竞买人资格要求</w:t>
      </w:r>
      <w:r>
        <w:rPr>
          <w:sz w:val="32"/>
          <w:szCs w:val="32"/>
          <w:rFonts w:ascii="宋体" w:hAnsi="宋体" w:hint="eastAsia"/>
        </w:rPr>
      </w:r>
    </w:p>
    <w:p>
      <w:pPr>
        <w:pStyle w:val="Normal"/>
        <w:numPr>
          <w:ilvl w:val="0"/>
          <w:numId w:val="1"/>
        </w:numPr>
        <w:tabs>
          <w:tab w:val="clear" w:pos="420"/>
        </w:tabs>
        <w:ind w:firstLine="0" w:right="-82" w:rightChars="-39"/>
        <w:rPr>
          <w:sz w:val="32"/>
          <w:szCs w:val="32"/>
          <w:rFonts w:ascii="宋体" w:hAnsi="宋体" w:hint="eastAsia"/>
        </w:rPr>
      </w:pPr>
      <w:r>
        <w:rPr>
          <w:sz w:val="32"/>
          <w:szCs w:val="32"/>
          <w:rFonts w:ascii="宋体" w:hAnsi="宋体" w:hint="eastAsia"/>
        </w:rPr>
        <w:t xml:space="preserve">拍卖规则</w:t>
      </w:r>
      <w:r>
        <w:rPr>
          <w:sz w:val="32"/>
          <w:szCs w:val="32"/>
          <w:rFonts w:ascii="宋体" w:hAnsi="宋体" w:hint="eastAsia"/>
        </w:rPr>
      </w:r>
    </w:p>
    <w:p>
      <w:pPr>
        <w:pStyle w:val="Normal"/>
        <w:numPr>
          <w:ilvl w:val="0"/>
          <w:numId w:val="1"/>
        </w:numPr>
        <w:tabs>
          <w:tab w:val="clear" w:pos="420"/>
        </w:tabs>
        <w:ind w:firstLine="0" w:right="-82" w:rightChars="-39"/>
        <w:rPr>
          <w:sz w:val="32"/>
          <w:szCs w:val="32"/>
          <w:rFonts w:ascii="宋体" w:hAnsi="宋体" w:hint="eastAsia"/>
        </w:rPr>
      </w:pPr>
      <w:r>
        <w:rPr>
          <w:sz w:val="32"/>
          <w:szCs w:val="32"/>
          <w:rFonts w:ascii="宋体" w:hAnsi="宋体" w:hint="eastAsia"/>
        </w:rPr>
        <w:t xml:space="preserve">特别说明</w:t>
      </w:r>
      <w:r>
        <w:rPr>
          <w:sz w:val="32"/>
          <w:szCs w:val="32"/>
          <w:rFonts w:ascii="宋体" w:hAnsi="宋体" w:hint="eastAsia"/>
        </w:rPr>
      </w:r>
    </w:p>
    <w:p>
      <w:pPr>
        <w:pStyle w:val="Normal"/>
        <w:ind w:left="420" w:right="-82" w:rightChars="-39"/>
        <w:rPr>
          <w:sz w:val="32"/>
          <w:szCs w:val="32"/>
          <w:rFonts w:ascii="宋体" w:hAnsi="宋体" w:hint="eastAsia"/>
        </w:rPr>
        <w:sectPr>
          <w:headerReference r:id="rId4" w:type="default"/>
          <w:footerReference r:id="rId6" w:type="default"/>
          <w:footerReference r:id="rId5" w:type="even"/>
          <w:type w:val="nextPage"/>
          <w:docGrid w:type="lines" w:linePitch="312"/>
          <w:pgSz w:w="11906" w:h="16838"/>
          <w:pgMar w:top="1134" w:right="1134" w:bottom="1134" w:left="1134" w:header="851" w:footer="992" w:gutter="0"/>
        </w:sectPr>
      </w:pPr>
    </w:p>
    <w:p>
      <w:pPr>
        <w:pStyle w:val="Normal"/>
        <w:jc w:val="both"/>
        <w:outlineLvl w:val="0"/>
        <w:numPr>
          <w:ilvl w:val="0"/>
          <w:numId w:val="0"/>
        </w:numPr>
        <w:spacing w:after="312" w:before="156"/>
        <w:ind w:firstLine="3080" w:firstLineChars="700"/>
        <w:rPr>
          <w:sz w:val="44"/>
          <w:lang w:val="en-US" w:eastAsia="zh-CN"/>
          <w:szCs w:val="44"/>
          <w:rFonts w:ascii="宋体" w:hAnsi="宋体" w:hint="eastAsia"/>
        </w:rPr>
      </w:pPr>
      <w:r>
        <w:rPr>
          <w:sz w:val="44"/>
          <w:lang w:val="en-US" w:eastAsia="zh-CN"/>
          <w:szCs w:val="44"/>
          <w:rFonts w:ascii="宋体" w:hAnsi="宋体" w:hint="eastAsia"/>
        </w:rPr>
        <w:t xml:space="preserve">一、</w:t>
      </w:r>
      <w:r>
        <w:rPr>
          <w:sz w:val="44"/>
          <w:szCs w:val="44"/>
          <w:rFonts w:ascii="宋体" w:hAnsi="宋体" w:hint="eastAsia"/>
        </w:rPr>
        <w:t xml:space="preserve">标的介绍</w:t>
      </w:r>
      <w:r>
        <w:rPr>
          <w:sz w:val="44"/>
          <w:szCs w:val="44"/>
          <w:rFonts w:ascii="宋体" w:hAnsi="宋体" w:hint="eastAsia"/>
        </w:rPr>
      </w:r>
    </w:p>
    <w:p>
      <w:pPr>
        <w:pStyle w:val="Normal"/>
        <w:widowControl w:val="0"/>
        <w:keepNext w:val="0"/>
        <w:keepLines w:val="0"/>
        <w:pageBreakBefore w:val="0"/>
        <w:wordWrap w:val="1"/>
        <w:overflowPunct w:val="1"/>
        <w:topLinePunct w:val="0"/>
        <w:kinsoku w:val="1"/>
        <w:autoSpaceDE w:val="1"/>
        <w:autoSpaceDN w:val="1"/>
        <w:bidi w:val="0"/>
        <w:snapToGrid w:val="1"/>
        <w:widowControl w:val="off"/>
        <w:spacing w:line="620" w:lineRule="exact"/>
        <w:ind w:firstLine="560" w:firstLineChars="200"/>
        <w:rPr>
          <w:sz w:val="28"/>
          <w:lang w:eastAsia="zh-CN"/>
          <w:szCs w:val="28"/>
          <w:rFonts w:ascii="宋体" w:hAnsi="宋体" w:eastAsia="宋体" w:hint="eastAsia"/>
        </w:rPr>
      </w:pPr>
      <w:r>
        <w:rPr>
          <w:sz w:val="28"/>
          <w:lang w:eastAsia="zh-CN"/>
          <w:szCs w:val="28"/>
          <w:rFonts w:ascii="宋体" w:hAnsi="宋体" w:eastAsia="宋体" w:hint="eastAsia"/>
        </w:rPr>
        <w:t xml:space="preserve">本次拍卖标的为</w:t>
      </w:r>
      <w:r>
        <w:rPr>
          <w:sz w:val="28"/>
          <w:lang w:val="en-US" w:eastAsia="zh-CN"/>
          <w:szCs w:val="28"/>
          <w:rFonts w:ascii="宋体" w:hAnsi="宋体" w:eastAsia="宋体" w:hint="eastAsia"/>
        </w:rPr>
        <w:t xml:space="preserve">博爱县人民医院后勤综合楼房产（含电梯）及土地，其中土地面积约1760.61㎡，房产（含电梯）面积约4741.84</w:t>
      </w:r>
      <w:r>
        <w:rPr>
          <w:sz w:val="28"/>
          <w:lang w:val="en-US" w:eastAsia="zh-CN"/>
          <w:szCs w:val="28"/>
          <w:rFonts w:ascii="宋体" w:hAnsi="宋体" w:eastAsia="宋体" w:hint="eastAsia"/>
        </w:rPr>
        <w:t xml:space="preserve">㎡。</w:t>
      </w:r>
      <w:r>
        <w:rPr>
          <w:sz w:val="28"/>
          <w:lang w:val="en-US"/>
          <w:szCs w:val="28"/>
          <w:rFonts w:ascii="宋体" w:hAnsi="宋体" w:eastAsia="宋体"/>
        </w:rPr>
      </w:r>
    </w:p>
    <w:p>
      <w:pPr>
        <w:pStyle w:val="Normal"/>
        <w:outlineLvl w:val="0"/>
        <w:spacing w:after="156" w:before="156"/>
        <w:ind w:firstLine="3080" w:firstLineChars="700" w:right="-82" w:rightChars="-39"/>
        <w:rPr>
          <w:sz w:val="44"/>
          <w:szCs w:val="44"/>
          <w:rFonts w:ascii="宋体" w:hAnsi="宋体" w:hint="eastAsia"/>
        </w:rPr>
      </w:pPr>
      <w:r>
        <w:rPr>
          <w:sz w:val="44"/>
          <w:szCs w:val="44"/>
          <w:rFonts w:ascii="宋体" w:hAnsi="宋体" w:hint="eastAsia"/>
        </w:rPr>
        <w:t xml:space="preserve">二、竞买人资格要求                </w:t>
      </w:r>
      <w:r>
        <w:rPr>
          <w:sz w:val="44"/>
          <w:szCs w:val="44"/>
          <w:rFonts w:ascii="宋体" w:hAnsi="宋体" w:hint="eastAsia"/>
        </w:rPr>
      </w:r>
    </w:p>
    <w:p>
      <w:pPr>
        <w:pStyle w:val="Normal"/>
        <w:widowControl w:val="0"/>
        <w:keepNext w:val="0"/>
        <w:keepLines w:val="0"/>
        <w:pageBreakBefore w:val="0"/>
        <w:wordWrap w:val="1"/>
        <w:overflowPunct w:val="1"/>
        <w:topLinePunct w:val="0"/>
        <w:kinsoku w:val="1"/>
        <w:autoSpaceDE w:val="1"/>
        <w:autoSpaceDN w:val="1"/>
        <w:bidi w:val="0"/>
        <w:snapToGrid w:val="1"/>
        <w:widowControl w:val="off"/>
        <w:outlineLvl w:val="0"/>
        <w:spacing w:line="620" w:lineRule="exact"/>
        <w:ind w:firstLine="560" w:firstLineChars="200"/>
        <w:rPr>
          <w:sz w:val="28"/>
          <w:szCs w:val="28"/>
          <w:rFonts w:ascii="宋体" w:hAnsi="宋体" w:hint="eastAsia"/>
        </w:rPr>
      </w:pPr>
      <w:r>
        <w:rPr>
          <w:sz w:val="28"/>
          <w:szCs w:val="28"/>
          <w:rFonts w:ascii="宋体" w:hAnsi="宋体" w:hint="eastAsia"/>
        </w:rPr>
        <w:t xml:space="preserve">一）、竞买人资格要求：</w:t>
      </w:r>
      <w:r>
        <w:rPr>
          <w:sz w:val="28"/>
          <w:szCs w:val="28"/>
          <w:rFonts w:ascii="宋体" w:hAnsi="宋体" w:hint="eastAsia"/>
        </w:rPr>
      </w:r>
    </w:p>
    <w:p>
      <w:pPr>
        <w:pStyle w:val="Normal"/>
        <w:widowControl w:val="0"/>
        <w:keepNext w:val="0"/>
        <w:keepLines w:val="0"/>
        <w:pageBreakBefore w:val="0"/>
        <w:wordWrap w:val="1"/>
        <w:overflowPunct w:val="1"/>
        <w:topLinePunct w:val="0"/>
        <w:kinsoku w:val="1"/>
        <w:autoSpaceDE w:val="1"/>
        <w:autoSpaceDN w:val="1"/>
        <w:bidi w:val="0"/>
        <w:snapToGrid w:val="1"/>
        <w:widowControl w:val="off"/>
        <w:spacing w:line="620" w:lineRule="exact"/>
        <w:ind w:firstLine="560" w:firstLineChars="200"/>
        <w:rPr>
          <w:sz w:val="28"/>
          <w:szCs w:val="28"/>
          <w:rFonts w:ascii="宋体" w:hAnsi="宋体" w:hint="eastAsia"/>
        </w:rPr>
      </w:pPr>
      <w:r>
        <w:rPr>
          <w:sz w:val="28"/>
          <w:szCs w:val="28"/>
          <w:rFonts w:ascii="宋体" w:hAnsi="宋体" w:hint="eastAsia"/>
        </w:rPr>
        <w:t xml:space="preserve">竞买人要求为中华人民共和国境内合法法人单位，不接受自然人报名，单位请携带法定代表人身份证明或授权委托书及本人身份证、营业执照报名。</w:t>
      </w:r>
      <w:r>
        <w:rPr>
          <w:sz w:val="28"/>
          <w:szCs w:val="28"/>
          <w:rFonts w:ascii="宋体" w:hAnsi="宋体" w:hint="eastAsia"/>
        </w:rPr>
      </w:r>
    </w:p>
    <w:p>
      <w:pPr>
        <w:pStyle w:val="Normal"/>
        <w:widowControl w:val="0"/>
        <w:keepNext w:val="0"/>
        <w:keepLines w:val="0"/>
        <w:pageBreakBefore w:val="0"/>
        <w:wordWrap w:val="1"/>
        <w:overflowPunct w:val="1"/>
        <w:topLinePunct w:val="0"/>
        <w:kinsoku w:val="1"/>
        <w:autoSpaceDE w:val="1"/>
        <w:autoSpaceDN w:val="1"/>
        <w:bidi w:val="0"/>
        <w:snapToGrid w:val="1"/>
        <w:widowControl w:val="off"/>
        <w:spacing w:line="620" w:lineRule="exact"/>
        <w:ind w:firstLine="560" w:firstLineChars="200"/>
        <w:rPr>
          <w:sz w:val="28"/>
          <w:szCs w:val="28"/>
          <w:rFonts w:ascii="宋体" w:hAnsi="宋体" w:hint="eastAsia"/>
        </w:rPr>
      </w:pPr>
      <w:r>
        <w:rPr>
          <w:sz w:val="28"/>
          <w:szCs w:val="28"/>
          <w:rFonts w:ascii="宋体" w:hAnsi="宋体" w:hint="eastAsia"/>
        </w:rPr>
        <w:t xml:space="preserve">所需证件均为原件并提供复印件一份，所提供的复印件需加盖单位公章。</w:t>
      </w:r>
      <w:r>
        <w:rPr>
          <w:sz w:val="28"/>
          <w:szCs w:val="28"/>
          <w:rFonts w:ascii="宋体" w:hAnsi="宋体" w:hint="eastAsia"/>
        </w:rPr>
      </w:r>
    </w:p>
    <w:p>
      <w:pPr>
        <w:pStyle w:val="Normal"/>
        <w:widowControl w:val="0"/>
        <w:keepNext w:val="0"/>
        <w:keepLines w:val="0"/>
        <w:pageBreakBefore w:val="0"/>
        <w:wordWrap w:val="1"/>
        <w:overflowPunct w:val="1"/>
        <w:topLinePunct w:val="0"/>
        <w:kinsoku w:val="1"/>
        <w:autoSpaceDE w:val="1"/>
        <w:autoSpaceDN w:val="1"/>
        <w:bidi w:val="0"/>
        <w:snapToGrid w:val="1"/>
        <w:widowControl w:val="off"/>
        <w:outlineLvl w:val="0"/>
        <w:spacing w:line="620" w:lineRule="exact"/>
        <w:ind w:firstLine="560" w:firstLineChars="200"/>
        <w:rPr>
          <w:sz w:val="28"/>
          <w:szCs w:val="28"/>
          <w:rFonts w:ascii="宋体" w:hAnsi="宋体" w:hint="eastAsia"/>
        </w:rPr>
      </w:pPr>
      <w:r>
        <w:rPr>
          <w:sz w:val="28"/>
          <w:szCs w:val="28"/>
          <w:rFonts w:ascii="宋体" w:hAnsi="宋体" w:hint="eastAsia"/>
        </w:rPr>
        <w:t xml:space="preserve">二）、竞买保证金</w:t>
      </w:r>
      <w:r>
        <w:rPr>
          <w:sz w:val="28"/>
          <w:lang w:eastAsia="zh-CN"/>
          <w:szCs w:val="28"/>
          <w:rFonts w:ascii="宋体" w:hAnsi="宋体" w:hint="eastAsia"/>
        </w:rPr>
        <w:t xml:space="preserve">缴纳</w:t>
      </w:r>
      <w:r>
        <w:rPr>
          <w:sz w:val="28"/>
          <w:szCs w:val="28"/>
          <w:rFonts w:ascii="宋体" w:hAnsi="宋体" w:hint="eastAsia"/>
        </w:rPr>
        <w:t xml:space="preserve">：</w:t>
      </w:r>
      <w:r>
        <w:rPr>
          <w:sz w:val="28"/>
          <w:szCs w:val="28"/>
          <w:rFonts w:ascii="宋体" w:hAnsi="宋体" w:hint="eastAsia"/>
        </w:rPr>
      </w:r>
    </w:p>
    <w:p>
      <w:pPr>
        <w:pStyle w:val="Normal"/>
        <w:widowControl w:val="0"/>
        <w:keepNext w:val="0"/>
        <w:keepLines w:val="0"/>
        <w:pageBreakBefore w:val="0"/>
        <w:wordWrap w:val="1"/>
        <w:overflowPunct w:val="1"/>
        <w:topLinePunct w:val="0"/>
        <w:kinsoku w:val="1"/>
        <w:autoSpaceDE w:val="1"/>
        <w:autoSpaceDN w:val="1"/>
        <w:bidi w:val="0"/>
        <w:snapToGrid w:val="1"/>
        <w:widowControl w:val="off"/>
        <w:spacing w:line="620" w:lineRule="exact"/>
        <w:ind w:firstLine="560" w:firstLineChars="200"/>
        <w:rPr>
          <w:sz w:val="28"/>
          <w:lang w:val="en-US" w:eastAsia="zh-CN"/>
          <w:szCs w:val="28"/>
          <w:rFonts w:ascii="宋体" w:hAnsi="宋体" w:eastAsia="宋体" w:hint="eastAsia"/>
        </w:rPr>
      </w:pPr>
      <w:r>
        <w:rPr>
          <w:sz w:val="28"/>
          <w:lang w:val="en-US" w:eastAsia="zh-CN"/>
          <w:szCs w:val="28"/>
          <w:rFonts w:ascii="宋体" w:hAnsi="宋体" w:eastAsia="宋体" w:hint="eastAsia"/>
        </w:rPr>
        <w:t xml:space="preserve">竞买保证金：30万元</w:t>
      </w:r>
      <w:r>
        <w:rPr>
          <w:sz w:val="28"/>
          <w:lang w:val="en-US" w:eastAsia="zh-CN"/>
          <w:szCs w:val="28"/>
          <w:rFonts w:ascii="宋体" w:hAnsi="宋体" w:eastAsia="宋体"/>
        </w:rPr>
      </w:r>
    </w:p>
    <w:p>
      <w:pPr>
        <w:pStyle w:val="Normal"/>
        <w:widowControl w:val="0"/>
        <w:keepNext w:val="0"/>
        <w:keepLines w:val="0"/>
        <w:pageBreakBefore w:val="0"/>
        <w:wordWrap w:val="1"/>
        <w:overflowPunct w:val="1"/>
        <w:topLinePunct w:val="0"/>
        <w:kinsoku w:val="1"/>
        <w:autoSpaceDE w:val="1"/>
        <w:autoSpaceDN w:val="1"/>
        <w:bidi w:val="0"/>
        <w:snapToGrid w:val="1"/>
        <w:widowControl w:val="off"/>
        <w:spacing w:line="620" w:lineRule="exact"/>
        <w:ind w:firstLine="560" w:firstLineChars="200"/>
        <w:rPr>
          <w:sz w:val="28"/>
          <w:lang w:eastAsia="zh-CN"/>
          <w:szCs w:val="28"/>
          <w:rFonts w:ascii="宋体" w:hAnsi="宋体" w:eastAsia="宋体" w:hint="eastAsia"/>
        </w:rPr>
      </w:pPr>
      <w:r>
        <w:rPr>
          <w:sz w:val="28"/>
          <w:lang w:eastAsia="zh-CN"/>
          <w:szCs w:val="28"/>
          <w:rFonts w:ascii="宋体" w:hAnsi="宋体" w:eastAsia="宋体" w:hint="eastAsia"/>
        </w:rPr>
        <w:t xml:space="preserve">缴纳</w:t>
      </w:r>
      <w:r>
        <w:rPr>
          <w:sz w:val="28"/>
          <w:szCs w:val="28"/>
          <w:rFonts w:ascii="宋体" w:hAnsi="宋体" w:eastAsia="宋体" w:hint="eastAsia"/>
        </w:rPr>
        <w:t xml:space="preserve">方式：转账</w:t>
      </w:r>
      <w:r>
        <w:rPr>
          <w:sz w:val="28"/>
          <w:szCs w:val="28"/>
          <w:rFonts w:ascii="宋体" w:hAnsi="宋体" w:eastAsia="宋体" w:hint="eastAsia"/>
        </w:rPr>
      </w:r>
    </w:p>
    <w:p>
      <w:pPr>
        <w:pStyle w:val="Normal"/>
        <w:widowControl w:val="0"/>
        <w:keepNext w:val="0"/>
        <w:keepLines w:val="0"/>
        <w:pageBreakBefore w:val="0"/>
        <w:wordWrap w:val="1"/>
        <w:overflowPunct w:val="1"/>
        <w:topLinePunct w:val="0"/>
        <w:kinsoku w:val="1"/>
        <w:autoSpaceDE w:val="1"/>
        <w:autoSpaceDN w:val="1"/>
        <w:bidi w:val="0"/>
        <w:snapToGrid w:val="1"/>
        <w:widowControl w:val="off"/>
        <w:spacing w:line="620" w:lineRule="exact"/>
        <w:ind w:firstLine="560" w:firstLineChars="200"/>
        <w:rPr>
          <w:sz w:val="28"/>
          <w:szCs w:val="28"/>
          <w:rFonts w:ascii="宋体" w:hAnsi="宋体" w:hint="eastAsia"/>
        </w:rPr>
      </w:pPr>
      <w:r>
        <w:rPr>
          <w:sz w:val="28"/>
          <w:szCs w:val="28"/>
          <w:rFonts w:ascii="宋体" w:hAnsi="宋体" w:hint="eastAsia"/>
        </w:rPr>
        <w:t xml:space="preserve">收款人名称：博爱县公共资源交易中心</w:t>
      </w:r>
      <w:r>
        <w:rPr>
          <w:sz w:val="28"/>
          <w:szCs w:val="28"/>
          <w:rFonts w:ascii="宋体" w:hAnsi="宋体" w:hint="eastAsia"/>
        </w:rPr>
      </w:r>
    </w:p>
    <w:p>
      <w:pPr>
        <w:pStyle w:val="Normal"/>
        <w:widowControl w:val="0"/>
        <w:keepNext w:val="0"/>
        <w:keepLines w:val="0"/>
        <w:pageBreakBefore w:val="0"/>
        <w:wordWrap w:val="1"/>
        <w:overflowPunct w:val="1"/>
        <w:topLinePunct w:val="0"/>
        <w:kinsoku w:val="1"/>
        <w:autoSpaceDE w:val="1"/>
        <w:autoSpaceDN w:val="1"/>
        <w:bidi w:val="0"/>
        <w:snapToGrid w:val="1"/>
        <w:widowControl w:val="off"/>
        <w:spacing w:line="620" w:lineRule="exact"/>
        <w:ind w:firstLine="560" w:firstLineChars="200"/>
        <w:rPr>
          <w:sz w:val="28"/>
          <w:szCs w:val="28"/>
          <w:rFonts w:ascii="宋体" w:hAnsi="宋体" w:hint="eastAsia"/>
        </w:rPr>
      </w:pPr>
      <w:r>
        <w:rPr>
          <w:sz w:val="28"/>
          <w:szCs w:val="28"/>
          <w:rFonts w:ascii="宋体" w:hAnsi="宋体" w:hint="eastAsia"/>
        </w:rPr>
        <w:t xml:space="preserve">开户行：中国银行股份有限公司博爱支行</w:t>
      </w:r>
      <w:r>
        <w:rPr>
          <w:sz w:val="28"/>
          <w:szCs w:val="28"/>
          <w:rFonts w:ascii="宋体" w:hAnsi="宋体" w:hint="eastAsia"/>
        </w:rPr>
      </w:r>
    </w:p>
    <w:p>
      <w:pPr>
        <w:pStyle w:val="Normal"/>
        <w:widowControl w:val="0"/>
        <w:keepNext w:val="0"/>
        <w:keepLines w:val="0"/>
        <w:pageBreakBefore w:val="0"/>
        <w:wordWrap w:val="1"/>
        <w:overflowPunct w:val="1"/>
        <w:topLinePunct w:val="0"/>
        <w:kinsoku w:val="1"/>
        <w:autoSpaceDE w:val="1"/>
        <w:autoSpaceDN w:val="1"/>
        <w:bidi w:val="0"/>
        <w:snapToGrid w:val="1"/>
        <w:widowControl w:val="off"/>
        <w:spacing w:line="620" w:lineRule="exact"/>
        <w:ind w:firstLine="560" w:firstLineChars="200"/>
        <w:rPr>
          <w:sz w:val="28"/>
          <w:szCs w:val="28"/>
          <w:rFonts w:ascii="宋体" w:hAnsi="宋体" w:hint="eastAsia"/>
        </w:rPr>
      </w:pPr>
      <w:r>
        <w:rPr>
          <w:sz w:val="28"/>
          <w:szCs w:val="28"/>
          <w:rFonts w:ascii="宋体" w:hAnsi="宋体" w:hint="eastAsia"/>
        </w:rPr>
        <w:t xml:space="preserve">银行账号：26</w:t>
      </w:r>
      <w:r>
        <w:rPr>
          <w:sz w:val="28"/>
          <w:lang w:eastAsia="zh-CN"/>
          <w:szCs w:val="28"/>
          <w:rFonts w:ascii="宋体" w:hAnsi="宋体" w:hint="eastAsia"/>
        </w:rPr>
        <w:t xml:space="preserve">27</w:t>
      </w:r>
      <w:r>
        <w:rPr>
          <w:sz w:val="28"/>
          <w:szCs w:val="28"/>
          <w:rFonts w:ascii="宋体" w:hAnsi="宋体" w:hint="eastAsia"/>
        </w:rPr>
        <w:t xml:space="preserve">19116795</w:t>
      </w:r>
      <w:r>
        <w:rPr>
          <w:sz w:val="28"/>
          <w:szCs w:val="28"/>
          <w:rFonts w:ascii="宋体" w:hAnsi="宋体" w:hint="eastAsia"/>
        </w:rPr>
      </w:r>
    </w:p>
    <w:p>
      <w:pPr>
        <w:pStyle w:val="Normal"/>
        <w:widowControl w:val="0"/>
        <w:keepNext w:val="0"/>
        <w:keepLines w:val="0"/>
        <w:pageBreakBefore w:val="0"/>
        <w:wordWrap w:val="1"/>
        <w:overflowPunct w:val="1"/>
        <w:topLinePunct w:val="0"/>
        <w:kinsoku w:val="1"/>
        <w:autoSpaceDE w:val="1"/>
        <w:autoSpaceDN w:val="1"/>
        <w:bidi w:val="0"/>
        <w:snapToGrid w:val="1"/>
        <w:widowControl w:val="off"/>
        <w:spacing w:line="620" w:lineRule="exact"/>
        <w:ind w:firstLine="560" w:firstLineChars="200"/>
        <w:rPr>
          <w:sz w:val="28"/>
          <w:szCs w:val="28"/>
          <w:rFonts w:ascii="宋体" w:hAnsi="宋体" w:hint="eastAsia"/>
        </w:rPr>
      </w:pPr>
      <w:r>
        <w:rPr>
          <w:sz w:val="28"/>
          <w:szCs w:val="28"/>
          <w:rFonts w:ascii="宋体" w:hAnsi="宋体" w:hint="eastAsia"/>
        </w:rPr>
        <w:t xml:space="preserve">保证金交纳截止时间：</w:t>
      </w:r>
      <w:r>
        <w:rPr>
          <w:sz w:val="28"/>
          <w:szCs w:val="28"/>
          <w:rFonts w:ascii="宋体" w:hAnsi="宋体" w:eastAsia="宋体" w:hint="eastAsia"/>
        </w:rPr>
        <w:t xml:space="preserve">202</w:t>
      </w:r>
      <w:r>
        <w:rPr>
          <w:sz w:val="28"/>
          <w:lang w:val="en-US" w:eastAsia="zh-CN"/>
          <w:szCs w:val="28"/>
          <w:rFonts w:ascii="宋体" w:hAnsi="宋体" w:eastAsia="宋体" w:hint="eastAsia"/>
        </w:rPr>
        <w:t xml:space="preserve">4</w:t>
      </w:r>
      <w:r>
        <w:rPr>
          <w:sz w:val="28"/>
          <w:szCs w:val="28"/>
          <w:rFonts w:ascii="宋体" w:hAnsi="宋体" w:eastAsia="宋体" w:hint="eastAsia"/>
        </w:rPr>
        <w:t xml:space="preserve">年</w:t>
      </w:r>
      <w:r>
        <w:rPr>
          <w:sz w:val="28"/>
          <w:lang w:val="en-US" w:eastAsia="zh-CN"/>
          <w:szCs w:val="28"/>
          <w:rFonts w:ascii="宋体" w:hAnsi="宋体" w:eastAsia="宋体" w:hint="eastAsia"/>
        </w:rPr>
        <w:t xml:space="preserve">4</w:t>
      </w:r>
      <w:r>
        <w:rPr>
          <w:sz w:val="28"/>
          <w:szCs w:val="28"/>
          <w:rFonts w:ascii="宋体" w:hAnsi="宋体" w:eastAsia="宋体" w:hint="eastAsia"/>
        </w:rPr>
        <w:t xml:space="preserve">月</w:t>
      </w:r>
      <w:r>
        <w:rPr>
          <w:sz w:val="28"/>
          <w:lang w:val="en-US" w:eastAsia="zh-CN"/>
          <w:szCs w:val="28"/>
          <w:rFonts w:ascii="宋体" w:hAnsi="宋体" w:eastAsia="宋体" w:hint="eastAsia"/>
        </w:rPr>
        <w:t xml:space="preserve">10</w:t>
      </w:r>
      <w:r>
        <w:rPr>
          <w:sz w:val="28"/>
          <w:szCs w:val="28"/>
          <w:rFonts w:ascii="宋体" w:hAnsi="宋体" w:eastAsia="宋体" w:hint="eastAsia"/>
        </w:rPr>
        <w:t xml:space="preserve">日1</w:t>
      </w:r>
      <w:r>
        <w:rPr>
          <w:sz w:val="28"/>
          <w:lang w:val="en-US" w:eastAsia="zh-CN"/>
          <w:szCs w:val="28"/>
          <w:rFonts w:ascii="宋体" w:hAnsi="宋体" w:eastAsia="宋体" w:hint="eastAsia"/>
        </w:rPr>
        <w:t xml:space="preserve">7</w:t>
      </w:r>
      <w:r>
        <w:rPr>
          <w:sz w:val="28"/>
          <w:szCs w:val="28"/>
          <w:rFonts w:ascii="宋体" w:hAnsi="宋体" w:eastAsia="宋体" w:hint="eastAsia"/>
        </w:rPr>
        <w:t xml:space="preserve">:</w:t>
      </w:r>
      <w:r>
        <w:rPr>
          <w:sz w:val="28"/>
          <w:lang w:val="en-US" w:eastAsia="zh-CN"/>
          <w:szCs w:val="28"/>
          <w:rFonts w:ascii="宋体" w:hAnsi="宋体" w:eastAsia="宋体" w:hint="eastAsia"/>
        </w:rPr>
        <w:t xml:space="preserve">0</w:t>
      </w:r>
      <w:r>
        <w:rPr>
          <w:sz w:val="28"/>
          <w:szCs w:val="28"/>
          <w:rFonts w:ascii="宋体" w:hAnsi="宋体" w:eastAsia="宋体" w:hint="eastAsia"/>
        </w:rPr>
        <w:t xml:space="preserve">0时。</w:t>
      </w:r>
      <w:r>
        <w:rPr>
          <w:sz w:val="28"/>
          <w:szCs w:val="28"/>
          <w:rFonts w:ascii="宋体" w:hAnsi="宋体" w:hint="eastAsia"/>
        </w:rPr>
      </w:r>
    </w:p>
    <w:p>
      <w:pPr>
        <w:pStyle w:val="Normal"/>
        <w:spacing w:line="220" w:lineRule="atLeast"/>
        <w:ind w:firstLine="562" w:firstLineChars="200"/>
        <w:rPr>
          <w:b w:val="1"/>
          <w:sz w:val="28"/>
          <w:szCs w:val="28"/>
          <w:rFonts w:ascii="宋体" w:hAnsi="宋体" w:hint="eastAsia"/>
        </w:rPr>
      </w:pPr>
      <w:r>
        <w:rPr>
          <w:b w:val="1"/>
          <w:sz w:val="28"/>
          <w:szCs w:val="28"/>
          <w:rFonts w:ascii="宋体" w:hAnsi="宋体" w:hint="eastAsia"/>
        </w:rPr>
        <w:t xml:space="preserve">竞买未成交者的保证金，将在拍卖会后三个工作日后全额无息退</w:t>
      </w:r>
      <w:r>
        <w:rPr>
          <w:b w:val="1"/>
          <w:sz w:val="28"/>
          <w:lang w:val="en-US" w:eastAsia="zh-CN"/>
          <w:szCs w:val="28"/>
          <w:rFonts w:ascii="宋体" w:hAnsi="宋体" w:hint="eastAsia"/>
        </w:rPr>
        <w:t xml:space="preserve">还。</w:t>
      </w:r>
      <w:r>
        <w:rPr>
          <w:b w:val="1"/>
          <w:sz w:val="28"/>
          <w:szCs w:val="28"/>
          <w:rFonts w:ascii="宋体" w:hAnsi="宋体" w:hint="eastAsia"/>
        </w:rPr>
        <w:t xml:space="preserve">买受人的竞买保证金将在交清成交价款、拍卖佣金</w:t>
      </w:r>
      <w:r>
        <w:rPr>
          <w:b w:val="1"/>
          <w:sz w:val="28"/>
          <w:lang w:val="en-US" w:eastAsia="zh-CN"/>
          <w:szCs w:val="28"/>
          <w:rFonts w:ascii="宋体" w:hAnsi="宋体" w:hint="eastAsia"/>
        </w:rPr>
        <w:t xml:space="preserve">并完成过户手续后无息退还。</w:t>
      </w:r>
      <w:r>
        <w:rPr>
          <w:b w:val="1"/>
          <w:sz w:val="28"/>
          <w:lang w:val="en-US" w:eastAsia="zh-CN"/>
          <w:szCs w:val="28"/>
          <w:rFonts w:ascii="宋体" w:hAnsi="宋体" w:eastAsia="宋体"/>
        </w:rPr>
      </w:r>
    </w:p>
    <w:p>
      <w:pPr>
        <w:pStyle w:val="Normal"/>
        <w:jc w:val="center"/>
        <w:spacing w:after="156" w:line="220" w:lineRule="atLeast"/>
        <w:rPr>
          <w:sz w:val="44"/>
          <w:szCs w:val="44"/>
          <w:rFonts w:ascii="宋体" w:hAnsi="宋体" w:hint="eastAsia"/>
        </w:rPr>
      </w:pPr>
      <w:r>
        <w:rPr>
          <w:sz w:val="44"/>
          <w:szCs w:val="44"/>
          <w:rFonts w:ascii="宋体" w:hAnsi="宋体" w:hint="eastAsia"/>
        </w:rPr>
      </w:r>
    </w:p>
    <w:p>
      <w:pPr>
        <w:pStyle w:val="Normal"/>
        <w:jc w:val="center"/>
        <w:spacing w:after="156" w:line="220" w:lineRule="atLeast"/>
        <w:rPr>
          <w:sz w:val="44"/>
          <w:szCs w:val="44"/>
          <w:rFonts w:ascii="宋体" w:hAnsi="宋体" w:hint="eastAsia"/>
        </w:rPr>
      </w:pPr>
      <w:r>
        <w:rPr>
          <w:sz w:val="44"/>
          <w:szCs w:val="44"/>
          <w:rFonts w:ascii="宋体" w:hAnsi="宋体" w:hint="eastAsia"/>
        </w:rPr>
      </w:r>
    </w:p>
    <w:p>
      <w:pPr>
        <w:pStyle w:val="Normal"/>
        <w:jc w:val="center"/>
        <w:spacing w:after="156" w:line="220" w:lineRule="atLeast"/>
        <w:rPr>
          <w:sz w:val="44"/>
          <w:szCs w:val="44"/>
          <w:rFonts w:ascii="宋体" w:hAnsi="宋体" w:hint="eastAsia"/>
        </w:rPr>
      </w:pPr>
      <w:r>
        <w:rPr>
          <w:sz w:val="44"/>
          <w:szCs w:val="44"/>
          <w:rFonts w:ascii="宋体" w:hAnsi="宋体" w:hint="eastAsia"/>
        </w:rPr>
        <w:t xml:space="preserve">三、拍卖规则</w:t>
      </w:r>
      <w:r>
        <w:rPr>
          <w:sz w:val="44"/>
          <w:szCs w:val="44"/>
          <w:rFonts w:ascii="宋体" w:hAnsi="宋体" w:hint="eastAsia"/>
        </w:rPr>
      </w:r>
    </w:p>
    <w:p>
      <w:pPr>
        <w:pStyle w:val="Normal"/>
        <w:widowControl w:val="0"/>
        <w:keepNext w:val="0"/>
        <w:keepLines w:val="0"/>
        <w:pageBreakBefore w:val="0"/>
        <w:wordWrap w:val="1"/>
        <w:overflowPunct w:val="1"/>
        <w:topLinePunct w:val="0"/>
        <w:kinsoku w:val="1"/>
        <w:autoSpaceDE w:val="1"/>
        <w:autoSpaceDN w:val="1"/>
        <w:bidi w:val="0"/>
        <w:snapToGrid w:val="1"/>
        <w:widowControl w:val="off"/>
        <w:spacing w:line="640" w:lineRule="exact"/>
        <w:ind w:firstLine="560" w:firstLineChars="200"/>
        <w:rPr>
          <w:sz w:val="28"/>
          <w:szCs w:val="28"/>
          <w:rFonts w:ascii="宋体" w:hAnsi="宋体" w:hint="eastAsia"/>
        </w:rPr>
      </w:pPr>
      <w:r>
        <w:rPr>
          <w:sz w:val="28"/>
          <w:szCs w:val="28"/>
          <w:rFonts w:ascii="宋体" w:hAnsi="宋体" w:hint="eastAsia"/>
        </w:rPr>
        <w:t xml:space="preserve">本规则根据《中华人民共和国拍卖法》及有关法律、法规参照国际通行管理制订，本规则约定拍卖当事人的各项权利及义务。拍卖当事人参加拍卖会，即表明认可并接受本规则，自愿履行本规则约定的责任及义务，请竞买人及委托人仔细阅读本规则。</w:t>
      </w:r>
      <w:r>
        <w:rPr>
          <w:sz w:val="28"/>
          <w:szCs w:val="28"/>
          <w:rFonts w:ascii="宋体" w:hAnsi="宋体" w:hint="eastAsia"/>
        </w:rPr>
      </w:r>
    </w:p>
    <w:p>
      <w:pPr>
        <w:pStyle w:val="Normal"/>
        <w:widowControl w:val="0"/>
        <w:keepNext w:val="0"/>
        <w:keepLines w:val="0"/>
        <w:pageBreakBefore w:val="0"/>
        <w:wordWrap w:val="1"/>
        <w:overflowPunct w:val="1"/>
        <w:topLinePunct w:val="0"/>
        <w:kinsoku w:val="1"/>
        <w:autoSpaceDE w:val="1"/>
        <w:autoSpaceDN w:val="1"/>
        <w:bidi w:val="0"/>
        <w:snapToGrid w:val="1"/>
        <w:widowControl w:val="off"/>
        <w:spacing w:line="640" w:lineRule="exact"/>
        <w:ind w:firstLine="560" w:firstLineChars="200"/>
        <w:rPr>
          <w:sz w:val="28"/>
          <w:szCs w:val="28"/>
          <w:rFonts w:ascii="宋体" w:hAnsi="宋体" w:hint="eastAsia"/>
        </w:rPr>
      </w:pPr>
      <w:r>
        <w:rPr>
          <w:sz w:val="28"/>
          <w:szCs w:val="28"/>
          <w:rFonts w:ascii="宋体" w:hAnsi="宋体" w:hint="eastAsia"/>
        </w:rPr>
        <w:t xml:space="preserve">第一条：焦作市</w:t>
      </w:r>
      <w:r>
        <w:rPr>
          <w:sz w:val="28"/>
          <w:lang w:eastAsia="zh-CN"/>
          <w:szCs w:val="28"/>
          <w:rFonts w:ascii="宋体" w:hAnsi="宋体" w:hint="eastAsia"/>
        </w:rPr>
        <w:t xml:space="preserve">政通</w:t>
      </w:r>
      <w:r>
        <w:rPr>
          <w:sz w:val="28"/>
          <w:szCs w:val="28"/>
          <w:rFonts w:ascii="宋体" w:hAnsi="宋体" w:hint="eastAsia"/>
        </w:rPr>
        <w:t xml:space="preserve">拍卖有限责任公司为本次拍卖会的唯一合法主持机构，本公司严格遵循“公开、公正、公平、诚实信用”的执业原则，并严格执行《拍卖法》规定，其一切活动具有法律效力。</w:t>
      </w:r>
      <w:r>
        <w:rPr>
          <w:sz w:val="28"/>
          <w:szCs w:val="28"/>
          <w:rFonts w:ascii="宋体" w:hAnsi="宋体" w:hint="eastAsia"/>
        </w:rPr>
      </w:r>
    </w:p>
    <w:p>
      <w:pPr>
        <w:pStyle w:val="Normal"/>
        <w:widowControl w:val="0"/>
        <w:keepNext w:val="0"/>
        <w:keepLines w:val="0"/>
        <w:pageBreakBefore w:val="0"/>
        <w:wordWrap w:val="1"/>
        <w:overflowPunct w:val="1"/>
        <w:topLinePunct w:val="0"/>
        <w:kinsoku w:val="1"/>
        <w:autoSpaceDE w:val="1"/>
        <w:autoSpaceDN w:val="1"/>
        <w:bidi w:val="0"/>
        <w:snapToGrid w:val="1"/>
        <w:widowControl w:val="off"/>
        <w:spacing w:line="640" w:lineRule="exact"/>
        <w:ind w:firstLine="560" w:firstLineChars="200"/>
        <w:rPr>
          <w:sz w:val="28"/>
          <w:szCs w:val="28"/>
          <w:rFonts w:ascii="宋体" w:hAnsi="宋体" w:hint="eastAsia"/>
        </w:rPr>
      </w:pPr>
      <w:r>
        <w:rPr>
          <w:sz w:val="28"/>
          <w:szCs w:val="28"/>
          <w:rFonts w:ascii="宋体" w:hAnsi="宋体" w:hint="eastAsia"/>
        </w:rPr>
        <w:t xml:space="preserve">第二条：拍卖人作为委托人和竞买人的代理人，对委托人或买受人的任何违约行为均不承担任何责任。</w:t>
      </w:r>
      <w:r>
        <w:rPr>
          <w:sz w:val="28"/>
          <w:szCs w:val="28"/>
          <w:rFonts w:ascii="宋体" w:hAnsi="宋体" w:hint="eastAsia"/>
        </w:rPr>
      </w:r>
    </w:p>
    <w:p>
      <w:pPr>
        <w:pStyle w:val="Normal"/>
        <w:widowControl w:val="0"/>
        <w:keepNext w:val="0"/>
        <w:keepLines w:val="0"/>
        <w:pageBreakBefore w:val="0"/>
        <w:wordWrap w:val="1"/>
        <w:overflowPunct w:val="1"/>
        <w:topLinePunct w:val="0"/>
        <w:kinsoku w:val="1"/>
        <w:autoSpaceDE w:val="1"/>
        <w:autoSpaceDN w:val="1"/>
        <w:bidi w:val="0"/>
        <w:snapToGrid w:val="1"/>
        <w:widowControl w:val="off"/>
        <w:spacing w:line="640" w:lineRule="exact"/>
        <w:ind w:firstLine="560" w:firstLineChars="200"/>
        <w:rPr>
          <w:sz w:val="28"/>
          <w:szCs w:val="28"/>
          <w:rFonts w:ascii="宋体" w:hAnsi="宋体" w:hint="eastAsia"/>
        </w:rPr>
      </w:pPr>
      <w:r>
        <w:rPr>
          <w:sz w:val="28"/>
          <w:szCs w:val="28"/>
          <w:rFonts w:ascii="宋体" w:hAnsi="宋体" w:hint="eastAsia"/>
        </w:rPr>
        <w:t xml:space="preserve">第三条：</w:t>
      </w:r>
      <w:r>
        <w:rPr>
          <w:sz w:val="28"/>
          <w:szCs w:val="28"/>
          <w:rFonts w:ascii="宋体" w:hAnsi="宋体" w:hint="eastAsia"/>
        </w:rPr>
      </w:r>
    </w:p>
    <w:p>
      <w:pPr>
        <w:pStyle w:val="Normal"/>
        <w:widowControl w:val="0"/>
        <w:keepNext w:val="0"/>
        <w:keepLines w:val="0"/>
        <w:pageBreakBefore w:val="0"/>
        <w:wordWrap w:val="1"/>
        <w:overflowPunct w:val="1"/>
        <w:topLinePunct w:val="0"/>
        <w:kinsoku w:val="1"/>
        <w:autoSpaceDE w:val="1"/>
        <w:autoSpaceDN w:val="1"/>
        <w:bidi w:val="0"/>
        <w:snapToGrid w:val="1"/>
        <w:widowControl w:val="off"/>
        <w:outlineLvl w:val="0"/>
        <w:spacing w:line="640" w:lineRule="exact"/>
        <w:ind w:firstLine="560" w:firstLineChars="200"/>
        <w:rPr>
          <w:sz w:val="28"/>
          <w:szCs w:val="28"/>
          <w:rFonts w:ascii="宋体" w:hAnsi="宋体" w:hint="eastAsia"/>
        </w:rPr>
      </w:pPr>
      <w:r>
        <w:rPr>
          <w:sz w:val="28"/>
          <w:szCs w:val="28"/>
          <w:rFonts w:ascii="宋体" w:hAnsi="宋体" w:hint="eastAsia"/>
        </w:rPr>
        <w:t xml:space="preserve">一、竞买资格：</w:t>
      </w:r>
      <w:r>
        <w:rPr>
          <w:sz w:val="28"/>
          <w:szCs w:val="28"/>
          <w:rFonts w:ascii="宋体" w:hAnsi="宋体" w:hint="eastAsia"/>
        </w:rPr>
      </w:r>
    </w:p>
    <w:p>
      <w:pPr>
        <w:pStyle w:val="Normal"/>
        <w:widowControl w:val="0"/>
        <w:keepNext w:val="0"/>
        <w:keepLines w:val="0"/>
        <w:pageBreakBefore w:val="0"/>
        <w:wordWrap w:val="1"/>
        <w:overflowPunct w:val="1"/>
        <w:topLinePunct w:val="0"/>
        <w:kinsoku w:val="1"/>
        <w:autoSpaceDE w:val="1"/>
        <w:autoSpaceDN w:val="1"/>
        <w:bidi w:val="0"/>
        <w:snapToGrid w:val="1"/>
        <w:widowControl w:val="off"/>
        <w:spacing w:line="640" w:lineRule="exact"/>
        <w:ind w:firstLine="560" w:firstLineChars="200"/>
        <w:rPr>
          <w:sz w:val="28"/>
          <w:szCs w:val="28"/>
          <w:rFonts w:ascii="宋体" w:hAnsi="宋体" w:hint="eastAsia"/>
        </w:rPr>
      </w:pPr>
      <w:r>
        <w:rPr>
          <w:sz w:val="28"/>
          <w:szCs w:val="28"/>
          <w:rFonts w:ascii="宋体" w:hAnsi="宋体" w:hint="eastAsia"/>
        </w:rPr>
        <w:t xml:space="preserve">竞买人在拍卖公告登记</w:t>
      </w:r>
      <w:r>
        <w:rPr>
          <w:sz w:val="28"/>
          <w:lang w:eastAsia="zh-CN"/>
          <w:szCs w:val="28"/>
          <w:rFonts w:ascii="宋体" w:hAnsi="宋体" w:hint="eastAsia"/>
        </w:rPr>
        <w:t xml:space="preserve">截止到日前</w:t>
      </w:r>
      <w:r>
        <w:rPr>
          <w:sz w:val="28"/>
          <w:szCs w:val="28"/>
          <w:rFonts w:ascii="宋体" w:hAnsi="宋体" w:hint="eastAsia"/>
        </w:rPr>
        <w:t xml:space="preserve">，单位持加盖公章的营业执照、法定代表人身份证、法定代表人授权委托书、委托代理人身份证等有关资料（复印件加盖单位公章），到本公司指定地点办理竞买手续，经本公司对竞买主体资质审核后，填写《竞买人登记表》、签署竞买合同并领取竞买标的相关资料，竞买人在规定时间内以转账方式将保证金汇入拍卖人指定账户后，便取得竞买权，未办理竞买手续的没有资格参与竞买。</w:t>
      </w:r>
      <w:r>
        <w:rPr>
          <w:sz w:val="28"/>
          <w:szCs w:val="28"/>
          <w:rFonts w:ascii="宋体" w:hAnsi="宋体" w:hint="eastAsia"/>
        </w:rPr>
      </w:r>
    </w:p>
    <w:p>
      <w:pPr>
        <w:pStyle w:val="Normal"/>
        <w:widowControl w:val="0"/>
        <w:keepNext w:val="0"/>
        <w:keepLines w:val="0"/>
        <w:pageBreakBefore w:val="0"/>
        <w:wordWrap w:val="1"/>
        <w:overflowPunct w:val="1"/>
        <w:topLinePunct w:val="0"/>
        <w:kinsoku w:val="1"/>
        <w:autoSpaceDE w:val="1"/>
        <w:autoSpaceDN w:val="1"/>
        <w:bidi w:val="0"/>
        <w:snapToGrid w:val="1"/>
        <w:widowControl w:val="off"/>
        <w:outlineLvl w:val="0"/>
        <w:spacing w:line="640" w:lineRule="exact"/>
        <w:ind w:firstLine="560" w:firstLineChars="200"/>
        <w:rPr>
          <w:sz w:val="28"/>
          <w:szCs w:val="28"/>
          <w:rFonts w:ascii="宋体" w:hAnsi="宋体" w:hint="eastAsia"/>
        </w:rPr>
      </w:pPr>
      <w:r>
        <w:rPr>
          <w:sz w:val="28"/>
          <w:szCs w:val="28"/>
          <w:rFonts w:ascii="宋体" w:hAnsi="宋体" w:hint="eastAsia"/>
        </w:rPr>
        <w:t xml:space="preserve">二、拍卖会规定：</w:t>
      </w:r>
      <w:r>
        <w:rPr>
          <w:sz w:val="28"/>
          <w:szCs w:val="28"/>
          <w:rFonts w:ascii="宋体" w:hAnsi="宋体" w:hint="eastAsia"/>
        </w:rPr>
      </w:r>
    </w:p>
    <w:p>
      <w:pPr>
        <w:pStyle w:val="Normal"/>
        <w:ind w:firstLine="562" w:firstLineChars="200"/>
        <w:rPr>
          <w:b w:val="1"/>
          <w:sz w:val="28"/>
          <w:szCs w:val="28"/>
          <w:rFonts w:ascii="宋体" w:hAnsi="宋体" w:hint="eastAsia"/>
        </w:rPr>
      </w:pPr>
      <w:r>
        <w:rPr>
          <w:b w:val="1"/>
          <w:sz w:val="28"/>
          <w:szCs w:val="28"/>
          <w:rFonts w:ascii="宋体" w:hAnsi="宋体" w:hint="eastAsia"/>
        </w:rPr>
        <w:t xml:space="preserve">1、本次拍卖会于202</w:t>
      </w:r>
      <w:r>
        <w:rPr>
          <w:b w:val="1"/>
          <w:sz w:val="28"/>
          <w:lang w:val="en-US" w:eastAsia="zh-CN"/>
          <w:szCs w:val="28"/>
          <w:rFonts w:ascii="宋体" w:hAnsi="宋体" w:hint="eastAsia"/>
        </w:rPr>
        <w:t xml:space="preserve">4</w:t>
      </w:r>
      <w:r>
        <w:rPr>
          <w:b w:val="1"/>
          <w:sz w:val="28"/>
          <w:szCs w:val="28"/>
          <w:rFonts w:ascii="宋体" w:hAnsi="宋体" w:hint="eastAsia"/>
        </w:rPr>
        <w:t xml:space="preserve">年</w:t>
      </w:r>
      <w:r>
        <w:rPr>
          <w:b w:val="1"/>
          <w:sz w:val="28"/>
          <w:lang w:val="en-US" w:eastAsia="zh-CN"/>
          <w:szCs w:val="28"/>
          <w:rFonts w:ascii="宋体" w:hAnsi="宋体" w:hint="eastAsia"/>
        </w:rPr>
        <w:t xml:space="preserve">4</w:t>
      </w:r>
      <w:r>
        <w:rPr>
          <w:b w:val="1"/>
          <w:sz w:val="28"/>
          <w:szCs w:val="28"/>
          <w:rFonts w:ascii="宋体" w:hAnsi="宋体" w:hint="eastAsia"/>
        </w:rPr>
        <w:t xml:space="preserve">月</w:t>
      </w:r>
      <w:r>
        <w:rPr>
          <w:b w:val="1"/>
          <w:sz w:val="28"/>
          <w:lang w:val="en-US" w:eastAsia="zh-CN"/>
          <w:szCs w:val="28"/>
          <w:rFonts w:ascii="宋体" w:hAnsi="宋体" w:hint="eastAsia"/>
        </w:rPr>
        <w:t xml:space="preserve">11</w:t>
      </w:r>
      <w:r>
        <w:rPr>
          <w:b w:val="1"/>
          <w:sz w:val="28"/>
          <w:szCs w:val="28"/>
          <w:rFonts w:ascii="宋体" w:hAnsi="宋体" w:hint="eastAsia"/>
        </w:rPr>
        <w:t xml:space="preserve">日</w:t>
      </w:r>
      <w:r>
        <w:rPr>
          <w:b w:val="1"/>
          <w:sz w:val="28"/>
          <w:lang w:val="en-US" w:eastAsia="zh-CN"/>
          <w:szCs w:val="28"/>
          <w:rFonts w:ascii="宋体" w:hAnsi="宋体" w:hint="eastAsia"/>
        </w:rPr>
        <w:t xml:space="preserve">下午15：00</w:t>
      </w:r>
      <w:r>
        <w:rPr>
          <w:b w:val="1"/>
          <w:sz w:val="28"/>
          <w:szCs w:val="28"/>
          <w:rFonts w:ascii="宋体" w:hAnsi="宋体" w:hint="eastAsia"/>
        </w:rPr>
        <w:t xml:space="preserve">时在</w:t>
      </w:r>
      <w:r>
        <w:rPr>
          <w:b w:val="1"/>
          <w:sz w:val="28"/>
          <w:lang w:eastAsia="zh-CN"/>
          <w:szCs w:val="28"/>
          <w:bCs w:val="0"/>
          <w:rFonts w:ascii="宋体" w:hAnsi="宋体" w:eastAsia="宋体" w:hint="eastAsia"/>
        </w:rPr>
        <w:t xml:space="preserve">博爱</w:t>
      </w:r>
      <w:r>
        <w:rPr>
          <w:b w:val="1"/>
          <w:sz w:val="28"/>
          <w:szCs w:val="28"/>
          <w:bCs w:val="0"/>
          <w:rFonts w:ascii="宋体" w:hAnsi="宋体" w:eastAsia="宋体" w:hint="eastAsia"/>
        </w:rPr>
        <w:t xml:space="preserve">县公共资源交易中心</w:t>
      </w:r>
      <w:r>
        <w:rPr>
          <w:b w:val="1"/>
          <w:sz w:val="28"/>
          <w:lang w:eastAsia="zh-CN"/>
          <w:szCs w:val="28"/>
          <w:bCs w:val="0"/>
          <w:rFonts w:ascii="宋体" w:hAnsi="宋体" w:eastAsia="宋体" w:hint="eastAsia"/>
        </w:rPr>
        <w:t xml:space="preserve">二</w:t>
      </w:r>
      <w:r>
        <w:rPr>
          <w:b w:val="1"/>
          <w:sz w:val="28"/>
          <w:szCs w:val="28"/>
          <w:bCs w:val="0"/>
          <w:rFonts w:ascii="宋体" w:hAnsi="宋体" w:eastAsia="宋体" w:hint="eastAsia"/>
        </w:rPr>
        <w:t xml:space="preserve">楼第一开标厅</w:t>
      </w:r>
      <w:r>
        <w:rPr>
          <w:b w:val="1"/>
          <w:sz w:val="28"/>
          <w:szCs w:val="28"/>
          <w:rFonts w:ascii="宋体" w:hAnsi="宋体" w:hint="eastAsia"/>
        </w:rPr>
        <w:t xml:space="preserve">举行，取得竞买资格的竞买人需按规定携带保证金交款凭证以及个人身份证（或授权委托书及委托代理人身份证）于拍卖会前到</w:t>
      </w:r>
      <w:r>
        <w:rPr>
          <w:b w:val="1"/>
          <w:sz w:val="28"/>
          <w:lang w:eastAsia="zh-CN"/>
          <w:szCs w:val="28"/>
          <w:bCs/>
          <w:rFonts w:ascii="Calibri" w:hAnsi="Calibri" w:hint="eastAsia"/>
        </w:rPr>
        <w:t xml:space="preserve">博爱</w:t>
      </w:r>
      <w:r>
        <w:rPr>
          <w:b w:val="1"/>
          <w:sz w:val="28"/>
          <w:szCs w:val="28"/>
          <w:bCs/>
          <w:rFonts w:ascii="Calibri" w:hAnsi="Calibri"/>
        </w:rPr>
        <w:t xml:space="preserve">县公共资源交易中心</w:t>
      </w:r>
      <w:r>
        <w:rPr>
          <w:b w:val="1"/>
          <w:sz w:val="28"/>
          <w:lang w:eastAsia="zh-CN"/>
          <w:szCs w:val="28"/>
          <w:bCs/>
          <w:rFonts w:ascii="Calibri" w:hAnsi="Calibri" w:hint="eastAsia"/>
        </w:rPr>
        <w:t xml:space="preserve">二</w:t>
      </w:r>
      <w:r>
        <w:rPr>
          <w:b w:val="1"/>
          <w:sz w:val="28"/>
          <w:szCs w:val="28"/>
          <w:bCs/>
          <w:rFonts w:ascii="Calibri" w:hAnsi="Calibri" w:hint="eastAsia"/>
        </w:rPr>
        <w:t xml:space="preserve">楼第一开标厅</w:t>
      </w:r>
      <w:r>
        <w:rPr>
          <w:b w:val="1"/>
          <w:sz w:val="28"/>
          <w:szCs w:val="28"/>
          <w:rFonts w:ascii="宋体" w:hAnsi="宋体" w:hint="eastAsia"/>
        </w:rPr>
        <w:t xml:space="preserve">签到并领取统一制作的竞价号牌，迟到者其竞价人资格自动作废，竞买人持竞价号牌进场，一个牌最多两人参加。</w:t>
      </w:r>
      <w:r>
        <w:rPr>
          <w:b w:val="1"/>
          <w:sz w:val="28"/>
          <w:szCs w:val="28"/>
          <w:rFonts w:ascii="宋体" w:hAnsi="宋体" w:hint="eastAsia"/>
        </w:rPr>
      </w:r>
    </w:p>
    <w:p>
      <w:pPr>
        <w:pStyle w:val="Normal"/>
        <w:ind w:firstLine="560" w:firstLineChars="200"/>
        <w:rPr>
          <w:sz w:val="28"/>
          <w:szCs w:val="28"/>
          <w:rFonts w:ascii="宋体" w:hAnsi="宋体" w:hint="eastAsia"/>
        </w:rPr>
      </w:pPr>
      <w:r>
        <w:rPr>
          <w:sz w:val="28"/>
          <w:szCs w:val="28"/>
          <w:rFonts w:ascii="宋体" w:hAnsi="宋体" w:hint="eastAsia"/>
        </w:rPr>
        <w:t xml:space="preserve">2、本次竞价采取报价制，以价高者得为原则确定竞得人。</w:t>
      </w:r>
      <w:r>
        <w:rPr>
          <w:sz w:val="28"/>
          <w:szCs w:val="28"/>
          <w:rFonts w:ascii="宋体" w:hAnsi="宋体" w:hint="eastAsia"/>
        </w:rPr>
      </w:r>
    </w:p>
    <w:p>
      <w:pPr>
        <w:pStyle w:val="Normal"/>
        <w:ind w:firstLine="560" w:firstLineChars="200"/>
        <w:rPr>
          <w:sz w:val="28"/>
          <w:szCs w:val="28"/>
          <w:rFonts w:ascii="宋体" w:hAnsi="宋体" w:hint="eastAsia"/>
        </w:rPr>
      </w:pPr>
      <w:r>
        <w:rPr>
          <w:sz w:val="28"/>
          <w:szCs w:val="28"/>
          <w:rFonts w:ascii="宋体" w:hAnsi="宋体" w:hint="eastAsia"/>
        </w:rPr>
        <w:t xml:space="preserve">3、本次竞价以增价方式进行报价，每次加价幅度为主持人宣布的增价幅度的整数倍数。</w:t>
      </w:r>
      <w:r>
        <w:rPr>
          <w:sz w:val="28"/>
          <w:szCs w:val="28"/>
          <w:rFonts w:ascii="宋体" w:hAnsi="宋体" w:hint="eastAsia"/>
        </w:rPr>
      </w:r>
    </w:p>
    <w:p>
      <w:pPr>
        <w:pStyle w:val="Normal"/>
        <w:ind w:firstLine="560" w:firstLineChars="200"/>
        <w:rPr>
          <w:sz w:val="28"/>
          <w:szCs w:val="28"/>
          <w:rFonts w:ascii="宋体" w:hAnsi="宋体" w:hint="eastAsia"/>
        </w:rPr>
      </w:pPr>
      <w:r>
        <w:rPr>
          <w:sz w:val="28"/>
          <w:szCs w:val="28"/>
          <w:rFonts w:ascii="宋体" w:hAnsi="宋体" w:hint="eastAsia"/>
        </w:rPr>
        <w:t xml:space="preserve">4、竞买人以举牌的方式报价，一经报出，不得撤回。</w:t>
      </w:r>
      <w:r>
        <w:rPr>
          <w:sz w:val="28"/>
          <w:szCs w:val="28"/>
          <w:rFonts w:ascii="宋体" w:hAnsi="宋体" w:hint="eastAsia"/>
        </w:rPr>
      </w:r>
    </w:p>
    <w:p>
      <w:pPr>
        <w:pStyle w:val="Normal"/>
        <w:ind w:firstLine="560" w:firstLineChars="200"/>
        <w:rPr>
          <w:sz w:val="28"/>
          <w:szCs w:val="28"/>
          <w:rFonts w:ascii="宋体" w:hAnsi="宋体" w:hint="eastAsia"/>
        </w:rPr>
      </w:pPr>
      <w:r>
        <w:rPr>
          <w:sz w:val="28"/>
          <w:szCs w:val="28"/>
          <w:rFonts w:ascii="宋体" w:hAnsi="宋体" w:hint="eastAsia"/>
        </w:rPr>
        <w:t xml:space="preserve">5、在报价期间，竞价人可多次报价。</w:t>
      </w:r>
      <w:r>
        <w:rPr>
          <w:sz w:val="28"/>
          <w:szCs w:val="28"/>
          <w:rFonts w:ascii="宋体" w:hAnsi="宋体" w:hint="eastAsia"/>
        </w:rPr>
      </w:r>
    </w:p>
    <w:p>
      <w:pPr>
        <w:pStyle w:val="Normal"/>
        <w:ind w:firstLine="560" w:firstLineChars="200"/>
        <w:rPr>
          <w:sz w:val="28"/>
          <w:szCs w:val="28"/>
          <w:rFonts w:ascii="宋体" w:hAnsi="宋体" w:hint="eastAsia"/>
        </w:rPr>
      </w:pPr>
      <w:r>
        <w:rPr>
          <w:sz w:val="28"/>
          <w:szCs w:val="28"/>
          <w:rFonts w:ascii="宋体" w:hAnsi="宋体" w:hint="eastAsia"/>
        </w:rPr>
        <w:t xml:space="preserve">6、参加竞价活动的人员，应遵守现场的纪律，服从管理人员的管理，进入会场手机须放至振动或静音状态，不得大声喧哗，不得阻挠其他竞价人竞价，不得阻碍主持人进行正常的竞价工作，更不能有操纵、垄断等违法行为，经发现将取消其竞价资格，并追究相应责任。</w:t>
      </w:r>
      <w:r>
        <w:rPr>
          <w:sz w:val="28"/>
          <w:szCs w:val="28"/>
          <w:rFonts w:ascii="宋体" w:hAnsi="宋体" w:hint="eastAsia"/>
        </w:rPr>
      </w:r>
    </w:p>
    <w:p>
      <w:pPr>
        <w:pStyle w:val="Normal"/>
        <w:ind w:firstLine="560" w:firstLineChars="200"/>
        <w:rPr>
          <w:sz w:val="28"/>
          <w:szCs w:val="28"/>
          <w:rFonts w:ascii="宋体" w:hAnsi="宋体" w:hint="eastAsia"/>
        </w:rPr>
      </w:pPr>
      <w:r>
        <w:rPr>
          <w:sz w:val="28"/>
          <w:szCs w:val="28"/>
          <w:rFonts w:ascii="宋体" w:hAnsi="宋体" w:hint="eastAsia"/>
        </w:rPr>
        <w:t xml:space="preserve">第四条：本次拍卖会上的标的处置的范围均为标的现实状况，竞买人在拍卖日之前，应仔细审验</w:t>
      </w:r>
      <w:r>
        <w:rPr>
          <w:sz w:val="28"/>
          <w:lang w:eastAsia="zh-CN"/>
          <w:szCs w:val="28"/>
          <w:rFonts w:ascii="宋体" w:hAnsi="宋体" w:hint="eastAsia"/>
        </w:rPr>
        <w:t xml:space="preserve">拍卖</w:t>
      </w:r>
      <w:r>
        <w:rPr>
          <w:sz w:val="28"/>
          <w:szCs w:val="28"/>
          <w:rFonts w:ascii="宋体" w:hAnsi="宋体" w:hint="eastAsia"/>
        </w:rPr>
        <w:t xml:space="preserve">标的的现实状况，包括权属状况，参加拍卖会，即表示竞买人对标的的实物状况及权属状况充分了解，并接受标的的一切现状及缺陷。该标的的买受人不得以任何理由提出反悔或拒付拍卖价款及佣金，否则保证金不予退还，并应承担相应的违约责任。</w:t>
      </w:r>
      <w:r>
        <w:rPr>
          <w:sz w:val="28"/>
          <w:szCs w:val="28"/>
          <w:rFonts w:ascii="宋体" w:hAnsi="宋体" w:hint="eastAsia"/>
        </w:rPr>
      </w:r>
    </w:p>
    <w:p>
      <w:pPr>
        <w:pStyle w:val="Normal"/>
        <w:ind w:firstLine="560" w:firstLineChars="200"/>
        <w:rPr>
          <w:sz w:val="28"/>
          <w:szCs w:val="28"/>
          <w:rFonts w:ascii="宋体" w:hAnsi="宋体" w:hint="eastAsia"/>
        </w:rPr>
      </w:pPr>
      <w:r>
        <w:rPr>
          <w:sz w:val="28"/>
          <w:szCs w:val="28"/>
          <w:rFonts w:ascii="宋体" w:hAnsi="宋体" w:hint="eastAsia"/>
        </w:rPr>
        <w:t xml:space="preserve">第五条：本公司在拍卖日前编印的拍卖标的说明及相关资料是根据委托人提供的标的名称、现状、产权归属情况等资料对拍卖标的所做的介绍，仅供竞买人参考，本公司不承担任何瑕疵担保责任。</w:t>
      </w:r>
      <w:r>
        <w:rPr>
          <w:sz w:val="28"/>
          <w:szCs w:val="28"/>
          <w:rFonts w:ascii="宋体" w:hAnsi="宋体" w:hint="eastAsia"/>
        </w:rPr>
      </w:r>
    </w:p>
    <w:p>
      <w:pPr>
        <w:pStyle w:val="Normal"/>
        <w:ind w:firstLine="560" w:firstLineChars="200"/>
        <w:rPr>
          <w:sz w:val="28"/>
          <w:szCs w:val="28"/>
          <w:rFonts w:ascii="宋体" w:hAnsi="宋体" w:hint="eastAsia"/>
        </w:rPr>
      </w:pPr>
      <w:r>
        <w:rPr>
          <w:sz w:val="28"/>
          <w:szCs w:val="28"/>
          <w:rFonts w:ascii="宋体" w:hAnsi="宋体" w:hint="eastAsia"/>
        </w:rPr>
        <w:t xml:space="preserve">第六条：根据《中华人民共和国拍卖法》之规定，竞买人参加拍卖会应价，出价及成交等行为均视为认可标的现实状况及权属状况，竞买人竞买成功，应当场签署《成交确认书》及有关文件。拒签或以其他理由缓签、拒签，视为违约，保证金不予退还，并承担相应的法律责任。</w:t>
      </w:r>
      <w:r>
        <w:rPr>
          <w:sz w:val="28"/>
          <w:szCs w:val="28"/>
          <w:rFonts w:ascii="宋体" w:hAnsi="宋体" w:hint="eastAsia"/>
        </w:rPr>
      </w:r>
    </w:p>
    <w:p>
      <w:pPr>
        <w:pStyle w:val="Normal"/>
        <w:ind w:firstLine="560" w:firstLineChars="200"/>
        <w:rPr>
          <w:sz w:val="28"/>
          <w:szCs w:val="28"/>
          <w:rFonts w:ascii="宋体" w:hAnsi="宋体" w:hint="eastAsia"/>
        </w:rPr>
      </w:pPr>
      <w:r>
        <w:rPr>
          <w:sz w:val="28"/>
          <w:szCs w:val="28"/>
          <w:rFonts w:ascii="宋体" w:hAnsi="宋体" w:hint="eastAsia"/>
        </w:rPr>
        <w:t xml:space="preserve">第七条：拍卖成交后，买受人应在《竞买合同》规定期限内付清拍卖价款及佣金，方可领取《成交确认书》。买受人未在规定期限内付款的，视为违约，保证金不予退还，并承担相应的法律责任。</w:t>
      </w:r>
      <w:r>
        <w:rPr>
          <w:sz w:val="28"/>
          <w:szCs w:val="28"/>
          <w:rFonts w:ascii="宋体" w:hAnsi="宋体" w:hint="eastAsia"/>
        </w:rPr>
      </w:r>
    </w:p>
    <w:p>
      <w:pPr>
        <w:pStyle w:val="Normal"/>
        <w:ind w:firstLine="560" w:firstLineChars="200"/>
        <w:rPr>
          <w:sz w:val="28"/>
          <w:szCs w:val="28"/>
          <w:rFonts w:ascii="宋体" w:hAnsi="宋体" w:hint="eastAsia"/>
        </w:rPr>
      </w:pPr>
      <w:r>
        <w:rPr>
          <w:sz w:val="28"/>
          <w:szCs w:val="28"/>
          <w:rFonts w:ascii="宋体" w:hAnsi="宋体" w:hint="eastAsia"/>
        </w:rPr>
        <w:t xml:space="preserve">第八条：拍卖成交后，委托人根据买受人提供的《成交确认书》在约定期限内向买受人交付标的</w:t>
      </w:r>
      <w:r>
        <w:rPr>
          <w:sz w:val="28"/>
          <w:lang w:eastAsia="zh-CN"/>
          <w:szCs w:val="28"/>
          <w:rFonts w:ascii="宋体" w:hAnsi="宋体" w:hint="eastAsia"/>
        </w:rPr>
        <w:t xml:space="preserve">，</w:t>
      </w:r>
      <w:r>
        <w:rPr>
          <w:sz w:val="28"/>
          <w:szCs w:val="28"/>
          <w:rFonts w:ascii="宋体" w:hAnsi="宋体" w:hint="eastAsia"/>
        </w:rPr>
        <w:t xml:space="preserve">买受人凭《成交确认书》及委托人出具的产权证明资料，自行到有关部门办理相关手续，凡需按国家规定交纳的各种费用及款项，由买受人自行承担。</w:t>
      </w:r>
      <w:r>
        <w:rPr>
          <w:sz w:val="28"/>
          <w:szCs w:val="28"/>
          <w:rFonts w:ascii="宋体" w:hAnsi="宋体" w:hint="eastAsia"/>
        </w:rPr>
      </w:r>
    </w:p>
    <w:p>
      <w:pPr>
        <w:pStyle w:val="Normal"/>
        <w:ind w:firstLine="560" w:firstLineChars="200"/>
        <w:rPr>
          <w:sz w:val="28"/>
          <w:szCs w:val="28"/>
          <w:rFonts w:ascii="宋体" w:hAnsi="宋体" w:hint="eastAsia"/>
        </w:rPr>
      </w:pPr>
      <w:r>
        <w:rPr>
          <w:sz w:val="28"/>
          <w:szCs w:val="28"/>
          <w:rFonts w:ascii="宋体" w:hAnsi="宋体" w:hint="eastAsia"/>
        </w:rPr>
        <w:t xml:space="preserve">第九条：根据《中华人民共和国拍卖法》的规定：竞买人的最高应价未达到保留价，视为该拍卖标的未成交，拍卖人有权撤回该拍卖标的，凡未在拍卖会上宣布拍卖标的无保留价的，均视为有保留价。</w:t>
      </w:r>
      <w:r>
        <w:rPr>
          <w:sz w:val="28"/>
          <w:szCs w:val="28"/>
          <w:rFonts w:ascii="宋体" w:hAnsi="宋体" w:hint="eastAsia"/>
        </w:rPr>
      </w:r>
    </w:p>
    <w:p>
      <w:pPr>
        <w:pStyle w:val="Normal"/>
        <w:ind w:firstLine="560" w:firstLineChars="200"/>
        <w:rPr>
          <w:sz w:val="28"/>
          <w:szCs w:val="28"/>
          <w:rFonts w:ascii="宋体" w:hAnsi="宋体" w:hint="eastAsia"/>
        </w:rPr>
      </w:pPr>
      <w:r>
        <w:rPr>
          <w:sz w:val="28"/>
          <w:szCs w:val="28"/>
          <w:rFonts w:ascii="宋体" w:hAnsi="宋体" w:hint="eastAsia"/>
        </w:rPr>
        <w:t xml:space="preserve">第十条：竞买人应当遵守本规则及本次拍卖会制定的《特别规定》或《特别说明及瑕疵声明》。凡本规则未包括而又必须遵守的规定，以拍卖师现场宣布为准。</w:t>
      </w:r>
      <w:r>
        <w:rPr>
          <w:sz w:val="28"/>
          <w:szCs w:val="28"/>
          <w:rFonts w:ascii="宋体" w:hAnsi="宋体" w:hint="eastAsia"/>
        </w:rPr>
      </w:r>
    </w:p>
    <w:p>
      <w:pPr>
        <w:pStyle w:val="Normal"/>
        <w:ind w:firstLine="560" w:firstLineChars="200"/>
        <w:rPr>
          <w:sz w:val="28"/>
          <w:szCs w:val="28"/>
          <w:rFonts w:ascii="宋体" w:hAnsi="宋体" w:hint="eastAsia"/>
        </w:rPr>
      </w:pPr>
      <w:r>
        <w:rPr>
          <w:sz w:val="28"/>
          <w:szCs w:val="28"/>
          <w:rFonts w:ascii="宋体" w:hAnsi="宋体" w:hint="eastAsia"/>
        </w:rPr>
        <w:t xml:space="preserve">第十一条：根据《中华人民共和国拍卖法》二十一条及本公司的交易条款。为维护交易双方的利益不受侵害，本公司有义务为交易双方保守秘密。需要保密的竞买人应在报名时向本公司提出要求。</w:t>
      </w:r>
      <w:r>
        <w:rPr>
          <w:sz w:val="28"/>
          <w:szCs w:val="28"/>
          <w:rFonts w:ascii="宋体" w:hAnsi="宋体" w:hint="eastAsia"/>
        </w:rPr>
      </w:r>
    </w:p>
    <w:p>
      <w:pPr>
        <w:pStyle w:val="Normal"/>
        <w:ind w:firstLine="560" w:firstLineChars="200"/>
        <w:rPr>
          <w:sz w:val="28"/>
          <w:szCs w:val="28"/>
          <w:rFonts w:ascii="宋体" w:hAnsi="宋体" w:hint="eastAsia"/>
        </w:rPr>
      </w:pPr>
      <w:r>
        <w:rPr>
          <w:sz w:val="28"/>
          <w:szCs w:val="28"/>
          <w:rFonts w:ascii="宋体" w:hAnsi="宋体" w:hint="eastAsia"/>
        </w:rPr>
        <w:t xml:space="preserve">第十二条：本次拍卖会以及在相关业务环节中发生的争议由委托人、竞买人和本公司协商解决。如协商不成，请按照法律程序在拍卖人当地法院解决。</w:t>
      </w:r>
      <w:r>
        <w:rPr>
          <w:sz w:val="28"/>
          <w:szCs w:val="28"/>
          <w:rFonts w:ascii="宋体" w:hAnsi="宋体" w:hint="eastAsia"/>
        </w:rPr>
      </w:r>
    </w:p>
    <w:p>
      <w:pPr>
        <w:pStyle w:val="Normal"/>
        <w:ind w:firstLine="560" w:firstLineChars="200"/>
        <w:rPr>
          <w:sz w:val="28"/>
          <w:szCs w:val="28"/>
          <w:rFonts w:ascii="宋体" w:hAnsi="宋体" w:hint="eastAsia"/>
        </w:rPr>
      </w:pPr>
      <w:r>
        <w:rPr>
          <w:sz w:val="28"/>
          <w:szCs w:val="28"/>
          <w:rFonts w:ascii="宋体" w:hAnsi="宋体" w:hint="eastAsia"/>
        </w:rPr>
        <w:t xml:space="preserve">本规则未尽事宜，由本公司负责解释及处理。</w:t>
      </w:r>
      <w:r>
        <w:rPr>
          <w:sz w:val="28"/>
          <w:szCs w:val="28"/>
          <w:rFonts w:ascii="宋体" w:hAnsi="宋体" w:hint="eastAsia"/>
        </w:rPr>
      </w:r>
    </w:p>
    <w:p>
      <w:pPr>
        <w:pStyle w:val="Normal"/>
        <w:jc w:val="center"/>
        <w:outlineLvl w:val="0"/>
        <w:spacing w:after="156"/>
        <w:rPr>
          <w:sz w:val="44"/>
          <w:szCs w:val="44"/>
          <w:rFonts w:ascii="宋体" w:hAnsi="宋体" w:hint="eastAsia"/>
        </w:rPr>
      </w:pPr>
      <w:r>
        <w:rPr>
          <w:sz w:val="44"/>
          <w:szCs w:val="44"/>
          <w:rFonts w:ascii="宋体" w:hAnsi="宋体" w:hint="eastAsia"/>
        </w:rPr>
      </w:r>
    </w:p>
    <w:p>
      <w:pPr>
        <w:pStyle w:val="Normal"/>
        <w:jc w:val="center"/>
        <w:outlineLvl w:val="0"/>
        <w:spacing w:after="156"/>
        <w:rPr>
          <w:sz w:val="44"/>
          <w:szCs w:val="44"/>
          <w:rFonts w:ascii="宋体" w:hAnsi="宋体" w:hint="eastAsia"/>
        </w:rPr>
      </w:pPr>
      <w:r>
        <w:rPr>
          <w:sz w:val="44"/>
          <w:szCs w:val="44"/>
          <w:rFonts w:ascii="宋体" w:hAnsi="宋体" w:hint="eastAsia"/>
        </w:rPr>
      </w:r>
    </w:p>
    <w:p>
      <w:pPr>
        <w:pStyle w:val="Normal"/>
        <w:jc w:val="center"/>
        <w:outlineLvl w:val="0"/>
        <w:spacing w:after="156"/>
        <w:rPr>
          <w:sz w:val="44"/>
          <w:szCs w:val="44"/>
          <w:rFonts w:ascii="宋体" w:hAnsi="宋体" w:hint="eastAsia"/>
        </w:rPr>
      </w:pPr>
      <w:r>
        <w:rPr>
          <w:sz w:val="44"/>
          <w:szCs w:val="44"/>
          <w:rFonts w:ascii="宋体" w:hAnsi="宋体" w:hint="eastAsia"/>
        </w:rPr>
        <w:t xml:space="preserve">四、特别说明</w:t>
      </w:r>
      <w:r>
        <w:rPr>
          <w:b w:val="1"/>
          <w:sz w:val="28"/>
          <w:lang w:eastAsia="zh-CN"/>
          <w:bCs/>
          <w:rFonts w:ascii="宋体" w:hAnsi="宋体" w:eastAsia="宋体" w:hint="eastAsia"/>
        </w:rPr>
      </w:r>
    </w:p>
    <w:p>
      <w:pPr>
        <w:pStyle w:val="Normal"/>
        <w:spacing w:line="600" w:lineRule="exact"/>
        <w:ind w:firstLine="560" w:firstLineChars="200"/>
        <w:rPr>
          <w:sz w:val="28"/>
          <w:szCs w:val="30"/>
          <w:rFonts w:ascii="宋体" w:hAnsi="宋体" w:eastAsia="宋体" w:hint="eastAsia"/>
        </w:rPr>
      </w:pPr>
      <w:r>
        <w:rPr>
          <w:sz w:val="28"/>
          <w:szCs w:val="30"/>
          <w:rFonts w:ascii="宋体" w:hAnsi="宋体" w:eastAsia="宋体" w:hint="eastAsia"/>
        </w:rPr>
        <w:t xml:space="preserve">（一）本公司对标的物所作的介绍仅供参考，不作为竞买依据，拍卖时以展示现状为准。本次拍卖标的委托人提供的项目产权权属清晰，并对该产权具有完全的处置权，且该处置权的实施已不存在任何限制条件。</w:t>
      </w:r>
      <w:r>
        <w:rPr>
          <w:sz w:val="28"/>
          <w:szCs w:val="30"/>
          <w:rFonts w:ascii="宋体" w:hAnsi="宋体" w:eastAsia="宋体" w:hint="eastAsia"/>
        </w:rPr>
      </w:r>
    </w:p>
    <w:p>
      <w:pPr>
        <w:pStyle w:val="Normal"/>
        <w:spacing w:line="600" w:lineRule="exact"/>
        <w:ind w:firstLine="560" w:firstLineChars="200"/>
        <w:rPr>
          <w:sz w:val="28"/>
          <w:szCs w:val="30"/>
          <w:rFonts w:ascii="宋体" w:hAnsi="宋体" w:eastAsia="宋体" w:hint="eastAsia"/>
        </w:rPr>
      </w:pPr>
      <w:r>
        <w:rPr>
          <w:sz w:val="28"/>
          <w:szCs w:val="30"/>
          <w:rFonts w:ascii="宋体" w:hAnsi="宋体" w:eastAsia="宋体" w:hint="eastAsia"/>
        </w:rPr>
        <w:t xml:space="preserve">（二）本次拍卖</w:t>
      </w:r>
      <w:r>
        <w:rPr>
          <w:sz w:val="28"/>
          <w:szCs w:val="30"/>
          <w:rFonts w:ascii="宋体" w:hAnsi="宋体" w:eastAsia="宋体" w:hint="eastAsia"/>
        </w:rPr>
        <w:t xml:space="preserve">标的以标的现状（</w:t>
      </w:r>
      <w:r>
        <w:rPr>
          <w:sz w:val="28"/>
          <w:lang w:val="en-US" w:eastAsia="zh-CN"/>
          <w:szCs w:val="30"/>
          <w:rFonts w:ascii="宋体" w:hAnsi="宋体" w:eastAsia="宋体" w:hint="eastAsia"/>
        </w:rPr>
        <w:t xml:space="preserve">存放</w:t>
      </w:r>
      <w:r>
        <w:rPr>
          <w:sz w:val="28"/>
          <w:szCs w:val="30"/>
          <w:rFonts w:ascii="宋体" w:hAnsi="宋体" w:eastAsia="宋体" w:hint="eastAsia"/>
        </w:rPr>
        <w:t xml:space="preserve">现状）成交，标的的名称、</w:t>
      </w:r>
      <w:r>
        <w:rPr>
          <w:sz w:val="28"/>
          <w:lang w:val="en-US" w:eastAsia="zh-CN"/>
          <w:szCs w:val="30"/>
          <w:rFonts w:ascii="宋体" w:hAnsi="宋体" w:eastAsia="宋体" w:hint="eastAsia"/>
        </w:rPr>
        <w:t xml:space="preserve">面积</w:t>
      </w:r>
      <w:r>
        <w:rPr>
          <w:sz w:val="28"/>
          <w:szCs w:val="30"/>
          <w:rFonts w:ascii="宋体" w:hAnsi="宋体" w:eastAsia="宋体" w:hint="eastAsia"/>
        </w:rPr>
        <w:t xml:space="preserve">、</w:t>
      </w:r>
      <w:r>
        <w:rPr>
          <w:sz w:val="28"/>
          <w:lang w:val="en-US" w:eastAsia="zh-CN"/>
          <w:szCs w:val="30"/>
          <w:rFonts w:ascii="宋体" w:hAnsi="宋体" w:eastAsia="宋体" w:hint="eastAsia"/>
        </w:rPr>
        <w:t xml:space="preserve">权属手续</w:t>
      </w:r>
      <w:r>
        <w:rPr>
          <w:sz w:val="28"/>
          <w:szCs w:val="30"/>
          <w:rFonts w:ascii="宋体" w:hAnsi="宋体" w:eastAsia="宋体" w:hint="eastAsia"/>
        </w:rPr>
        <w:t xml:space="preserve">等情况均以现场实物</w:t>
      </w:r>
      <w:r>
        <w:rPr>
          <w:sz w:val="28"/>
          <w:lang w:val="en-US" w:eastAsia="zh-CN"/>
          <w:szCs w:val="30"/>
          <w:rFonts w:ascii="宋体" w:hAnsi="宋体" w:eastAsia="宋体" w:hint="eastAsia"/>
        </w:rPr>
        <w:t xml:space="preserve">及委托人提交资料</w:t>
      </w:r>
      <w:r>
        <w:rPr>
          <w:sz w:val="28"/>
          <w:szCs w:val="30"/>
          <w:rFonts w:ascii="宋体" w:hAnsi="宋体" w:eastAsia="宋体" w:hint="eastAsia"/>
        </w:rPr>
        <w:t xml:space="preserve">为准，竞买人一旦进入拍卖会场即视为竞买人对拍卖标的现状及相关情况已进行了全面、充分的了解、认可，并愿对自己的</w:t>
      </w:r>
      <w:r>
        <w:rPr>
          <w:sz w:val="28"/>
          <w:lang w:eastAsia="zh-CN"/>
          <w:szCs w:val="30"/>
          <w:rFonts w:ascii="宋体" w:hAnsi="宋体" w:eastAsia="宋体" w:hint="eastAsia"/>
        </w:rPr>
        <w:t xml:space="preserve">竞买</w:t>
      </w:r>
      <w:r>
        <w:rPr>
          <w:sz w:val="28"/>
          <w:szCs w:val="30"/>
          <w:rFonts w:ascii="宋体" w:hAnsi="宋体" w:eastAsia="宋体" w:hint="eastAsia"/>
        </w:rPr>
        <w:t xml:space="preserve">行为承担相应的法律责任</w:t>
      </w:r>
      <w:r>
        <w:rPr>
          <w:sz w:val="28"/>
          <w:lang w:eastAsia="zh-CN"/>
          <w:szCs w:val="30"/>
          <w:rFonts w:ascii="宋体" w:hAnsi="宋体" w:hint="eastAsia"/>
        </w:rPr>
        <w:t xml:space="preserve">。</w:t>
      </w:r>
      <w:r>
        <w:rPr>
          <w:sz w:val="28"/>
          <w:lang w:eastAsia="zh-CN"/>
          <w:szCs w:val="30"/>
          <w:rFonts w:ascii="宋体" w:hAnsi="宋体" w:hint="eastAsia"/>
        </w:rPr>
      </w:r>
    </w:p>
    <w:p>
      <w:pPr>
        <w:pStyle w:val="Normal"/>
        <w:spacing w:line="600" w:lineRule="exact"/>
        <w:ind w:firstLine="560" w:firstLineChars="200"/>
        <w:rPr>
          <w:sz w:val="28"/>
          <w:lang w:eastAsia="zh-CN"/>
          <w:szCs w:val="30"/>
          <w:rFonts w:ascii="宋体" w:hAnsi="宋体" w:hint="eastAsia"/>
        </w:rPr>
      </w:pPr>
      <w:r>
        <w:rPr>
          <w:sz w:val="28"/>
          <w:lang w:eastAsia="zh-CN"/>
          <w:szCs w:val="30"/>
          <w:rFonts w:ascii="宋体" w:hAnsi="宋体" w:hint="eastAsia"/>
        </w:rPr>
        <w:t xml:space="preserve">（</w:t>
      </w:r>
      <w:r>
        <w:rPr>
          <w:sz w:val="28"/>
          <w:lang w:val="en-US" w:eastAsia="zh-CN"/>
          <w:szCs w:val="30"/>
          <w:rFonts w:ascii="宋体" w:hAnsi="宋体" w:hint="eastAsia"/>
        </w:rPr>
        <w:t xml:space="preserve">三</w:t>
      </w:r>
      <w:r>
        <w:rPr>
          <w:sz w:val="28"/>
          <w:lang w:eastAsia="zh-CN"/>
          <w:szCs w:val="30"/>
          <w:rFonts w:ascii="宋体" w:hAnsi="宋体" w:hint="eastAsia"/>
        </w:rPr>
        <w:t xml:space="preserve">）</w:t>
      </w:r>
      <w:r>
        <w:rPr>
          <w:sz w:val="28"/>
          <w:lang w:val="en-US" w:eastAsia="zh-CN"/>
          <w:szCs w:val="30"/>
          <w:rFonts w:ascii="宋体" w:hAnsi="宋体" w:hint="eastAsia"/>
        </w:rPr>
        <w:t xml:space="preserve">本次拍卖标的土地性质由划拨转为出让，不动产证件现由委托人办理中，拍卖成交后，由委托人配合办理产权过户手续，过户中所涉及的各项费用由委托人与买受人各自承担法定税费，若需补交土地出让金的，由买受人承担。</w:t>
      </w:r>
      <w:r>
        <w:rPr>
          <w:sz w:val="28"/>
          <w:lang w:val="en-US" w:eastAsia="zh-CN"/>
          <w:szCs w:val="30"/>
          <w:rFonts w:ascii="宋体" w:hAnsi="宋体"/>
        </w:rPr>
      </w:r>
    </w:p>
    <w:p>
      <w:pPr>
        <w:pStyle w:val="Normal"/>
        <w:spacing w:line="600" w:lineRule="exact"/>
        <w:ind w:firstLine="560" w:firstLineChars="200"/>
        <w:rPr>
          <w:sz w:val="28"/>
          <w:lang w:val="zh-CN" w:eastAsia="zh-CN"/>
          <w:szCs w:val="30"/>
          <w:rFonts w:ascii="宋体" w:hAnsi="宋体" w:eastAsia="宋体" w:hint="eastAsia"/>
        </w:rPr>
      </w:pPr>
      <w:r>
        <w:rPr>
          <w:sz w:val="28"/>
          <w:lang w:val="zh-CN" w:eastAsia="zh-CN"/>
          <w:szCs w:val="30"/>
          <w:rFonts w:ascii="宋体" w:hAnsi="宋体" w:eastAsia="宋体" w:hint="eastAsia"/>
        </w:rPr>
        <w:t xml:space="preserve">（</w:t>
      </w:r>
      <w:r>
        <w:rPr>
          <w:sz w:val="28"/>
          <w:lang w:val="en-US" w:eastAsia="zh-CN"/>
          <w:szCs w:val="30"/>
          <w:rFonts w:ascii="宋体" w:hAnsi="宋体" w:eastAsia="宋体" w:hint="eastAsia"/>
        </w:rPr>
        <w:t xml:space="preserve">四</w:t>
      </w:r>
      <w:r>
        <w:rPr>
          <w:sz w:val="28"/>
          <w:lang w:val="zh-CN" w:eastAsia="zh-CN"/>
          <w:szCs w:val="30"/>
          <w:rFonts w:ascii="宋体" w:hAnsi="宋体" w:eastAsia="宋体" w:hint="eastAsia"/>
        </w:rPr>
        <w:t xml:space="preserve">）</w:t>
      </w:r>
      <w:r>
        <w:rPr>
          <w:sz w:val="28"/>
          <w:lang w:eastAsia="zh-CN"/>
          <w:szCs w:val="30"/>
          <w:rFonts w:ascii="宋体" w:hAnsi="宋体" w:eastAsia="宋体" w:hint="eastAsia"/>
        </w:rPr>
        <w:t xml:space="preserve">拍卖成交</w:t>
      </w:r>
      <w:r>
        <w:rPr>
          <w:sz w:val="28"/>
          <w:lang w:val="en-US" w:eastAsia="zh-CN"/>
          <w:szCs w:val="30"/>
          <w:rFonts w:ascii="宋体" w:hAnsi="宋体" w:eastAsia="宋体" w:hint="eastAsia"/>
        </w:rPr>
        <w:t xml:space="preserve">后两日内，买受人应向我公司指定账户缴纳成交价款及佣金，并与30日内将标的过户完毕，与委托人另行约定的除外。</w:t>
      </w:r>
      <w:r>
        <w:rPr>
          <w:sz w:val="28"/>
          <w:lang w:val="en-US" w:eastAsia="zh-CN"/>
          <w:szCs w:val="30"/>
          <w:rFonts w:ascii="宋体" w:hAnsi="宋体" w:eastAsia="宋体" w:hint="eastAsia"/>
        </w:rPr>
      </w:r>
    </w:p>
    <w:p>
      <w:pPr>
        <w:pStyle w:val="Normal"/>
        <w:spacing w:line="600" w:lineRule="exact"/>
        <w:ind w:firstLine="560" w:firstLineChars="200"/>
        <w:rPr>
          <w:sz w:val="28"/>
          <w:lang w:val="en-US" w:eastAsia="zh-CN"/>
          <w:szCs w:val="30"/>
          <w:rFonts w:ascii="宋体" w:hAnsi="宋体" w:eastAsia="宋体" w:hint="eastAsia"/>
        </w:rPr>
      </w:pPr>
      <w:r>
        <w:rPr>
          <w:sz w:val="28"/>
          <w:lang w:val="en-US" w:eastAsia="zh-CN"/>
          <w:szCs w:val="30"/>
          <w:rFonts w:ascii="宋体" w:hAnsi="宋体" w:eastAsia="宋体" w:hint="eastAsia"/>
        </w:rPr>
        <w:t xml:space="preserve">（五）本次拍卖标的若委托人与买受人达成金融贷协议的，由双方自行承担交易风险。</w:t>
      </w:r>
      <w:r>
        <w:rPr>
          <w:sz w:val="28"/>
          <w:lang w:val="en-US" w:eastAsia="zh-CN"/>
          <w:szCs w:val="30"/>
          <w:rFonts w:ascii="宋体" w:hAnsi="宋体" w:eastAsia="宋体" w:hint="eastAsia"/>
        </w:rPr>
      </w:r>
    </w:p>
    <w:p>
      <w:pPr>
        <w:pStyle w:val="Normal"/>
        <w:spacing w:line="600" w:lineRule="exact"/>
        <w:ind w:firstLine="560" w:firstLineChars="200"/>
        <w:rPr>
          <w:sz w:val="28"/>
          <w:lang w:val="en-US" w:eastAsia="zh-CN"/>
          <w:szCs w:val="30"/>
          <w:rFonts w:ascii="宋体" w:hAnsi="宋体" w:eastAsia="宋体" w:hint="eastAsia"/>
        </w:rPr>
      </w:pPr>
      <w:r>
        <w:rPr>
          <w:sz w:val="28"/>
          <w:lang w:val="en-US" w:eastAsia="zh-CN"/>
          <w:szCs w:val="30"/>
          <w:rFonts w:ascii="宋体" w:hAnsi="宋体" w:eastAsia="宋体" w:hint="eastAsia"/>
        </w:rPr>
        <w:t xml:space="preserve">（六）标的交接过户过程中发生异议的，由买受人与委托人友好协商解决。</w:t>
      </w:r>
      <w:r>
        <w:rPr>
          <w:sz w:val="28"/>
          <w:lang w:val="en-US" w:eastAsia="zh-CN"/>
          <w:szCs w:val="30"/>
          <w:rFonts w:ascii="宋体" w:hAnsi="宋体" w:eastAsia="宋体"/>
        </w:rPr>
      </w:r>
    </w:p>
    <w:p>
      <w:pPr>
        <w:pStyle w:val="Normal"/>
        <w:spacing w:line="600" w:lineRule="exact"/>
        <w:ind w:firstLine="560" w:firstLineChars="200"/>
        <w:rPr>
          <w:sz w:val="28"/>
          <w:lang w:eastAsia="zh-CN"/>
          <w:szCs w:val="30"/>
          <w:rFonts w:ascii="宋体" w:hAnsi="宋体" w:eastAsia="宋体" w:hint="eastAsia"/>
        </w:rPr>
      </w:pPr>
      <w:r>
        <w:rPr>
          <w:sz w:val="28"/>
          <w:lang w:eastAsia="zh-CN"/>
          <w:szCs w:val="30"/>
          <w:rFonts w:ascii="宋体" w:hAnsi="宋体" w:eastAsia="宋体" w:hint="eastAsia"/>
        </w:rPr>
        <w:t xml:space="preserve">（</w:t>
      </w:r>
      <w:r>
        <w:rPr>
          <w:sz w:val="28"/>
          <w:lang w:val="en-US" w:eastAsia="zh-CN"/>
          <w:szCs w:val="30"/>
          <w:rFonts w:ascii="宋体" w:hAnsi="宋体" w:eastAsia="宋体" w:hint="eastAsia"/>
        </w:rPr>
        <w:t xml:space="preserve">七</w:t>
      </w:r>
      <w:r>
        <w:rPr>
          <w:sz w:val="28"/>
          <w:lang w:eastAsia="zh-CN"/>
          <w:szCs w:val="30"/>
          <w:rFonts w:ascii="宋体" w:hAnsi="宋体" w:eastAsia="宋体" w:hint="eastAsia"/>
        </w:rPr>
        <w:t xml:space="preserve">）竞买人必须与拍卖人签订竞买合同，竞买合同另附。</w:t>
      </w:r>
    </w:p>
    <w:sectPr>
      <w:type w:val="nextPage"/>
      <w:docGrid w:type="lines" w:linePitch="312"/>
      <w:pgSz w:w="11906" w:h="16838"/>
      <w:pgMar w:top="1134" w:right="1134" w:bottom="1134" w:left="1134" w:header="851" w:footer="992" w:gutter="0"/>
    </w:sectPr>
  </w:body>
</w:document>
</file>