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eastAsia="宋体" w:cs="Times New Roman"/>
          <w:b/>
          <w:kern w:val="0"/>
          <w:sz w:val="52"/>
          <w:szCs w:val="52"/>
          <w:lang w:val="en-US" w:eastAsia="zh-CN"/>
        </w:rPr>
      </w:pPr>
    </w:p>
    <w:p>
      <w:pPr>
        <w:pStyle w:val="17"/>
        <w:jc w:val="center"/>
        <w:rPr>
          <w:rFonts w:hint="eastAsia" w:ascii="宋体" w:hAnsi="宋体" w:eastAsia="宋体" w:cs="宋体"/>
          <w:sz w:val="28"/>
          <w:szCs w:val="28"/>
        </w:rPr>
      </w:pPr>
      <w:r>
        <w:rPr>
          <w:rFonts w:hint="eastAsia" w:ascii="宋体" w:hAnsi="宋体" w:eastAsia="宋体" w:cs="宋体"/>
          <w:b/>
          <w:bCs/>
          <w:sz w:val="52"/>
          <w:szCs w:val="72"/>
        </w:rPr>
        <w:t>2023年</w:t>
      </w:r>
      <w:r>
        <w:rPr>
          <w:rFonts w:hint="eastAsia" w:ascii="宋体" w:hAnsi="宋体" w:eastAsia="宋体" w:cs="宋体"/>
          <w:b/>
          <w:bCs/>
          <w:sz w:val="52"/>
          <w:szCs w:val="72"/>
          <w:lang w:eastAsia="zh-CN"/>
        </w:rPr>
        <w:t>度博爱县</w:t>
      </w:r>
      <w:r>
        <w:rPr>
          <w:rFonts w:hint="eastAsia" w:ascii="宋体" w:hAnsi="宋体" w:eastAsia="宋体" w:cs="宋体"/>
          <w:b/>
          <w:bCs/>
          <w:sz w:val="52"/>
          <w:szCs w:val="72"/>
        </w:rPr>
        <w:t>磨头镇仓储</w:t>
      </w:r>
      <w:r>
        <w:rPr>
          <w:rFonts w:hint="eastAsia" w:ascii="宋体" w:hAnsi="宋体" w:eastAsia="宋体" w:cs="宋体"/>
          <w:b/>
          <w:bCs/>
          <w:sz w:val="52"/>
          <w:szCs w:val="72"/>
          <w:lang w:eastAsia="zh-CN"/>
        </w:rPr>
        <w:t>库房</w:t>
      </w:r>
      <w:r>
        <w:rPr>
          <w:rFonts w:hint="eastAsia" w:ascii="宋体" w:hAnsi="宋体" w:eastAsia="宋体" w:cs="宋体"/>
          <w:b/>
          <w:bCs/>
          <w:sz w:val="52"/>
          <w:szCs w:val="72"/>
        </w:rPr>
        <w:t>项目</w:t>
      </w:r>
    </w:p>
    <w:p>
      <w:pPr>
        <w:pStyle w:val="11"/>
        <w:rPr>
          <w:rFonts w:hint="eastAsia"/>
        </w:rPr>
      </w:pPr>
    </w:p>
    <w:p>
      <w:pPr>
        <w:pStyle w:val="11"/>
        <w:rPr>
          <w:rFonts w:hint="eastAsia"/>
        </w:rPr>
      </w:pPr>
    </w:p>
    <w:p>
      <w:pPr>
        <w:pStyle w:val="12"/>
        <w:rPr>
          <w:rFonts w:hint="eastAsia"/>
        </w:rPr>
      </w:pPr>
    </w:p>
    <w:p>
      <w:pPr>
        <w:snapToGrid w:val="0"/>
        <w:spacing w:line="360" w:lineRule="auto"/>
        <w:ind w:firstLine="1687" w:firstLineChars="200"/>
        <w:rPr>
          <w:rFonts w:ascii="宋体"/>
          <w:b/>
          <w:kern w:val="0"/>
          <w:sz w:val="84"/>
          <w:szCs w:val="84"/>
        </w:rPr>
      </w:pPr>
      <w:r>
        <w:rPr>
          <w:rFonts w:hint="eastAsia" w:ascii="宋体" w:hAnsi="宋体"/>
          <w:b/>
          <w:kern w:val="0"/>
          <w:sz w:val="84"/>
          <w:szCs w:val="84"/>
        </w:rPr>
        <w:t>竞争性谈判文件</w:t>
      </w:r>
    </w:p>
    <w:p>
      <w:pPr>
        <w:snapToGrid w:val="0"/>
        <w:spacing w:line="360" w:lineRule="auto"/>
        <w:jc w:val="center"/>
        <w:rPr>
          <w:rFonts w:hint="default" w:ascii="仿宋" w:hAnsi="仿宋" w:eastAsia="仿宋"/>
          <w:b/>
          <w:bCs/>
          <w:sz w:val="32"/>
          <w:szCs w:val="32"/>
          <w:lang w:val="en-US" w:eastAsia="zh-CN"/>
        </w:rPr>
      </w:pPr>
      <w:r>
        <w:rPr>
          <w:rFonts w:hint="eastAsia" w:ascii="宋体" w:eastAsia="仿宋"/>
          <w:b/>
          <w:kern w:val="0"/>
          <w:sz w:val="32"/>
          <w:szCs w:val="32"/>
          <w:lang w:eastAsia="zh-CN"/>
        </w:rPr>
        <w:t>采购编号：博政采购（</w:t>
      </w:r>
      <w:r>
        <w:rPr>
          <w:rFonts w:hint="eastAsia" w:ascii="宋体" w:eastAsia="仿宋"/>
          <w:b/>
          <w:kern w:val="0"/>
          <w:sz w:val="32"/>
          <w:szCs w:val="32"/>
          <w:lang w:val="en-US" w:eastAsia="zh-CN"/>
        </w:rPr>
        <w:t>2023）89号</w:t>
      </w:r>
    </w:p>
    <w:p>
      <w:pPr>
        <w:snapToGrid w:val="0"/>
        <w:spacing w:line="360" w:lineRule="auto"/>
        <w:rPr>
          <w:rFonts w:ascii="宋体" w:cs="宋体"/>
          <w:b/>
          <w:bCs/>
          <w:sz w:val="32"/>
          <w:szCs w:val="32"/>
        </w:rPr>
      </w:pPr>
    </w:p>
    <w:p>
      <w:pPr>
        <w:snapToGrid w:val="0"/>
        <w:spacing w:line="360" w:lineRule="auto"/>
        <w:ind w:firstLine="2397" w:firstLineChars="746"/>
        <w:jc w:val="left"/>
        <w:rPr>
          <w:rFonts w:ascii="宋体"/>
          <w:b/>
          <w:kern w:val="0"/>
          <w:sz w:val="32"/>
          <w:szCs w:val="32"/>
          <w:u w:val="double"/>
        </w:rPr>
      </w:pPr>
      <w:r>
        <w:rPr>
          <w:rFonts w:hint="eastAsia" w:ascii="宋体"/>
          <w:b/>
          <w:kern w:val="0"/>
          <w:sz w:val="32"/>
          <w:szCs w:val="32"/>
          <w:u w:val="double"/>
        </w:rPr>
        <w:t>该项目全额面向中小企业采购</w:t>
      </w:r>
    </w:p>
    <w:p>
      <w:pPr>
        <w:snapToGrid w:val="0"/>
        <w:spacing w:line="360" w:lineRule="auto"/>
        <w:rPr>
          <w:rFonts w:ascii="宋体" w:cs="宋体"/>
          <w:b/>
          <w:bCs/>
          <w:sz w:val="32"/>
          <w:szCs w:val="32"/>
        </w:rPr>
      </w:pPr>
    </w:p>
    <w:p>
      <w:pPr>
        <w:snapToGrid w:val="0"/>
        <w:spacing w:line="360" w:lineRule="auto"/>
        <w:ind w:firstLine="2146" w:firstLineChars="742"/>
        <w:rPr>
          <w:rFonts w:hint="eastAsia" w:ascii="宋体" w:hAnsi="宋体" w:cs="宋体"/>
          <w:b/>
          <w:spacing w:val="-6"/>
          <w:sz w:val="30"/>
          <w:szCs w:val="30"/>
        </w:rPr>
      </w:pPr>
    </w:p>
    <w:p>
      <w:pPr>
        <w:pStyle w:val="11"/>
        <w:rPr>
          <w:rFonts w:hint="eastAsia" w:ascii="宋体" w:hAnsi="宋体" w:cs="宋体"/>
          <w:b/>
          <w:spacing w:val="-6"/>
          <w:sz w:val="30"/>
          <w:szCs w:val="30"/>
        </w:rPr>
      </w:pPr>
    </w:p>
    <w:p>
      <w:pPr>
        <w:pStyle w:val="17"/>
        <w:rPr>
          <w:rFonts w:hint="eastAsia"/>
        </w:rPr>
      </w:pPr>
    </w:p>
    <w:p>
      <w:pPr>
        <w:snapToGrid w:val="0"/>
        <w:spacing w:line="360" w:lineRule="auto"/>
        <w:ind w:firstLine="2146" w:firstLineChars="742"/>
        <w:rPr>
          <w:rFonts w:hint="eastAsia" w:ascii="宋体" w:hAnsi="宋体" w:cs="宋体"/>
          <w:b/>
          <w:spacing w:val="-6"/>
          <w:sz w:val="30"/>
          <w:szCs w:val="30"/>
        </w:rPr>
      </w:pPr>
    </w:p>
    <w:p>
      <w:pPr>
        <w:snapToGrid w:val="0"/>
        <w:spacing w:line="360" w:lineRule="auto"/>
        <w:ind w:firstLine="2024" w:firstLineChars="700"/>
        <w:rPr>
          <w:rFonts w:hint="eastAsia" w:ascii="宋体" w:hAnsi="宋体" w:eastAsia="宋体" w:cs="宋体"/>
          <w:b/>
          <w:spacing w:val="-6"/>
          <w:sz w:val="30"/>
          <w:szCs w:val="30"/>
          <w:lang w:eastAsia="zh-CN"/>
        </w:rPr>
      </w:pPr>
      <w:r>
        <w:rPr>
          <w:rFonts w:hint="eastAsia" w:ascii="宋体" w:hAnsi="宋体" w:cs="宋体"/>
          <w:b/>
          <w:spacing w:val="-6"/>
          <w:sz w:val="30"/>
          <w:szCs w:val="30"/>
        </w:rPr>
        <w:t>采 购 人：博爱县</w:t>
      </w:r>
      <w:r>
        <w:rPr>
          <w:rFonts w:hint="eastAsia" w:ascii="宋体" w:hAnsi="宋体" w:cs="宋体"/>
          <w:b/>
          <w:spacing w:val="-6"/>
          <w:sz w:val="30"/>
          <w:szCs w:val="30"/>
          <w:lang w:eastAsia="zh-CN"/>
        </w:rPr>
        <w:t>磨头</w:t>
      </w:r>
      <w:r>
        <w:rPr>
          <w:rFonts w:hint="eastAsia" w:ascii="宋体" w:hAnsi="宋体" w:cs="宋体"/>
          <w:b/>
          <w:spacing w:val="-6"/>
          <w:sz w:val="30"/>
          <w:szCs w:val="30"/>
        </w:rPr>
        <w:t>镇人民政府</w:t>
      </w:r>
    </w:p>
    <w:p>
      <w:pPr>
        <w:snapToGrid w:val="0"/>
        <w:spacing w:line="360" w:lineRule="auto"/>
        <w:ind w:firstLine="2024" w:firstLineChars="700"/>
        <w:rPr>
          <w:rFonts w:hint="eastAsia" w:ascii="宋体" w:cs="宋体"/>
          <w:b/>
          <w:spacing w:val="-6"/>
          <w:sz w:val="30"/>
          <w:szCs w:val="30"/>
        </w:rPr>
      </w:pPr>
      <w:r>
        <w:rPr>
          <w:rFonts w:hint="eastAsia" w:ascii="宋体" w:hAnsi="宋体" w:cs="宋体"/>
          <w:b/>
          <w:spacing w:val="-6"/>
          <w:sz w:val="30"/>
          <w:szCs w:val="30"/>
        </w:rPr>
        <w:t>代理机构：</w:t>
      </w:r>
      <w:r>
        <w:rPr>
          <w:rFonts w:hint="eastAsia" w:ascii="宋体" w:hAnsi="宋体" w:cs="宋体"/>
          <w:b/>
          <w:bCs/>
          <w:sz w:val="32"/>
          <w:szCs w:val="32"/>
          <w:lang w:eastAsia="zh-CN"/>
        </w:rPr>
        <w:t>河南金鸿项目管理有限公司</w:t>
      </w:r>
      <w:r>
        <w:rPr>
          <w:rFonts w:hint="eastAsia" w:ascii="宋体" w:hAnsi="宋体" w:cs="宋体"/>
          <w:b/>
          <w:bCs/>
          <w:sz w:val="32"/>
          <w:szCs w:val="32"/>
        </w:rPr>
        <w:t xml:space="preserve"> </w:t>
      </w:r>
    </w:p>
    <w:p>
      <w:pPr>
        <w:snapToGrid w:val="0"/>
        <w:spacing w:line="360" w:lineRule="auto"/>
        <w:ind w:firstLine="2024" w:firstLineChars="700"/>
        <w:rPr>
          <w:rFonts w:ascii="宋体" w:cs="宋体"/>
          <w:b/>
          <w:color w:val="auto"/>
          <w:spacing w:val="-6"/>
          <w:sz w:val="30"/>
          <w:szCs w:val="30"/>
        </w:rPr>
      </w:pPr>
      <w:r>
        <w:rPr>
          <w:rFonts w:hint="eastAsia" w:ascii="宋体" w:hAnsi="宋体" w:cs="宋体"/>
          <w:b/>
          <w:spacing w:val="-6"/>
          <w:sz w:val="30"/>
          <w:szCs w:val="30"/>
        </w:rPr>
        <w:t>日    期：二〇二</w:t>
      </w:r>
      <w:r>
        <w:rPr>
          <w:rFonts w:hint="eastAsia" w:ascii="宋体" w:hAnsi="宋体" w:cs="宋体"/>
          <w:b/>
          <w:spacing w:val="-6"/>
          <w:sz w:val="30"/>
          <w:szCs w:val="30"/>
          <w:lang w:val="en-US" w:eastAsia="zh-CN"/>
        </w:rPr>
        <w:t>三</w:t>
      </w:r>
      <w:r>
        <w:rPr>
          <w:rFonts w:hint="eastAsia" w:ascii="宋体" w:hAnsi="宋体" w:cs="宋体"/>
          <w:b/>
          <w:spacing w:val="-6"/>
          <w:sz w:val="30"/>
          <w:szCs w:val="30"/>
        </w:rPr>
        <w:t>年</w:t>
      </w:r>
      <w:r>
        <w:rPr>
          <w:rFonts w:hint="eastAsia" w:ascii="宋体" w:hAnsi="宋体" w:cs="宋体"/>
          <w:b/>
          <w:color w:val="auto"/>
          <w:spacing w:val="-6"/>
          <w:sz w:val="30"/>
          <w:szCs w:val="30"/>
          <w:lang w:val="en-US" w:eastAsia="zh-CN"/>
        </w:rPr>
        <w:t>九</w:t>
      </w:r>
      <w:r>
        <w:rPr>
          <w:rFonts w:hint="eastAsia" w:ascii="宋体" w:hAnsi="宋体" w:cs="宋体"/>
          <w:b/>
          <w:color w:val="auto"/>
          <w:spacing w:val="-6"/>
          <w:sz w:val="30"/>
          <w:szCs w:val="30"/>
        </w:rPr>
        <w:t>月</w:t>
      </w:r>
    </w:p>
    <w:p>
      <w:pPr>
        <w:pStyle w:val="17"/>
        <w:spacing w:line="600" w:lineRule="exact"/>
        <w:jc w:val="center"/>
        <w:rPr>
          <w:rFonts w:ascii="宋体"/>
          <w:b/>
          <w:sz w:val="44"/>
          <w:szCs w:val="44"/>
        </w:rPr>
        <w:sectPr>
          <w:footerReference r:id="rId4" w:type="first"/>
          <w:footerReference r:id="rId3" w:type="default"/>
          <w:pgSz w:w="11907" w:h="16840"/>
          <w:pgMar w:top="1417" w:right="1474" w:bottom="1417" w:left="1474" w:header="567" w:footer="998" w:gutter="0"/>
          <w:pgNumType w:fmt="numberInDash" w:start="1"/>
          <w:cols w:space="720" w:num="1"/>
          <w:docGrid w:type="lines" w:linePitch="380" w:charSpace="0"/>
        </w:sectPr>
      </w:pPr>
    </w:p>
    <w:p>
      <w:pPr>
        <w:pStyle w:val="24"/>
        <w:spacing w:line="480" w:lineRule="auto"/>
        <w:jc w:val="center"/>
        <w:rPr>
          <w:color w:val="auto"/>
          <w:sz w:val="36"/>
        </w:rPr>
      </w:pPr>
      <w:r>
        <w:rPr>
          <w:color w:val="auto"/>
          <w:sz w:val="36"/>
          <w:lang w:val="zh-CN"/>
        </w:rPr>
        <w:t>目</w:t>
      </w:r>
      <w:r>
        <w:rPr>
          <w:rFonts w:hint="eastAsia"/>
          <w:color w:val="auto"/>
          <w:sz w:val="36"/>
          <w:lang w:val="zh-CN"/>
        </w:rPr>
        <w:t xml:space="preserve">   </w:t>
      </w:r>
      <w:r>
        <w:rPr>
          <w:color w:val="auto"/>
          <w:sz w:val="36"/>
          <w:lang w:val="zh-CN"/>
        </w:rPr>
        <w:t>录</w:t>
      </w:r>
    </w:p>
    <w:p>
      <w:pPr>
        <w:spacing w:line="360" w:lineRule="auto"/>
        <w:rPr>
          <w:rFonts w:hint="eastAsia"/>
          <w:sz w:val="24"/>
          <w:szCs w:val="32"/>
        </w:rPr>
      </w:pPr>
      <w:r>
        <w:rPr>
          <w:rFonts w:hint="eastAsia"/>
          <w:sz w:val="24"/>
          <w:lang w:eastAsia="zh-CN"/>
        </w:rPr>
        <w:t>竞争性</w:t>
      </w:r>
      <w:r>
        <w:rPr>
          <w:sz w:val="24"/>
        </w:rPr>
        <w:fldChar w:fldCharType="begin"/>
      </w:r>
      <w:r>
        <w:rPr>
          <w:sz w:val="24"/>
        </w:rPr>
        <w:instrText xml:space="preserve"> TOC \o "1-3" \h \z \u </w:instrText>
      </w:r>
      <w:r>
        <w:rPr>
          <w:sz w:val="24"/>
        </w:rPr>
        <w:fldChar w:fldCharType="separate"/>
      </w:r>
      <w:r>
        <w:rPr>
          <w:rFonts w:hint="eastAsia"/>
          <w:sz w:val="24"/>
          <w:szCs w:val="32"/>
        </w:rPr>
        <w:t>谈判公告</w:t>
      </w:r>
      <w:r>
        <w:rPr>
          <w:rFonts w:hint="eastAsia"/>
          <w:sz w:val="24"/>
          <w:szCs w:val="32"/>
        </w:rPr>
        <w:tab/>
      </w:r>
      <w:r>
        <w:rPr>
          <w:rFonts w:hint="eastAsia"/>
          <w:sz w:val="24"/>
          <w:szCs w:val="32"/>
          <w:lang w:val="en-US" w:eastAsia="zh-CN"/>
        </w:rPr>
        <w:t>.............................................................................................</w:t>
      </w:r>
      <w:r>
        <w:rPr>
          <w:rFonts w:hint="eastAsia"/>
          <w:sz w:val="24"/>
          <w:szCs w:val="32"/>
        </w:rPr>
        <w:t xml:space="preserve">- </w:t>
      </w:r>
      <w:r>
        <w:rPr>
          <w:rFonts w:hint="eastAsia"/>
          <w:sz w:val="24"/>
          <w:szCs w:val="32"/>
          <w:lang w:val="en-US" w:eastAsia="zh-CN"/>
        </w:rPr>
        <w:t>4</w:t>
      </w:r>
      <w:r>
        <w:rPr>
          <w:rFonts w:hint="eastAsia"/>
          <w:sz w:val="24"/>
          <w:szCs w:val="32"/>
        </w:rPr>
        <w:t xml:space="preserve"> -</w:t>
      </w:r>
    </w:p>
    <w:p>
      <w:pPr>
        <w:spacing w:line="360" w:lineRule="auto"/>
        <w:rPr>
          <w:rFonts w:hint="eastAsia"/>
          <w:sz w:val="24"/>
          <w:szCs w:val="32"/>
        </w:rPr>
      </w:pPr>
      <w:r>
        <w:rPr>
          <w:rFonts w:hint="eastAsia"/>
          <w:sz w:val="24"/>
          <w:szCs w:val="32"/>
          <w:lang w:eastAsia="zh-CN"/>
        </w:rPr>
        <w:t>谈判</w:t>
      </w:r>
      <w:r>
        <w:rPr>
          <w:rFonts w:hint="eastAsia"/>
          <w:sz w:val="24"/>
          <w:szCs w:val="32"/>
        </w:rPr>
        <w:t>须知前附表</w:t>
      </w:r>
      <w:r>
        <w:rPr>
          <w:rFonts w:hint="eastAsia"/>
          <w:sz w:val="24"/>
          <w:szCs w:val="32"/>
        </w:rPr>
        <w:tab/>
      </w:r>
      <w:r>
        <w:rPr>
          <w:rFonts w:hint="eastAsia"/>
          <w:sz w:val="24"/>
          <w:szCs w:val="32"/>
          <w:lang w:val="en-US" w:eastAsia="zh-CN"/>
        </w:rPr>
        <w:t>.............................................................................................</w:t>
      </w:r>
      <w:r>
        <w:rPr>
          <w:rFonts w:hint="eastAsia"/>
          <w:sz w:val="24"/>
          <w:szCs w:val="32"/>
        </w:rPr>
        <w:t xml:space="preserve">- </w:t>
      </w:r>
      <w:r>
        <w:rPr>
          <w:rFonts w:hint="eastAsia"/>
          <w:sz w:val="24"/>
          <w:szCs w:val="32"/>
          <w:lang w:val="en-US" w:eastAsia="zh-CN"/>
        </w:rPr>
        <w:t>7</w:t>
      </w:r>
      <w:r>
        <w:rPr>
          <w:rFonts w:hint="eastAsia"/>
          <w:sz w:val="24"/>
          <w:szCs w:val="32"/>
        </w:rPr>
        <w:t xml:space="preserve"> -</w:t>
      </w:r>
    </w:p>
    <w:p>
      <w:pPr>
        <w:spacing w:line="360" w:lineRule="auto"/>
        <w:rPr>
          <w:rFonts w:hint="eastAsia"/>
          <w:sz w:val="24"/>
          <w:szCs w:val="32"/>
        </w:rPr>
      </w:pPr>
      <w:r>
        <w:rPr>
          <w:rFonts w:hint="eastAsia"/>
          <w:sz w:val="24"/>
          <w:szCs w:val="32"/>
        </w:rPr>
        <w:t>第一部分 谈判项目相关内容及要求</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11</w:t>
      </w:r>
      <w:r>
        <w:rPr>
          <w:rFonts w:hint="eastAsia"/>
          <w:sz w:val="24"/>
          <w:szCs w:val="32"/>
        </w:rPr>
        <w:t>-</w:t>
      </w:r>
    </w:p>
    <w:p>
      <w:pPr>
        <w:spacing w:line="360" w:lineRule="auto"/>
        <w:rPr>
          <w:rFonts w:hint="eastAsia"/>
          <w:sz w:val="24"/>
          <w:szCs w:val="32"/>
        </w:rPr>
      </w:pPr>
      <w:r>
        <w:rPr>
          <w:rFonts w:hint="eastAsia"/>
          <w:sz w:val="24"/>
          <w:szCs w:val="32"/>
        </w:rPr>
        <w:t>第二部分  谈判须知</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12</w:t>
      </w:r>
      <w:r>
        <w:rPr>
          <w:rFonts w:hint="eastAsia"/>
          <w:sz w:val="24"/>
          <w:szCs w:val="32"/>
        </w:rPr>
        <w:t>-</w:t>
      </w:r>
    </w:p>
    <w:p>
      <w:pPr>
        <w:spacing w:line="360" w:lineRule="auto"/>
        <w:rPr>
          <w:rFonts w:hint="eastAsia"/>
          <w:sz w:val="24"/>
          <w:szCs w:val="32"/>
        </w:rPr>
      </w:pPr>
      <w:r>
        <w:rPr>
          <w:rFonts w:hint="eastAsia"/>
          <w:sz w:val="24"/>
          <w:szCs w:val="32"/>
        </w:rPr>
        <w:t>第三部分  其他要求</w:t>
      </w:r>
      <w:r>
        <w:rPr>
          <w:rFonts w:hint="eastAsia"/>
          <w:sz w:val="24"/>
          <w:szCs w:val="32"/>
        </w:rPr>
        <w:tab/>
      </w:r>
      <w:r>
        <w:rPr>
          <w:rFonts w:hint="eastAsia"/>
          <w:sz w:val="24"/>
          <w:szCs w:val="32"/>
          <w:lang w:val="en-US" w:eastAsia="zh-CN"/>
        </w:rPr>
        <w:t>.....................................................................................</w:t>
      </w:r>
      <w:r>
        <w:rPr>
          <w:rFonts w:hint="eastAsia"/>
          <w:sz w:val="24"/>
          <w:szCs w:val="32"/>
        </w:rPr>
        <w:t>-1</w:t>
      </w:r>
      <w:r>
        <w:rPr>
          <w:rFonts w:hint="eastAsia"/>
          <w:sz w:val="24"/>
          <w:szCs w:val="32"/>
          <w:lang w:val="en-US" w:eastAsia="zh-CN"/>
        </w:rPr>
        <w:t>9</w:t>
      </w:r>
      <w:r>
        <w:rPr>
          <w:rFonts w:hint="eastAsia"/>
          <w:sz w:val="24"/>
          <w:szCs w:val="32"/>
        </w:rPr>
        <w:t>-</w:t>
      </w:r>
    </w:p>
    <w:p>
      <w:pPr>
        <w:spacing w:line="360" w:lineRule="auto"/>
        <w:rPr>
          <w:rFonts w:hint="eastAsia"/>
          <w:sz w:val="24"/>
          <w:szCs w:val="32"/>
        </w:rPr>
      </w:pPr>
      <w:r>
        <w:rPr>
          <w:rFonts w:hint="eastAsia"/>
          <w:sz w:val="24"/>
          <w:szCs w:val="32"/>
        </w:rPr>
        <w:t xml:space="preserve">第四部分  </w:t>
      </w:r>
      <w:r>
        <w:rPr>
          <w:rFonts w:hint="eastAsia"/>
          <w:sz w:val="24"/>
          <w:szCs w:val="32"/>
          <w:lang w:eastAsia="zh-CN"/>
        </w:rPr>
        <w:t>监督单位</w:t>
      </w:r>
      <w:r>
        <w:rPr>
          <w:rFonts w:hint="eastAsia"/>
          <w:sz w:val="24"/>
          <w:szCs w:val="32"/>
        </w:rPr>
        <w:tab/>
      </w:r>
      <w:r>
        <w:rPr>
          <w:rFonts w:hint="eastAsia"/>
          <w:sz w:val="24"/>
          <w:szCs w:val="32"/>
        </w:rPr>
        <w:t>..................................</w:t>
      </w:r>
      <w:r>
        <w:rPr>
          <w:rFonts w:hint="eastAsia"/>
          <w:sz w:val="24"/>
          <w:szCs w:val="32"/>
          <w:lang w:val="en-US" w:eastAsia="zh-CN"/>
        </w:rPr>
        <w:t>.......</w:t>
      </w:r>
      <w:r>
        <w:rPr>
          <w:rFonts w:hint="eastAsia"/>
          <w:sz w:val="24"/>
          <w:szCs w:val="32"/>
        </w:rPr>
        <w:t>.........................................</w:t>
      </w:r>
      <w:r>
        <w:rPr>
          <w:rFonts w:hint="eastAsia"/>
          <w:sz w:val="24"/>
          <w:szCs w:val="32"/>
          <w:lang w:val="en-US" w:eastAsia="zh-CN"/>
        </w:rPr>
        <w:t>.</w:t>
      </w:r>
      <w:r>
        <w:rPr>
          <w:rFonts w:hint="eastAsia"/>
          <w:sz w:val="24"/>
          <w:szCs w:val="32"/>
        </w:rPr>
        <w:t>..-1</w:t>
      </w:r>
      <w:r>
        <w:rPr>
          <w:rFonts w:hint="eastAsia"/>
          <w:sz w:val="24"/>
          <w:szCs w:val="32"/>
          <w:lang w:val="en-US" w:eastAsia="zh-CN"/>
        </w:rPr>
        <w:t>9</w:t>
      </w:r>
      <w:r>
        <w:rPr>
          <w:rFonts w:hint="eastAsia"/>
          <w:sz w:val="24"/>
          <w:szCs w:val="32"/>
        </w:rPr>
        <w:t>-</w:t>
      </w:r>
    </w:p>
    <w:p>
      <w:pPr>
        <w:spacing w:line="360" w:lineRule="auto"/>
        <w:rPr>
          <w:rFonts w:hint="eastAsia"/>
          <w:sz w:val="24"/>
          <w:szCs w:val="32"/>
        </w:rPr>
      </w:pPr>
      <w:r>
        <w:rPr>
          <w:rFonts w:hint="eastAsia"/>
          <w:sz w:val="24"/>
          <w:szCs w:val="32"/>
        </w:rPr>
        <w:t>第</w:t>
      </w:r>
      <w:r>
        <w:rPr>
          <w:rFonts w:hint="eastAsia"/>
          <w:sz w:val="24"/>
          <w:szCs w:val="32"/>
          <w:lang w:eastAsia="zh-CN"/>
        </w:rPr>
        <w:t>五</w:t>
      </w:r>
      <w:r>
        <w:rPr>
          <w:rFonts w:hint="eastAsia"/>
          <w:sz w:val="24"/>
          <w:szCs w:val="32"/>
        </w:rPr>
        <w:t>部分  技术标准及要求</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20</w:t>
      </w:r>
      <w:r>
        <w:rPr>
          <w:rFonts w:hint="eastAsia"/>
          <w:sz w:val="24"/>
          <w:szCs w:val="32"/>
        </w:rPr>
        <w:t>-</w:t>
      </w:r>
    </w:p>
    <w:p>
      <w:pPr>
        <w:spacing w:line="360" w:lineRule="auto"/>
        <w:rPr>
          <w:rFonts w:hint="eastAsia"/>
          <w:sz w:val="24"/>
          <w:szCs w:val="32"/>
        </w:rPr>
      </w:pPr>
      <w:r>
        <w:rPr>
          <w:rFonts w:hint="eastAsia"/>
          <w:sz w:val="24"/>
          <w:szCs w:val="32"/>
        </w:rPr>
        <w:t>第</w:t>
      </w:r>
      <w:r>
        <w:rPr>
          <w:rFonts w:hint="eastAsia"/>
          <w:sz w:val="24"/>
          <w:szCs w:val="32"/>
          <w:lang w:eastAsia="zh-CN"/>
        </w:rPr>
        <w:t>六</w:t>
      </w:r>
      <w:r>
        <w:rPr>
          <w:rFonts w:hint="eastAsia"/>
          <w:sz w:val="24"/>
          <w:szCs w:val="32"/>
        </w:rPr>
        <w:t>部分</w:t>
      </w:r>
      <w:r>
        <w:rPr>
          <w:rFonts w:hint="eastAsia"/>
          <w:sz w:val="24"/>
          <w:szCs w:val="32"/>
          <w:lang w:val="en-US" w:eastAsia="zh-CN"/>
        </w:rPr>
        <w:t xml:space="preserve"> </w:t>
      </w:r>
      <w:r>
        <w:rPr>
          <w:rFonts w:hint="eastAsia"/>
          <w:sz w:val="24"/>
          <w:szCs w:val="32"/>
          <w:lang w:eastAsia="zh-CN"/>
        </w:rPr>
        <w:t>图纸、</w:t>
      </w:r>
      <w:r>
        <w:rPr>
          <w:rFonts w:hint="eastAsia"/>
          <w:sz w:val="24"/>
          <w:szCs w:val="32"/>
        </w:rPr>
        <w:t>工程量清单</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20</w:t>
      </w:r>
      <w:r>
        <w:rPr>
          <w:rFonts w:hint="eastAsia"/>
          <w:sz w:val="24"/>
          <w:szCs w:val="32"/>
        </w:rPr>
        <w:t>-</w:t>
      </w:r>
    </w:p>
    <w:p>
      <w:pPr>
        <w:spacing w:line="360" w:lineRule="auto"/>
        <w:rPr>
          <w:rFonts w:hint="default" w:eastAsia="宋体"/>
          <w:sz w:val="24"/>
          <w:szCs w:val="32"/>
          <w:lang w:val="en-US" w:eastAsia="zh-CN"/>
        </w:rPr>
      </w:pPr>
      <w:r>
        <w:rPr>
          <w:rFonts w:hint="eastAsia"/>
          <w:sz w:val="24"/>
          <w:szCs w:val="32"/>
        </w:rPr>
        <w:t>第</w:t>
      </w:r>
      <w:r>
        <w:rPr>
          <w:rFonts w:hint="eastAsia"/>
          <w:sz w:val="24"/>
          <w:szCs w:val="32"/>
          <w:lang w:eastAsia="zh-CN"/>
        </w:rPr>
        <w:t>七</w:t>
      </w:r>
      <w:r>
        <w:rPr>
          <w:rFonts w:hint="eastAsia"/>
          <w:sz w:val="24"/>
          <w:szCs w:val="32"/>
        </w:rPr>
        <w:t>部分  合同条款及格式</w:t>
      </w:r>
      <w:r>
        <w:rPr>
          <w:rFonts w:hint="eastAsia"/>
          <w:sz w:val="24"/>
          <w:szCs w:val="32"/>
          <w:lang w:val="en-US" w:eastAsia="zh-CN"/>
        </w:rPr>
        <w:t xml:space="preserve"> .............................................................................-21-</w:t>
      </w:r>
    </w:p>
    <w:p>
      <w:pPr>
        <w:spacing w:line="360" w:lineRule="auto"/>
        <w:rPr>
          <w:sz w:val="24"/>
          <w:szCs w:val="32"/>
        </w:rPr>
      </w:pPr>
      <w:r>
        <w:rPr>
          <w:rFonts w:hint="eastAsia"/>
          <w:sz w:val="24"/>
          <w:szCs w:val="32"/>
          <w:lang w:eastAsia="zh-CN"/>
        </w:rPr>
        <w:t>第八部分</w:t>
      </w:r>
      <w:r>
        <w:rPr>
          <w:rFonts w:hint="eastAsia"/>
          <w:sz w:val="24"/>
          <w:szCs w:val="32"/>
          <w:lang w:val="en-US" w:eastAsia="zh-CN"/>
        </w:rPr>
        <w:t xml:space="preserve">  </w:t>
      </w:r>
      <w:r>
        <w:rPr>
          <w:rFonts w:hint="eastAsia"/>
          <w:sz w:val="24"/>
          <w:szCs w:val="32"/>
        </w:rPr>
        <w:t>附件—供应商响应文件格式</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25</w:t>
      </w:r>
      <w:r>
        <w:rPr>
          <w:rFonts w:hint="eastAsia"/>
          <w:sz w:val="24"/>
          <w:szCs w:val="32"/>
        </w:rPr>
        <w:t>-</w:t>
      </w:r>
    </w:p>
    <w:p>
      <w:pPr>
        <w:pStyle w:val="16"/>
        <w:tabs>
          <w:tab w:val="right" w:leader="dot" w:pos="8890"/>
        </w:tabs>
        <w:spacing w:line="360" w:lineRule="auto"/>
        <w:rPr>
          <w:rFonts w:ascii="Calibri" w:hAnsi="Calibri"/>
          <w:sz w:val="24"/>
          <w:szCs w:val="22"/>
        </w:rPr>
      </w:pPr>
    </w:p>
    <w:p>
      <w:pPr>
        <w:spacing w:line="360" w:lineRule="auto"/>
        <w:rPr>
          <w:sz w:val="24"/>
        </w:rPr>
      </w:pPr>
      <w:r>
        <w:rPr>
          <w:sz w:val="24"/>
        </w:rPr>
        <w:fldChar w:fldCharType="end"/>
      </w:r>
    </w:p>
    <w:p>
      <w:pPr>
        <w:pStyle w:val="11"/>
        <w:ind w:firstLine="420"/>
        <w:rPr>
          <w:rFonts w:hint="eastAsia"/>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jc w:val="both"/>
        <w:textAlignment w:val="auto"/>
        <w:rPr>
          <w:kern w:val="0"/>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1、谈判文件应通过焦作市公共资源交易中心网站会员系统进行网上下载；未使用企业 CA 密匙登录焦作市公共资源交易中心网站会员系统进行网上下载文件的，投标视为无效；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宋体" w:hAnsi="宋体" w:eastAsia="宋体" w:cs="宋体"/>
          <w:color w:val="auto"/>
          <w:sz w:val="24"/>
          <w:szCs w:val="24"/>
          <w:highlight w:val="none"/>
        </w:rPr>
        <w:t>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8"/>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szCs w:val="24"/>
          <w:lang w:eastAsia="zh-CN"/>
        </w:rPr>
        <w:t>（http://ggzy.jiaozuo.gov.cn/BidOpeningHall/bidhall/default/login）进行签到，</w:t>
      </w:r>
      <w:r>
        <w:rPr>
          <w:rFonts w:hint="eastAsia" w:ascii="宋体" w:hAnsi="宋体" w:eastAsia="宋体" w:cs="宋体"/>
          <w:color w:val="auto"/>
          <w:sz w:val="24"/>
          <w:szCs w:val="24"/>
          <w:highlight w:val="none"/>
        </w:rPr>
        <w:t>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color w:val="auto"/>
          <w:kern w:val="0"/>
          <w:sz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8"/>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无需到现场参加开标会议，无需到达现场提交原件资料。在线准时参加开标活动并进行文件解密、答疑澄清等。加密电子</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pStyle w:val="18"/>
        <w:keepNext w:val="0"/>
        <w:keepLines w:val="0"/>
        <w:pageBreakBefore w:val="0"/>
        <w:numPr>
          <w:ilvl w:val="0"/>
          <w:numId w:val="1"/>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3.2. 响应文件的关键内容（谈判报价、工期、质量标准等）未填写或填写字迹模糊无法辨认的；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3.8. 评标过程中，</w:t>
      </w:r>
      <w:r>
        <w:rPr>
          <w:rFonts w:hint="eastAsia" w:ascii="宋体" w:hAnsi="宋体" w:eastAsia="宋体" w:cs="Times New Roman"/>
          <w:color w:val="auto"/>
          <w:kern w:val="0"/>
          <w:sz w:val="24"/>
          <w:highlight w:val="none"/>
          <w:u w:val="none"/>
          <w:lang w:val="en-US" w:eastAsia="zh-CN"/>
        </w:rPr>
        <w:t>如因两个或两个以上供应商在同一台计算机或同一个IP上传响应文件，而被不见面开标系统提示为“投标文件制作机器码一致”的，则视其投标无效；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Style w:val="18"/>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宋体" w:hAnsi="宋体" w:eastAsia="宋体" w:cs="宋体"/>
          <w:b w:val="0"/>
          <w:bCs w:val="0"/>
          <w:color w:val="auto"/>
          <w:kern w:val="0"/>
          <w:sz w:val="24"/>
          <w:highlight w:val="none"/>
        </w:rPr>
      </w:pPr>
    </w:p>
    <w:p>
      <w:pPr>
        <w:pageBreakBefore w:val="0"/>
        <w:widowControl w:val="0"/>
        <w:kinsoku/>
        <w:overflowPunct/>
        <w:topLinePunct w:val="0"/>
        <w:bidi w:val="0"/>
        <w:snapToGrid/>
        <w:spacing w:line="400" w:lineRule="exact"/>
        <w:ind w:firstLine="420" w:firstLineChars="200"/>
        <w:jc w:val="center"/>
        <w:textAlignment w:val="auto"/>
        <w:rPr>
          <w:rFonts w:hint="eastAsia" w:ascii="黑体" w:hAnsi="黑体" w:eastAsia="黑体" w:cs="宋体"/>
          <w:b/>
          <w:bCs/>
          <w:color w:val="FF0000"/>
          <w:kern w:val="44"/>
          <w:sz w:val="28"/>
          <w:szCs w:val="28"/>
          <w:lang w:eastAsia="zh-CN"/>
        </w:rPr>
      </w:pPr>
      <w:r>
        <w:rPr>
          <w:kern w:val="0"/>
        </w:rPr>
        <w:br w:type="page"/>
      </w:r>
      <w:bookmarkStart w:id="0" w:name="_Toc19411"/>
      <w:bookmarkStart w:id="1" w:name="_Toc760"/>
      <w:bookmarkStart w:id="2" w:name="_Toc533668867"/>
      <w:r>
        <w:rPr>
          <w:rFonts w:hint="eastAsia" w:ascii="宋体" w:hAnsi="宋体" w:eastAsia="宋体" w:cs="宋体"/>
          <w:b/>
          <w:bCs/>
          <w:kern w:val="0"/>
          <w:sz w:val="32"/>
          <w:szCs w:val="40"/>
        </w:rPr>
        <w:t>2023年度博爱县磨头镇仓储库房项目</w:t>
      </w:r>
    </w:p>
    <w:p>
      <w:pPr>
        <w:pageBreakBefore w:val="0"/>
        <w:widowControl w:val="0"/>
        <w:kinsoku/>
        <w:overflowPunct/>
        <w:topLinePunct w:val="0"/>
        <w:bidi w:val="0"/>
        <w:snapToGrid/>
        <w:spacing w:line="400" w:lineRule="exact"/>
        <w:ind w:firstLine="562" w:firstLineChars="200"/>
        <w:jc w:val="center"/>
        <w:textAlignment w:val="auto"/>
        <w:rPr>
          <w:rFonts w:hint="eastAsia" w:ascii="宋体" w:hAnsi="宋体" w:cs="宋体"/>
          <w:b/>
          <w:bCs w:val="0"/>
          <w:kern w:val="0"/>
          <w:sz w:val="24"/>
          <w:szCs w:val="24"/>
        </w:rPr>
      </w:pPr>
      <w:r>
        <w:rPr>
          <w:rFonts w:hint="eastAsia" w:ascii="黑体" w:hAnsi="黑体" w:eastAsia="黑体" w:cs="宋体"/>
          <w:b/>
          <w:bCs/>
          <w:color w:val="auto"/>
          <w:sz w:val="28"/>
          <w:szCs w:val="28"/>
        </w:rPr>
        <w:t>竞争性谈判公告</w:t>
      </w:r>
      <w:r>
        <w:rPr>
          <w:rFonts w:hint="eastAsia" w:ascii="宋体" w:hAnsi="宋体" w:cs="宋体"/>
          <w:b/>
          <w:bCs/>
          <w:color w:val="auto"/>
          <w:sz w:val="30"/>
          <w:szCs w:val="30"/>
          <w:highlight w:val="none"/>
          <w:lang w:eastAsia="zh-CN"/>
        </w:rPr>
        <w:t>（不见面开标）</w:t>
      </w:r>
    </w:p>
    <w:tbl>
      <w:tblPr>
        <w:tblStyle w:val="21"/>
        <w:tblpPr w:leftFromText="180" w:rightFromText="180" w:vertAnchor="text" w:horzAnchor="page" w:tblpXSpec="center" w:tblpY="659"/>
        <w:tblOverlap w:val="never"/>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8472" w:type="dxa"/>
            <w:noWrap w:val="0"/>
            <w:vAlign w:val="top"/>
          </w:tcPr>
          <w:p>
            <w:pPr>
              <w:pageBreakBefore w:val="0"/>
              <w:widowControl w:val="0"/>
              <w:kinsoku/>
              <w:overflowPunct/>
              <w:topLinePunct w:val="0"/>
              <w:bidi w:val="0"/>
              <w:snapToGrid/>
              <w:spacing w:line="400" w:lineRule="exact"/>
              <w:ind w:firstLine="480" w:firstLineChars="200"/>
              <w:jc w:val="left"/>
              <w:textAlignment w:val="auto"/>
              <w:rPr>
                <w:rFonts w:ascii="宋体" w:hAnsi="宋体"/>
                <w:szCs w:val="21"/>
              </w:rPr>
            </w:pPr>
            <w:r>
              <w:rPr>
                <w:rFonts w:hint="eastAsia" w:ascii="宋体" w:hAnsi="宋体"/>
                <w:sz w:val="24"/>
                <w:szCs w:val="24"/>
              </w:rPr>
              <w:t>项目概况：2023年度博爱县磨头镇仓储库房项目的潜在供应商在焦作市公共资源交易中心网站获取采购文件</w:t>
            </w:r>
            <w:r>
              <w:rPr>
                <w:rFonts w:hint="eastAsia" w:ascii="宋体" w:hAnsi="宋体"/>
                <w:sz w:val="24"/>
                <w:szCs w:val="24"/>
                <w:lang w:eastAsia="zh-CN"/>
              </w:rPr>
              <w:t>，</w:t>
            </w:r>
            <w:r>
              <w:rPr>
                <w:rFonts w:hint="eastAsia" w:ascii="宋体" w:hAnsi="宋体"/>
                <w:sz w:val="24"/>
                <w:szCs w:val="24"/>
              </w:rPr>
              <w:t>并于</w:t>
            </w:r>
            <w:r>
              <w:rPr>
                <w:rFonts w:hint="eastAsia" w:ascii="宋体" w:hAnsi="宋体"/>
                <w:color w:val="FF0000"/>
                <w:sz w:val="24"/>
                <w:szCs w:val="24"/>
                <w:lang w:val="en-US" w:eastAsia="zh-CN"/>
              </w:rPr>
              <w:t xml:space="preserve"> </w:t>
            </w:r>
            <w:r>
              <w:rPr>
                <w:rFonts w:hint="eastAsia" w:ascii="宋体" w:hAnsi="宋体"/>
                <w:color w:val="auto"/>
                <w:sz w:val="24"/>
                <w:szCs w:val="24"/>
                <w:lang w:val="en-US" w:eastAsia="zh-CN"/>
              </w:rPr>
              <w:t xml:space="preserve">2023 </w:t>
            </w:r>
            <w:r>
              <w:rPr>
                <w:rFonts w:hint="eastAsia" w:ascii="宋体" w:hAnsi="宋体"/>
                <w:color w:val="auto"/>
                <w:sz w:val="24"/>
                <w:szCs w:val="24"/>
              </w:rPr>
              <w:t>年</w:t>
            </w:r>
            <w:r>
              <w:rPr>
                <w:rFonts w:hint="eastAsia" w:ascii="宋体" w:hAnsi="宋体"/>
                <w:color w:val="auto"/>
                <w:sz w:val="24"/>
                <w:szCs w:val="24"/>
                <w:lang w:val="en-US" w:eastAsia="zh-CN"/>
              </w:rPr>
              <w:t>9</w:t>
            </w:r>
            <w:r>
              <w:rPr>
                <w:rFonts w:hint="eastAsia" w:ascii="宋体" w:hAnsi="宋体"/>
                <w:color w:val="auto"/>
                <w:sz w:val="24"/>
                <w:szCs w:val="24"/>
              </w:rPr>
              <w:t>月</w:t>
            </w:r>
            <w:r>
              <w:rPr>
                <w:rFonts w:hint="eastAsia" w:ascii="宋体" w:hAnsi="宋体"/>
                <w:color w:val="auto"/>
                <w:sz w:val="24"/>
                <w:szCs w:val="24"/>
                <w:lang w:val="en-US" w:eastAsia="zh-CN"/>
              </w:rPr>
              <w:t>25</w:t>
            </w:r>
            <w:r>
              <w:rPr>
                <w:rFonts w:hint="eastAsia" w:ascii="宋体" w:hAnsi="宋体"/>
                <w:color w:val="auto"/>
                <w:sz w:val="24"/>
                <w:szCs w:val="24"/>
              </w:rPr>
              <w:t>日</w:t>
            </w:r>
            <w:r>
              <w:rPr>
                <w:rFonts w:hint="eastAsia" w:ascii="宋体" w:hAnsi="宋体"/>
                <w:color w:val="auto"/>
                <w:sz w:val="24"/>
                <w:szCs w:val="24"/>
                <w:lang w:val="en-US" w:eastAsia="zh-CN"/>
              </w:rPr>
              <w:t>9点00</w:t>
            </w:r>
            <w:r>
              <w:rPr>
                <w:rFonts w:hint="eastAsia" w:ascii="宋体" w:hAnsi="宋体"/>
                <w:color w:val="auto"/>
                <w:sz w:val="24"/>
                <w:szCs w:val="24"/>
              </w:rPr>
              <w:t>分</w:t>
            </w:r>
            <w:r>
              <w:rPr>
                <w:rFonts w:hint="eastAsia" w:ascii="宋体" w:hAnsi="宋体"/>
                <w:sz w:val="24"/>
                <w:szCs w:val="24"/>
              </w:rPr>
              <w:t>（北京时间）前提交响应文件。</w:t>
            </w:r>
          </w:p>
        </w:tc>
      </w:tr>
    </w:tbl>
    <w:p>
      <w:pPr>
        <w:pStyle w:val="2"/>
        <w:ind w:left="0" w:leftChars="0" w:firstLine="0" w:firstLineChars="0"/>
        <w:rPr>
          <w:rFonts w:hint="eastAsia"/>
        </w:rPr>
      </w:pPr>
    </w:p>
    <w:p>
      <w:pPr>
        <w:keepNext w:val="0"/>
        <w:keepLines w:val="0"/>
        <w:pageBreakBefore w:val="0"/>
        <w:widowControl w:val="0"/>
        <w:kinsoku/>
        <w:wordWrap/>
        <w:overflowPunct/>
        <w:topLinePunct w:val="0"/>
        <w:autoSpaceDN/>
        <w:bidi w:val="0"/>
        <w:snapToGrid/>
        <w:spacing w:line="336" w:lineRule="auto"/>
        <w:textAlignment w:val="auto"/>
        <w:rPr>
          <w:rFonts w:hint="eastAsia" w:ascii="宋体" w:hAnsi="宋体" w:cs="宋体"/>
          <w:bCs/>
          <w:kern w:val="0"/>
          <w:sz w:val="24"/>
          <w:szCs w:val="24"/>
        </w:rPr>
      </w:pPr>
      <w:r>
        <w:rPr>
          <w:rFonts w:hint="eastAsia" w:ascii="宋体" w:hAnsi="宋体" w:cs="宋体"/>
          <w:b/>
          <w:bCs w:val="0"/>
          <w:kern w:val="0"/>
          <w:sz w:val="24"/>
          <w:szCs w:val="24"/>
        </w:rPr>
        <w:t>一、项目基本情况</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kern w:val="0"/>
          <w:sz w:val="24"/>
          <w:szCs w:val="24"/>
        </w:rPr>
        <w:t>1.采购编号：博政采购（2023）</w:t>
      </w:r>
      <w:r>
        <w:rPr>
          <w:rFonts w:hint="eastAsia" w:ascii="宋体" w:hAnsi="宋体" w:cs="宋体"/>
          <w:bCs/>
          <w:kern w:val="0"/>
          <w:sz w:val="24"/>
          <w:szCs w:val="24"/>
          <w:lang w:val="en-US" w:eastAsia="zh-CN"/>
        </w:rPr>
        <w:t>89</w:t>
      </w:r>
      <w:r>
        <w:rPr>
          <w:rFonts w:hint="eastAsia" w:ascii="宋体" w:hAnsi="宋体" w:cs="宋体"/>
          <w:bCs/>
          <w:kern w:val="0"/>
          <w:sz w:val="24"/>
          <w:szCs w:val="24"/>
        </w:rPr>
        <w:t>号</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2.项目名称：2023年度博爱县磨头镇仓储库房项目</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3.采购方式：竞争性谈判</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4.预算金额：</w:t>
      </w:r>
      <w:r>
        <w:rPr>
          <w:rFonts w:hint="eastAsia" w:ascii="宋体" w:hAnsi="宋体" w:cs="宋体"/>
          <w:bCs/>
          <w:color w:val="auto"/>
          <w:kern w:val="0"/>
          <w:sz w:val="24"/>
          <w:szCs w:val="24"/>
          <w:lang w:val="en-US" w:eastAsia="zh-CN"/>
        </w:rPr>
        <w:t>992540.04</w:t>
      </w:r>
      <w:r>
        <w:rPr>
          <w:rFonts w:hint="eastAsia" w:ascii="宋体" w:hAnsi="宋体" w:cs="宋体"/>
          <w:bCs/>
          <w:color w:val="auto"/>
          <w:kern w:val="0"/>
          <w:sz w:val="24"/>
          <w:szCs w:val="24"/>
        </w:rPr>
        <w:t>元</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eastAsia="宋体" w:cs="宋体"/>
          <w:bCs/>
          <w:color w:val="0000FF"/>
          <w:kern w:val="0"/>
          <w:sz w:val="24"/>
          <w:szCs w:val="24"/>
          <w:lang w:eastAsia="zh-CN"/>
        </w:rPr>
      </w:pPr>
      <w:r>
        <w:rPr>
          <w:rFonts w:hint="eastAsia" w:ascii="宋体" w:hAnsi="宋体" w:cs="宋体"/>
          <w:bCs/>
          <w:color w:val="auto"/>
          <w:kern w:val="0"/>
          <w:sz w:val="24"/>
          <w:szCs w:val="24"/>
        </w:rPr>
        <w:t>5.资金来源：</w:t>
      </w:r>
      <w:r>
        <w:rPr>
          <w:rFonts w:hint="eastAsia" w:ascii="宋体" w:hAnsi="宋体" w:cs="宋体"/>
          <w:bCs/>
          <w:color w:val="auto"/>
          <w:kern w:val="0"/>
          <w:sz w:val="24"/>
          <w:szCs w:val="24"/>
          <w:lang w:eastAsia="zh-CN"/>
        </w:rPr>
        <w:t>上级</w:t>
      </w:r>
      <w:r>
        <w:rPr>
          <w:rFonts w:hint="eastAsia" w:ascii="宋体" w:hAnsi="宋体" w:cs="宋体"/>
          <w:bCs/>
          <w:color w:val="auto"/>
          <w:kern w:val="0"/>
          <w:sz w:val="24"/>
          <w:szCs w:val="24"/>
        </w:rPr>
        <w:t>财政</w:t>
      </w:r>
      <w:r>
        <w:rPr>
          <w:rFonts w:hint="eastAsia" w:ascii="宋体" w:hAnsi="宋体" w:cs="宋体"/>
          <w:bCs/>
          <w:color w:val="auto"/>
          <w:kern w:val="0"/>
          <w:sz w:val="24"/>
          <w:szCs w:val="24"/>
          <w:lang w:eastAsia="zh-CN"/>
        </w:rPr>
        <w:t>资金</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eastAsia="宋体" w:cs="宋体"/>
          <w:bCs/>
          <w:color w:val="auto"/>
          <w:kern w:val="0"/>
          <w:sz w:val="24"/>
          <w:szCs w:val="24"/>
          <w:lang w:val="en-US" w:eastAsia="zh-CN"/>
        </w:rPr>
      </w:pPr>
      <w:r>
        <w:rPr>
          <w:rFonts w:hint="eastAsia" w:ascii="宋体" w:hAnsi="宋体" w:cs="宋体"/>
          <w:bCs/>
          <w:color w:val="auto"/>
          <w:kern w:val="0"/>
          <w:sz w:val="24"/>
          <w:szCs w:val="24"/>
        </w:rPr>
        <w:t>6.采购内容：2023年度博爱县磨头镇仓储库房项目，</w:t>
      </w:r>
      <w:r>
        <w:rPr>
          <w:rFonts w:hint="eastAsia" w:ascii="宋体" w:hAnsi="宋体" w:cs="宋体"/>
          <w:bCs/>
          <w:color w:val="auto"/>
          <w:kern w:val="0"/>
          <w:sz w:val="24"/>
          <w:szCs w:val="24"/>
          <w:lang w:eastAsia="zh-CN"/>
        </w:rPr>
        <w:t>建设钢结构仓储库房</w:t>
      </w:r>
      <w:r>
        <w:rPr>
          <w:rFonts w:hint="eastAsia" w:ascii="宋体" w:hAnsi="宋体" w:cs="宋体"/>
          <w:bCs/>
          <w:color w:val="auto"/>
          <w:kern w:val="0"/>
          <w:sz w:val="24"/>
          <w:szCs w:val="24"/>
          <w:lang w:val="en-US" w:eastAsia="zh-CN"/>
        </w:rPr>
        <w:t>2座，每个规格为长40米、宽25米、高6米。</w:t>
      </w:r>
      <w:r>
        <w:rPr>
          <w:rFonts w:hint="eastAsia" w:ascii="宋体" w:hAnsi="宋体" w:cs="宋体"/>
          <w:bCs/>
          <w:color w:val="auto"/>
          <w:kern w:val="0"/>
          <w:sz w:val="24"/>
          <w:szCs w:val="24"/>
        </w:rPr>
        <w:t>主要施工内容：</w:t>
      </w:r>
      <w:r>
        <w:rPr>
          <w:rFonts w:hint="eastAsia" w:ascii="宋体" w:hAnsi="宋体" w:cs="宋体"/>
          <w:bCs/>
          <w:color w:val="auto"/>
          <w:kern w:val="0"/>
          <w:sz w:val="24"/>
          <w:szCs w:val="24"/>
          <w:lang w:eastAsia="zh-CN"/>
        </w:rPr>
        <w:t>钢筋混凝土独立基础＋砖基础；钢柱、钢梁、刚檩、</w:t>
      </w:r>
      <w:r>
        <w:rPr>
          <w:rFonts w:hint="eastAsia" w:ascii="宋体" w:hAnsi="宋体" w:cs="宋体"/>
          <w:bCs/>
          <w:color w:val="auto"/>
          <w:kern w:val="0"/>
          <w:sz w:val="24"/>
          <w:szCs w:val="24"/>
          <w:lang w:val="en-US" w:eastAsia="zh-CN"/>
        </w:rPr>
        <w:t>75厚950型屋面板及墙板；18cm厚混凝土地面等</w:t>
      </w:r>
      <w:r>
        <w:rPr>
          <w:rFonts w:hint="eastAsia" w:ascii="宋体" w:hAnsi="宋体" w:cs="宋体"/>
          <w:bCs/>
          <w:color w:val="auto"/>
          <w:kern w:val="0"/>
          <w:sz w:val="24"/>
          <w:szCs w:val="24"/>
        </w:rPr>
        <w:t>（</w:t>
      </w:r>
      <w:r>
        <w:rPr>
          <w:rFonts w:hint="eastAsia" w:ascii="宋体" w:hAnsi="宋体" w:eastAsia="宋体" w:cs="宋体"/>
          <w:color w:val="auto"/>
          <w:sz w:val="24"/>
          <w:szCs w:val="24"/>
          <w:lang w:val="en-US" w:eastAsia="zh-CN"/>
        </w:rPr>
        <w:t>具体详见谈判文件及工程量清单</w:t>
      </w:r>
      <w:r>
        <w:rPr>
          <w:rFonts w:hint="eastAsia" w:ascii="宋体" w:hAnsi="宋体" w:cs="宋体"/>
          <w:bCs/>
          <w:color w:val="auto"/>
          <w:kern w:val="0"/>
          <w:sz w:val="24"/>
          <w:szCs w:val="24"/>
        </w:rPr>
        <w:t>）</w:t>
      </w:r>
      <w:r>
        <w:rPr>
          <w:rFonts w:hint="eastAsia" w:ascii="宋体" w:hAnsi="宋体" w:cs="宋体"/>
          <w:bCs/>
          <w:color w:val="auto"/>
          <w:kern w:val="0"/>
          <w:sz w:val="24"/>
          <w:szCs w:val="24"/>
          <w:lang w:eastAsia="zh-CN"/>
        </w:rPr>
        <w:t>。</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7.工期：</w:t>
      </w:r>
      <w:r>
        <w:rPr>
          <w:rFonts w:hint="eastAsia" w:ascii="宋体" w:hAnsi="宋体" w:cs="宋体"/>
          <w:bCs/>
          <w:color w:val="auto"/>
          <w:kern w:val="0"/>
          <w:sz w:val="24"/>
          <w:szCs w:val="24"/>
          <w:lang w:val="en-US" w:eastAsia="zh-CN"/>
        </w:rPr>
        <w:t>60</w:t>
      </w:r>
      <w:r>
        <w:rPr>
          <w:rFonts w:hint="eastAsia" w:ascii="宋体" w:hAnsi="宋体" w:cs="宋体"/>
          <w:bCs/>
          <w:color w:val="000000" w:themeColor="text1"/>
          <w:kern w:val="0"/>
          <w:sz w:val="24"/>
          <w:szCs w:val="24"/>
          <w14:textFill>
            <w14:solidFill>
              <w14:schemeClr w14:val="tx1"/>
            </w14:solidFill>
          </w14:textFill>
        </w:rPr>
        <w:t>日历天</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kern w:val="0"/>
          <w:sz w:val="24"/>
          <w:szCs w:val="24"/>
        </w:rPr>
      </w:pPr>
      <w:r>
        <w:rPr>
          <w:rFonts w:hint="eastAsia" w:ascii="宋体" w:hAnsi="宋体" w:cs="宋体"/>
          <w:bCs/>
          <w:kern w:val="0"/>
          <w:sz w:val="24"/>
          <w:szCs w:val="24"/>
        </w:rPr>
        <w:t>8.质量标准：合格</w:t>
      </w:r>
    </w:p>
    <w:p>
      <w:pPr>
        <w:keepNext w:val="0"/>
        <w:keepLines w:val="0"/>
        <w:pageBreakBefore w:val="0"/>
        <w:widowControl w:val="0"/>
        <w:kinsoku/>
        <w:wordWrap/>
        <w:overflowPunct/>
        <w:topLinePunct w:val="0"/>
        <w:autoSpaceDN/>
        <w:bidi w:val="0"/>
        <w:snapToGrid/>
        <w:spacing w:line="336"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二、申请人资格要求</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1.符合《中华人民共和国政府采购法》第二十二条之规定；</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2.落实政府采购政策需满足的资格要求：该项目全额面向中小企业采购，供应商需提供中小企业声明函。</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3.本项目的特定资格要求：</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3.1供应商须具有建筑工程施工总承包和地基基础工程专业承包</w:t>
      </w:r>
      <w:r>
        <w:rPr>
          <w:rFonts w:hint="eastAsia" w:ascii="宋体" w:hAnsi="宋体" w:cs="宋体"/>
          <w:color w:val="auto"/>
          <w:kern w:val="0"/>
          <w:sz w:val="24"/>
          <w:szCs w:val="24"/>
          <w:highlight w:val="none"/>
          <w:lang w:val="en-US" w:eastAsia="zh-CN"/>
        </w:rPr>
        <w:t>叁</w:t>
      </w:r>
      <w:r>
        <w:rPr>
          <w:rFonts w:hint="eastAsia" w:ascii="宋体" w:hAnsi="宋体" w:eastAsia="宋体" w:cs="宋体"/>
          <w:color w:val="auto"/>
          <w:kern w:val="0"/>
          <w:sz w:val="24"/>
          <w:szCs w:val="24"/>
          <w:highlight w:val="none"/>
          <w:lang w:val="en-US" w:eastAsia="zh-CN"/>
        </w:rPr>
        <w:t>级及以上资质，具备有效期范围内的企业营业执照（副本）、安全生产许可证（副本），并在人员、设备、资金等方面具有相应的施工能力；</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3.2拟派项目经理须具备建筑工程专业贰级及以上建造师资格（不含临时），具有有效期内项目经理安全生产考核合格证书（B证）</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且未担任其他在建工程项目，拟派项目技术负责人须具有相关专业中级及以上技术职称；</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3.3</w:t>
      </w:r>
      <w:r>
        <w:rPr>
          <w:rFonts w:hint="eastAsia" w:ascii="宋体" w:hAnsi="宋体" w:eastAsia="宋体" w:cs="宋体"/>
          <w:color w:val="auto"/>
          <w:kern w:val="0"/>
          <w:sz w:val="24"/>
          <w:szCs w:val="24"/>
          <w:highlight w:val="none"/>
        </w:rPr>
        <w:t>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color w:val="auto"/>
          <w:kern w:val="0"/>
          <w:sz w:val="24"/>
          <w:szCs w:val="24"/>
          <w:highlight w:val="none"/>
          <w:lang w:val="en-US" w:eastAsia="zh-CN"/>
        </w:rPr>
        <w:t>重大税收违法失信主体</w:t>
      </w:r>
      <w:r>
        <w:rPr>
          <w:rFonts w:hint="eastAsia" w:ascii="宋体" w:hAnsi="宋体" w:eastAsia="宋体" w:cs="宋体"/>
          <w:color w:val="auto"/>
          <w:kern w:val="0"/>
          <w:sz w:val="24"/>
          <w:szCs w:val="24"/>
          <w:highlight w:val="none"/>
        </w:rPr>
        <w:t>、政府采购严重违法失信行为记录名单的供应商，拒绝参与政府采购活动，同时对信用信息查询记录和证据进行打印存档；</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3.5</w:t>
      </w:r>
      <w:r>
        <w:rPr>
          <w:rFonts w:hint="eastAsia" w:ascii="宋体" w:hAnsi="宋体" w:eastAsia="宋体" w:cs="宋体"/>
          <w:color w:val="auto"/>
          <w:kern w:val="0"/>
          <w:sz w:val="24"/>
          <w:szCs w:val="24"/>
          <w:highlight w:val="none"/>
        </w:rPr>
        <w:t>本项目不接受联合体投标；</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3.6</w:t>
      </w:r>
      <w:r>
        <w:rPr>
          <w:rFonts w:hint="eastAsia" w:ascii="宋体" w:hAnsi="宋体" w:eastAsia="宋体" w:cs="宋体"/>
          <w:color w:val="auto"/>
          <w:kern w:val="0"/>
          <w:sz w:val="24"/>
          <w:szCs w:val="24"/>
          <w:highlight w:val="none"/>
        </w:rPr>
        <w:t>资格审查方式：资格后审。</w:t>
      </w:r>
    </w:p>
    <w:p>
      <w:pPr>
        <w:pageBreakBefore w:val="0"/>
        <w:widowControl w:val="0"/>
        <w:kinsoku/>
        <w:overflowPunct/>
        <w:topLinePunct w:val="0"/>
        <w:bidi w:val="0"/>
        <w:snapToGrid/>
        <w:spacing w:line="400" w:lineRule="exac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时间：</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15</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19</w:t>
      </w:r>
      <w:r>
        <w:rPr>
          <w:rFonts w:hint="eastAsia" w:ascii="宋体" w:hAnsi="宋体" w:eastAsia="宋体" w:cs="宋体"/>
          <w:b/>
          <w:bCs/>
          <w:color w:val="auto"/>
          <w:sz w:val="24"/>
          <w:szCs w:val="24"/>
          <w:highlight w:val="none"/>
          <w:u w:val="none"/>
        </w:rPr>
        <w:t>日</w:t>
      </w:r>
      <w:r>
        <w:rPr>
          <w:rFonts w:hint="eastAsia" w:ascii="宋体" w:hAnsi="宋体" w:eastAsia="宋体" w:cs="宋体"/>
          <w:b/>
          <w:bCs/>
          <w:color w:val="auto"/>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地点：凡有意参加投标者，请登录焦作市公共资源交易中心官网站进行网上下载谈判文件。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方式：网上下载</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四、响应文件提交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截止时间</w:t>
      </w:r>
      <w:r>
        <w:rPr>
          <w:rFonts w:hint="eastAsia" w:ascii="宋体" w:hAnsi="宋体" w:eastAsia="宋体" w:cs="宋体"/>
          <w:b/>
          <w:bCs/>
          <w:color w:val="auto"/>
          <w:kern w:val="0"/>
          <w:sz w:val="24"/>
          <w:szCs w:val="24"/>
          <w:highlight w:val="none"/>
          <w:u w:val="none"/>
        </w:rPr>
        <w:t>：</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25</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9点00</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w:t>
      </w:r>
      <w:r>
        <w:rPr>
          <w:rFonts w:hint="eastAsia" w:ascii="宋体" w:hAnsi="宋体" w:eastAsia="宋体" w:cs="宋体"/>
          <w:color w:val="auto"/>
          <w:sz w:val="24"/>
          <w:szCs w:val="24"/>
          <w:highlight w:val="none"/>
          <w:u w:val="none"/>
          <w:shd w:val="clear" w:color="auto" w:fill="FFFFFF"/>
        </w:rPr>
        <w:t>焦作市公共资源交易中心网站系统</w:t>
      </w:r>
      <w:r>
        <w:rPr>
          <w:rFonts w:hint="eastAsia" w:ascii="宋体" w:hAnsi="宋体" w:eastAsia="宋体" w:cs="宋体"/>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五、开启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时间：</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25</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9点00</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地点：博爱县公共资源交易中心不见面开标</w:t>
      </w:r>
      <w:r>
        <w:rPr>
          <w:rFonts w:hint="eastAsia"/>
          <w:color w:val="auto"/>
          <w:sz w:val="24"/>
          <w:szCs w:val="24"/>
          <w:highlight w:val="none"/>
          <w:u w:val="single"/>
          <w:lang w:val="en-US" w:eastAsia="zh-CN"/>
        </w:rPr>
        <w:t xml:space="preserve">  二 </w:t>
      </w:r>
      <w:r>
        <w:rPr>
          <w:rFonts w:hint="eastAsia" w:ascii="宋体" w:hAnsi="宋体" w:eastAsia="宋体" w:cs="宋体"/>
          <w:b w:val="0"/>
          <w:bCs w:val="0"/>
          <w:color w:val="auto"/>
          <w:kern w:val="0"/>
          <w:sz w:val="24"/>
          <w:szCs w:val="24"/>
          <w:highlight w:val="none"/>
        </w:rPr>
        <w:t>室；</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w:t>
      </w:r>
      <w:r>
        <w:rPr>
          <w:rFonts w:hint="eastAsia" w:ascii="宋体" w:hAnsi="宋体" w:eastAsia="宋体" w:cs="宋体"/>
          <w:color w:val="auto"/>
          <w:sz w:val="24"/>
          <w:szCs w:val="24"/>
          <w:highlight w:val="none"/>
          <w:u w:val="none"/>
          <w:lang w:val="en-US" w:eastAsia="zh-CN"/>
        </w:rPr>
        <w:t xml:space="preserve"> 3 </w:t>
      </w:r>
      <w:r>
        <w:rPr>
          <w:rFonts w:hint="eastAsia" w:ascii="宋体" w:hAnsi="宋体" w:eastAsia="宋体" w:cs="宋体"/>
          <w:color w:val="auto"/>
          <w:sz w:val="24"/>
          <w:szCs w:val="24"/>
          <w:highlight w:val="none"/>
        </w:rPr>
        <w:t>个工作日。</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七、其他补充事宜</w:t>
      </w:r>
    </w:p>
    <w:p>
      <w:pPr>
        <w:keepNext w:val="0"/>
        <w:keepLines w:val="0"/>
        <w:pageBreakBefore w:val="0"/>
        <w:kinsoku/>
        <w:wordWrap/>
        <w:overflowPunct/>
        <w:topLinePunct w:val="0"/>
        <w:autoSpaceDE/>
        <w:autoSpaceDN/>
        <w:bidi w:val="0"/>
        <w:adjustRightInd w:val="0"/>
        <w:snapToGrid w:val="0"/>
        <w:spacing w:beforeAutospacing="0" w:afterAutospacing="0" w:line="336"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 </w:t>
      </w:r>
      <w:r>
        <w:rPr>
          <w:rFonts w:hint="eastAsia" w:ascii="宋体" w:hAnsi="宋体" w:eastAsia="宋体" w:cs="宋体"/>
          <w:b w:val="0"/>
          <w:bCs w:val="0"/>
          <w:color w:val="auto"/>
          <w:sz w:val="24"/>
          <w:szCs w:val="24"/>
          <w:highlight w:val="none"/>
        </w:rPr>
        <w:t>本公告在</w:t>
      </w:r>
      <w:r>
        <w:rPr>
          <w:rFonts w:hint="eastAsia" w:ascii="宋体" w:hAnsi="宋体" w:eastAsia="宋体" w:cs="宋体"/>
          <w:bCs/>
          <w:color w:val="auto"/>
          <w:sz w:val="24"/>
          <w:szCs w:val="24"/>
          <w:highlight w:val="none"/>
        </w:rPr>
        <w:t>中国招标投标公共服务平台</w:t>
      </w:r>
      <w:r>
        <w:rPr>
          <w:rFonts w:hint="eastAsia" w:ascii="宋体" w:hAnsi="宋体" w:eastAsia="宋体" w:cs="宋体"/>
          <w:bCs/>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中国政府采购网</w:t>
      </w:r>
      <w:r>
        <w:rPr>
          <w:rFonts w:hint="eastAsia" w:ascii="宋体" w:hAnsi="宋体" w:eastAsia="宋体" w:cs="宋体"/>
          <w:b w:val="0"/>
          <w:bCs w:val="0"/>
          <w:color w:val="auto"/>
          <w:sz w:val="24"/>
          <w:szCs w:val="24"/>
          <w:highlight w:val="none"/>
        </w:rPr>
        <w:t>河南</w:t>
      </w:r>
      <w:r>
        <w:rPr>
          <w:rFonts w:hint="eastAsia" w:ascii="宋体" w:hAnsi="宋体" w:eastAsia="宋体" w:cs="宋体"/>
          <w:b w:val="0"/>
          <w:bCs w:val="0"/>
          <w:color w:val="auto"/>
          <w:sz w:val="24"/>
          <w:szCs w:val="24"/>
          <w:highlight w:val="none"/>
          <w:lang w:val="en-US" w:eastAsia="zh-CN"/>
        </w:rPr>
        <w:t>分</w:t>
      </w:r>
      <w:r>
        <w:rPr>
          <w:rFonts w:hint="eastAsia" w:ascii="宋体" w:hAnsi="宋体" w:eastAsia="宋体" w:cs="宋体"/>
          <w:b w:val="0"/>
          <w:bCs w:val="0"/>
          <w:color w:val="auto"/>
          <w:sz w:val="24"/>
          <w:szCs w:val="24"/>
          <w:highlight w:val="none"/>
        </w:rPr>
        <w:t>网、焦作市政府采购网、焦作市公共资源交易中心网、博爱县人民政府网、博爱县公共资源交易中心网上发布</w:t>
      </w:r>
      <w:r>
        <w:rPr>
          <w:rFonts w:hint="eastAsia" w:ascii="宋体" w:hAnsi="宋体" w:eastAsia="宋体" w:cs="宋体"/>
          <w:b w:val="0"/>
          <w:bCs w:val="0"/>
          <w:color w:val="auto"/>
          <w:sz w:val="24"/>
          <w:szCs w:val="24"/>
          <w:highlight w:val="none"/>
          <w:lang w:eastAsia="zh-CN"/>
        </w:rPr>
        <w:t>。</w:t>
      </w:r>
    </w:p>
    <w:p>
      <w:pPr>
        <w:pStyle w:val="18"/>
        <w:keepNext w:val="0"/>
        <w:keepLines w:val="0"/>
        <w:pageBreakBefore w:val="0"/>
        <w:kinsoku/>
        <w:wordWrap/>
        <w:overflowPunct/>
        <w:topLinePunct w:val="0"/>
        <w:autoSpaceDE/>
        <w:autoSpaceDN/>
        <w:bidi w:val="0"/>
        <w:spacing w:before="0" w:beforeAutospacing="0" w:after="0" w:afterAutospacing="0" w:line="336"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本项目采用“远程不见面”的开标方式，潜在</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8"/>
        <w:keepNext w:val="0"/>
        <w:keepLines w:val="0"/>
        <w:pageBreakBefore w:val="0"/>
        <w:kinsoku/>
        <w:wordWrap/>
        <w:overflowPunct/>
        <w:topLinePunct w:val="0"/>
        <w:autoSpaceDE/>
        <w:autoSpaceDN/>
        <w:bidi w:val="0"/>
        <w:spacing w:before="0" w:beforeAutospacing="0" w:after="0" w:afterAutospacing="0"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（http://ggzy.jiaozuo.gov.cn/BidOpeningHall/bidhall/default/login）进行签到，按要求解密</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eastAsia="宋体" w:cs="宋体"/>
          <w:color w:val="auto"/>
          <w:sz w:val="24"/>
          <w:szCs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8"/>
        <w:keepNext w:val="0"/>
        <w:keepLines w:val="0"/>
        <w:pageBreakBefore w:val="0"/>
        <w:numPr>
          <w:ilvl w:val="0"/>
          <w:numId w:val="0"/>
        </w:numPr>
        <w:kinsoku/>
        <w:wordWrap/>
        <w:overflowPunct/>
        <w:topLinePunct w:val="0"/>
        <w:autoSpaceDE/>
        <w:autoSpaceDN/>
        <w:bidi w:val="0"/>
        <w:spacing w:before="0" w:beforeAutospacing="0" w:after="0" w:afterAutospacing="0" w:line="336" w:lineRule="auto"/>
        <w:ind w:firstLine="480" w:firstLineChars="200"/>
        <w:jc w:val="both"/>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无需到现场参加开标会议，无需到达现场提交原件资料。</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应当登录远程开标大厅准时参加开标活动并进行</w:t>
      </w:r>
      <w:r>
        <w:rPr>
          <w:rFonts w:hint="eastAsia" w:ascii="宋体" w:hAnsi="宋体" w:eastAsia="宋体"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文件解密、答疑澄清等。加密电子投标文件须在焦作市公共资源交易中心电子交易平台中加密上传，上传时必须得到电脑“上传成功”的确认回复后方为上传成功。在规定时间内投标文件未解密的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w:t>
      </w:r>
      <w:r>
        <w:rPr>
          <w:rFonts w:hint="eastAsia" w:ascii="宋体" w:hAnsi="宋体" w:eastAsia="宋体" w:cs="宋体"/>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1、采购人信息：</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采购人：博爱县</w:t>
      </w:r>
      <w:r>
        <w:rPr>
          <w:rFonts w:hint="eastAsia" w:ascii="宋体" w:hAnsi="宋体" w:cs="宋体"/>
          <w:color w:val="auto"/>
          <w:kern w:val="0"/>
          <w:sz w:val="24"/>
          <w:szCs w:val="24"/>
          <w:highlight w:val="none"/>
          <w:lang w:eastAsia="zh-CN"/>
        </w:rPr>
        <w:t>磨头</w:t>
      </w:r>
      <w:r>
        <w:rPr>
          <w:rFonts w:hint="eastAsia" w:ascii="宋体" w:hAnsi="宋体" w:eastAsia="宋体" w:cs="宋体"/>
          <w:color w:val="auto"/>
          <w:kern w:val="0"/>
          <w:sz w:val="24"/>
          <w:szCs w:val="24"/>
          <w:highlight w:val="none"/>
        </w:rPr>
        <w:t>镇人民政府</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地  址：博爱县磨头镇024县道附近</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eastAsia="zh-CN"/>
        </w:rPr>
        <w:t>霍先生</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13782765380</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河南金鸿项目管理有限公司</w:t>
      </w:r>
      <w:r>
        <w:rPr>
          <w:rFonts w:hint="eastAsia" w:ascii="宋体" w:hAnsi="宋体" w:eastAsia="宋体" w:cs="宋体"/>
          <w:color w:val="auto"/>
          <w:sz w:val="24"/>
          <w:szCs w:val="24"/>
          <w:highlight w:val="none"/>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shd w:val="clear" w:color="auto" w:fill="FFFFFF"/>
          <w:lang w:val="en-US"/>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color w:val="auto"/>
          <w:sz w:val="24"/>
          <w:szCs w:val="24"/>
          <w:highlight w:val="none"/>
          <w:shd w:val="clear" w:color="auto" w:fill="FFFFFF"/>
          <w:lang w:val="en-US" w:eastAsia="zh-CN"/>
        </w:rPr>
        <w:t>博爱县团结路中段</w:t>
      </w:r>
    </w:p>
    <w:p>
      <w:pPr>
        <w:keepNext w:val="0"/>
        <w:keepLines w:val="0"/>
        <w:pageBreakBefore w:val="0"/>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red"/>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张女士</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3523344067</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霍先生</w:t>
      </w:r>
    </w:p>
    <w:p>
      <w:pPr>
        <w:pageBreakBefore w:val="0"/>
        <w:widowControl w:val="0"/>
        <w:kinsoku/>
        <w:overflowPunct/>
        <w:topLinePunct w:val="0"/>
        <w:bidi w:val="0"/>
        <w:snapToGrid/>
        <w:spacing w:line="400" w:lineRule="exact"/>
        <w:ind w:firstLine="480" w:firstLineChars="200"/>
        <w:textAlignment w:val="auto"/>
        <w:rPr>
          <w:rFonts w:ascii="宋体" w:hAnsi="宋体"/>
          <w:sz w:val="24"/>
          <w:szCs w:val="24"/>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13782765380</w:t>
      </w:r>
    </w:p>
    <w:p>
      <w:pPr>
        <w:pageBreakBefore w:val="0"/>
        <w:widowControl/>
        <w:kinsoku/>
        <w:wordWrap/>
        <w:overflowPunct/>
        <w:topLinePunct w:val="0"/>
        <w:autoSpaceDN/>
        <w:bidi w:val="0"/>
        <w:spacing w:beforeAutospacing="0" w:afterAutospacing="0" w:line="360" w:lineRule="auto"/>
        <w:ind w:firstLine="3360" w:firstLineChars="1400"/>
        <w:textAlignment w:val="auto"/>
        <w:rPr>
          <w:rFonts w:hint="eastAsia" w:ascii="宋体" w:hAnsi="宋体"/>
          <w:color w:val="000000"/>
          <w:sz w:val="24"/>
          <w:szCs w:val="24"/>
          <w:lang w:val="en-US" w:eastAsia="zh-CN"/>
        </w:rPr>
      </w:pPr>
      <w:r>
        <w:rPr>
          <w:rFonts w:hint="eastAsia" w:ascii="宋体" w:hAnsi="宋体"/>
          <w:color w:val="000000"/>
          <w:sz w:val="24"/>
          <w:szCs w:val="24"/>
          <w:lang w:val="en-US" w:eastAsia="zh-CN"/>
        </w:rPr>
        <w:t xml:space="preserve">                     </w:t>
      </w:r>
    </w:p>
    <w:p>
      <w:pPr>
        <w:pageBreakBefore w:val="0"/>
        <w:widowControl/>
        <w:kinsoku/>
        <w:wordWrap/>
        <w:overflowPunct/>
        <w:topLinePunct w:val="0"/>
        <w:autoSpaceDN/>
        <w:bidi w:val="0"/>
        <w:spacing w:beforeAutospacing="0" w:afterAutospacing="0" w:line="360" w:lineRule="auto"/>
        <w:ind w:firstLine="4320" w:firstLineChars="18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发 布 人：</w:t>
      </w:r>
      <w:r>
        <w:rPr>
          <w:rFonts w:hint="eastAsia" w:ascii="宋体" w:hAnsi="宋体" w:eastAsia="宋体" w:cs="宋体"/>
          <w:color w:val="auto"/>
          <w:kern w:val="0"/>
          <w:sz w:val="24"/>
          <w:szCs w:val="24"/>
          <w:highlight w:val="none"/>
        </w:rPr>
        <w:t>博爱县</w:t>
      </w:r>
      <w:r>
        <w:rPr>
          <w:rFonts w:hint="eastAsia" w:ascii="宋体" w:hAnsi="宋体" w:cs="宋体"/>
          <w:color w:val="auto"/>
          <w:kern w:val="0"/>
          <w:sz w:val="24"/>
          <w:szCs w:val="24"/>
          <w:highlight w:val="none"/>
          <w:lang w:eastAsia="zh-CN"/>
        </w:rPr>
        <w:t>磨头</w:t>
      </w:r>
      <w:r>
        <w:rPr>
          <w:rFonts w:hint="eastAsia" w:ascii="宋体" w:hAnsi="宋体" w:eastAsia="宋体" w:cs="宋体"/>
          <w:color w:val="auto"/>
          <w:kern w:val="0"/>
          <w:sz w:val="24"/>
          <w:szCs w:val="24"/>
          <w:highlight w:val="none"/>
        </w:rPr>
        <w:t>镇人民政府</w:t>
      </w:r>
    </w:p>
    <w:p>
      <w:pPr>
        <w:pageBreakBefore w:val="0"/>
        <w:widowControl/>
        <w:kinsoku/>
        <w:wordWrap/>
        <w:overflowPunct/>
        <w:topLinePunct w:val="0"/>
        <w:autoSpaceDN/>
        <w:bidi w:val="0"/>
        <w:spacing w:beforeAutospacing="0" w:afterAutospacing="0" w:line="360" w:lineRule="auto"/>
        <w:ind w:left="3591" w:leftChars="1710" w:firstLine="240" w:firstLineChars="1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代理机构：</w:t>
      </w:r>
      <w:r>
        <w:rPr>
          <w:rFonts w:hint="eastAsia" w:ascii="宋体" w:hAnsi="宋体" w:cs="宋体"/>
          <w:color w:val="auto"/>
          <w:sz w:val="24"/>
          <w:szCs w:val="24"/>
          <w:highlight w:val="none"/>
          <w:lang w:eastAsia="zh-CN"/>
        </w:rPr>
        <w:t>河南金鸿项目管理有限公司</w:t>
      </w:r>
    </w:p>
    <w:p>
      <w:pPr>
        <w:pageBreakBefore w:val="0"/>
        <w:widowControl/>
        <w:kinsoku/>
        <w:wordWrap/>
        <w:overflowPunct/>
        <w:topLinePunct w:val="0"/>
        <w:autoSpaceDN/>
        <w:bidi w:val="0"/>
        <w:spacing w:beforeAutospacing="0" w:afterAutospacing="0" w:line="360" w:lineRule="auto"/>
        <w:ind w:left="3591" w:leftChars="1710" w:firstLine="480" w:firstLineChars="200"/>
        <w:textAlignment w:val="auto"/>
        <w:rPr>
          <w:rFonts w:hint="eastAsia"/>
          <w:color w:val="auto"/>
          <w:kern w:val="0"/>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none"/>
          <w:lang w:val="en-US" w:eastAsia="zh-CN"/>
        </w:rPr>
        <w:t>14</w:t>
      </w:r>
      <w:r>
        <w:rPr>
          <w:rFonts w:hint="eastAsia" w:ascii="宋体" w:hAnsi="宋体" w:eastAsia="宋体" w:cs="宋体"/>
          <w:color w:val="auto"/>
          <w:sz w:val="24"/>
          <w:szCs w:val="24"/>
          <w:highlight w:val="none"/>
        </w:rPr>
        <w:t>日</w:t>
      </w:r>
    </w:p>
    <w:p>
      <w:pPr>
        <w:pStyle w:val="5"/>
        <w:spacing w:line="440" w:lineRule="exact"/>
        <w:jc w:val="center"/>
        <w:rPr>
          <w:kern w:val="0"/>
        </w:rPr>
      </w:pPr>
      <w:r>
        <w:rPr>
          <w:kern w:val="0"/>
        </w:rPr>
        <w:br w:type="page"/>
      </w:r>
      <w:bookmarkStart w:id="3" w:name="_Toc55293031"/>
      <w:r>
        <w:rPr>
          <w:rFonts w:hint="eastAsia"/>
          <w:kern w:val="0"/>
          <w:lang w:eastAsia="zh-CN"/>
        </w:rPr>
        <w:t>谈判</w:t>
      </w:r>
      <w:r>
        <w:rPr>
          <w:rFonts w:hint="eastAsia"/>
          <w:kern w:val="0"/>
        </w:rPr>
        <w:t>须知前附表</w:t>
      </w:r>
      <w:bookmarkEnd w:id="0"/>
      <w:bookmarkEnd w:id="1"/>
      <w:bookmarkEnd w:id="2"/>
      <w:bookmarkEnd w:id="3"/>
    </w:p>
    <w:p>
      <w:pPr>
        <w:rPr>
          <w:rFonts w:ascii="宋体"/>
          <w:b/>
          <w:kern w:val="0"/>
          <w:sz w:val="36"/>
          <w:szCs w:val="36"/>
        </w:rPr>
      </w:pPr>
    </w:p>
    <w:tbl>
      <w:tblPr>
        <w:tblStyle w:val="21"/>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2" w:type="dxa"/>
            <w:noWrap w:val="0"/>
            <w:vAlign w:val="top"/>
          </w:tcPr>
          <w:p>
            <w:pPr>
              <w:pStyle w:val="25"/>
              <w:widowControl w:val="0"/>
              <w:pBdr>
                <w:bottom w:val="none" w:color="auto" w:sz="0" w:space="0"/>
              </w:pBdr>
              <w:spacing w:beforeAutospacing="0" w:afterAutospacing="0" w:line="400" w:lineRule="exact"/>
              <w:textAlignment w:val="auto"/>
              <w:rPr>
                <w:rFonts w:ascii="宋体" w:eastAsia="宋体"/>
                <w:sz w:val="24"/>
                <w:szCs w:val="24"/>
              </w:rPr>
            </w:pPr>
            <w:r>
              <w:rPr>
                <w:rFonts w:hint="eastAsia" w:ascii="宋体" w:eastAsia="宋体"/>
                <w:sz w:val="24"/>
                <w:szCs w:val="24"/>
              </w:rPr>
              <w:t>序号</w:t>
            </w:r>
          </w:p>
        </w:tc>
        <w:tc>
          <w:tcPr>
            <w:tcW w:w="8168" w:type="dxa"/>
            <w:noWrap w:val="0"/>
            <w:vAlign w:val="top"/>
          </w:tcPr>
          <w:p>
            <w:pPr>
              <w:pStyle w:val="25"/>
              <w:widowControl w:val="0"/>
              <w:pBdr>
                <w:bottom w:val="none" w:color="auto" w:sz="0" w:space="0"/>
              </w:pBdr>
              <w:spacing w:beforeAutospacing="0" w:afterAutospacing="0" w:line="400" w:lineRule="exact"/>
              <w:textAlignment w:val="auto"/>
              <w:rPr>
                <w:rFonts w:ascii="宋体" w:eastAsia="宋体"/>
                <w:sz w:val="24"/>
                <w:szCs w:val="24"/>
              </w:rPr>
            </w:pPr>
            <w:r>
              <w:rPr>
                <w:rFonts w:hint="eastAsia" w:ascii="宋体" w:eastAsia="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1</w:t>
            </w:r>
          </w:p>
        </w:tc>
        <w:tc>
          <w:tcPr>
            <w:tcW w:w="8168" w:type="dxa"/>
            <w:noWrap w:val="0"/>
            <w:vAlign w:val="center"/>
          </w:tcPr>
          <w:p>
            <w:pPr>
              <w:pStyle w:val="25"/>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项目名称:2023年度博爱县磨头镇仓储库房项目</w:t>
            </w:r>
          </w:p>
          <w:p>
            <w:pPr>
              <w:pStyle w:val="25"/>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采购内容:2023年度博爱县磨头镇仓储库房项目，建设钢结构仓储库房2座，每个规格为长40米、宽25米、高6米。主要施工内容：钢筋混凝土独立基础＋砖基础；钢柱、钢梁、刚檩、75厚950型屋面板及墙板；18cm厚混凝土地面等（具体详见谈判文件及工程量清单）。</w:t>
            </w:r>
          </w:p>
          <w:p>
            <w:pPr>
              <w:pStyle w:val="25"/>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eastAsia="宋体" w:cs="宋体"/>
                <w:b w:val="0"/>
                <w:color w:val="auto"/>
                <w:sz w:val="24"/>
                <w:szCs w:val="24"/>
                <w:highlight w:val="none"/>
                <w:lang w:val="en-US" w:eastAsia="zh-CN"/>
              </w:rPr>
              <w:t>工期</w:t>
            </w:r>
            <w:r>
              <w:rPr>
                <w:rFonts w:hint="eastAsia" w:ascii="宋体" w:hAnsi="宋体" w:eastAsia="宋体" w:cs="宋体"/>
                <w:b w:val="0"/>
                <w:color w:val="auto"/>
                <w:sz w:val="24"/>
                <w:szCs w:val="24"/>
                <w:highlight w:val="none"/>
                <w:lang w:val="en-US" w:eastAsia="zh-CN"/>
              </w:rPr>
              <w:t>：</w:t>
            </w:r>
            <w:r>
              <w:rPr>
                <w:rFonts w:hint="eastAsia" w:ascii="宋体" w:eastAsia="宋体" w:cs="宋体"/>
                <w:b w:val="0"/>
                <w:strike w:val="0"/>
                <w:dstrike w:val="0"/>
                <w:color w:val="auto"/>
                <w:sz w:val="24"/>
                <w:szCs w:val="24"/>
                <w:highlight w:val="none"/>
                <w:lang w:val="en-US" w:eastAsia="zh-CN"/>
              </w:rPr>
              <w:t>60</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日历天</w:t>
            </w:r>
          </w:p>
          <w:p>
            <w:pPr>
              <w:pStyle w:val="25"/>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质量标准：合格</w:t>
            </w:r>
          </w:p>
          <w:p>
            <w:pPr>
              <w:pStyle w:val="25"/>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采购方式：竞争性谈判</w:t>
            </w:r>
          </w:p>
          <w:p>
            <w:pPr>
              <w:pStyle w:val="25"/>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资格审查方式：资格后审</w:t>
            </w:r>
          </w:p>
          <w:p>
            <w:pPr>
              <w:pStyle w:val="25"/>
              <w:widowControl w:val="0"/>
              <w:pBdr>
                <w:bottom w:val="none" w:color="auto" w:sz="0" w:space="0"/>
              </w:pBdr>
              <w:spacing w:beforeAutospacing="0" w:afterAutospacing="0" w:line="400" w:lineRule="exact"/>
              <w:jc w:val="both"/>
              <w:textAlignment w:val="auto"/>
              <w:rPr>
                <w:rFonts w:ascii="宋体" w:eastAsia="宋体"/>
                <w:b w:val="0"/>
                <w:sz w:val="24"/>
                <w:szCs w:val="24"/>
              </w:rPr>
            </w:pPr>
            <w:r>
              <w:rPr>
                <w:rFonts w:hint="eastAsia" w:ascii="宋体" w:hAnsi="宋体" w:eastAsia="宋体" w:cs="宋体"/>
                <w:b w:val="0"/>
                <w:color w:val="auto"/>
                <w:sz w:val="24"/>
                <w:szCs w:val="24"/>
                <w:highlight w:val="none"/>
              </w:rPr>
              <w:t xml:space="preserve">付款方式：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ascii="宋体" w:eastAsia="宋体"/>
                <w:b w:val="0"/>
                <w:sz w:val="21"/>
                <w:szCs w:val="21"/>
              </w:rPr>
            </w:pPr>
          </w:p>
          <w:p>
            <w:pPr>
              <w:pStyle w:val="25"/>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2</w:t>
            </w:r>
          </w:p>
        </w:tc>
        <w:tc>
          <w:tcPr>
            <w:tcW w:w="8168" w:type="dxa"/>
            <w:noWrap w:val="0"/>
            <w:vAlign w:val="center"/>
          </w:tcPr>
          <w:p>
            <w:pPr>
              <w:pStyle w:val="25"/>
              <w:widowControl w:val="0"/>
              <w:pBdr>
                <w:bottom w:val="none" w:color="auto" w:sz="0" w:space="0"/>
              </w:pBdr>
              <w:spacing w:beforeAutospacing="0" w:afterAutospacing="0" w:line="400" w:lineRule="exact"/>
              <w:jc w:val="both"/>
              <w:textAlignment w:val="auto"/>
              <w:rPr>
                <w:rFonts w:hint="eastAsia" w:ascii="宋体" w:eastAsia="宋体"/>
                <w:b w:val="0"/>
                <w:sz w:val="24"/>
                <w:szCs w:val="24"/>
                <w:lang w:val="en-US" w:eastAsia="zh-CN"/>
              </w:rPr>
            </w:pPr>
            <w:r>
              <w:rPr>
                <w:rFonts w:hint="eastAsia" w:ascii="宋体" w:eastAsia="宋体"/>
                <w:b w:val="0"/>
                <w:sz w:val="24"/>
                <w:szCs w:val="24"/>
              </w:rPr>
              <w:t>资金来</w:t>
            </w:r>
            <w:r>
              <w:rPr>
                <w:rFonts w:hint="eastAsia" w:ascii="宋体" w:eastAsia="宋体"/>
                <w:b w:val="0"/>
                <w:sz w:val="24"/>
                <w:szCs w:val="24"/>
                <w:highlight w:val="none"/>
              </w:rPr>
              <w:t>源：</w:t>
            </w:r>
            <w:r>
              <w:rPr>
                <w:rFonts w:hint="eastAsia" w:ascii="宋体" w:eastAsia="宋体"/>
                <w:b w:val="0"/>
                <w:sz w:val="24"/>
                <w:szCs w:val="24"/>
                <w:highlight w:val="none"/>
                <w:lang w:eastAsia="zh-CN"/>
              </w:rPr>
              <w:t>上级</w:t>
            </w:r>
            <w:r>
              <w:rPr>
                <w:rFonts w:hint="eastAsia" w:ascii="宋体" w:eastAsia="宋体"/>
                <w:b w:val="0"/>
                <w:sz w:val="24"/>
                <w:szCs w:val="24"/>
                <w:highlight w:val="none"/>
              </w:rPr>
              <w:t>财政</w:t>
            </w:r>
            <w:r>
              <w:rPr>
                <w:rFonts w:hint="eastAsia" w:ascii="宋体" w:eastAsia="宋体"/>
                <w:b w:val="0"/>
                <w:sz w:val="24"/>
                <w:szCs w:val="24"/>
                <w:highlight w:val="none"/>
                <w:lang w:eastAsia="zh-CN"/>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3</w:t>
            </w:r>
          </w:p>
        </w:tc>
        <w:tc>
          <w:tcPr>
            <w:tcW w:w="8168" w:type="dxa"/>
            <w:noWrap w:val="0"/>
            <w:vAlign w:val="center"/>
          </w:tcPr>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1.符合《中华人民共和国政府采购法》第二十二条之规定；</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2.落实政府采购政策需满足的资格要求：该项目全额面向中小企业采购，供应商需提供中小企业声明函。</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3.本项目的特定资格要求：</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3.1供应商须具有建筑工程施工总承包和地基基础工程专业承包叁级及以上资质，具备有效期范围内的企业营业执照（副本）、安全生产许可证（副本），并在人员、设备、资金等方面具有相应的施工能力；</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3.2拟派项目经理须具备建筑工程专业贰级及以上建造师资格（不含临时），具有有效期内项目经理安全生产考核合格证书（B证）</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且未担任其他在建工程项目，拟派项目技术负责人须具有相关专业中级及以上技术职称；</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3.3</w:t>
            </w:r>
            <w:r>
              <w:rPr>
                <w:rFonts w:hint="eastAsia" w:ascii="宋体" w:hAnsi="宋体" w:eastAsia="宋体" w:cs="宋体"/>
                <w:color w:val="auto"/>
                <w:kern w:val="0"/>
                <w:sz w:val="24"/>
                <w:szCs w:val="24"/>
                <w:highlight w:val="none"/>
              </w:rPr>
              <w:t>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color w:val="auto"/>
                <w:kern w:val="0"/>
                <w:sz w:val="24"/>
                <w:szCs w:val="24"/>
                <w:highlight w:val="none"/>
                <w:lang w:val="en-US" w:eastAsia="zh-CN"/>
              </w:rPr>
              <w:t>重大税收违法失信主体</w:t>
            </w:r>
            <w:r>
              <w:rPr>
                <w:rFonts w:hint="eastAsia" w:ascii="宋体" w:hAnsi="宋体" w:eastAsia="宋体" w:cs="宋体"/>
                <w:color w:val="auto"/>
                <w:kern w:val="0"/>
                <w:sz w:val="24"/>
                <w:szCs w:val="24"/>
                <w:highlight w:val="none"/>
              </w:rPr>
              <w:t>、政府采购严重违法失信行为记录名单的供应商，拒绝参与政府采购活动，同时对信用信息查询记录和证据进行打印存档；</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3.5</w:t>
            </w:r>
            <w:r>
              <w:rPr>
                <w:rFonts w:hint="eastAsia" w:ascii="宋体" w:hAnsi="宋体" w:eastAsia="宋体" w:cs="宋体"/>
                <w:color w:val="auto"/>
                <w:kern w:val="0"/>
                <w:sz w:val="24"/>
                <w:szCs w:val="24"/>
                <w:highlight w:val="none"/>
              </w:rPr>
              <w:t>本项目不接受联合体投标；</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ascii="宋体" w:hAnsi="宋体" w:cs="宋体"/>
                <w:kern w:val="0"/>
                <w:sz w:val="24"/>
              </w:rPr>
            </w:pPr>
            <w:r>
              <w:rPr>
                <w:rFonts w:hint="eastAsia" w:ascii="宋体" w:hAnsi="宋体" w:eastAsia="宋体" w:cs="宋体"/>
                <w:color w:val="auto"/>
                <w:kern w:val="0"/>
                <w:sz w:val="24"/>
                <w:szCs w:val="24"/>
                <w:highlight w:val="none"/>
                <w:lang w:val="en-US" w:eastAsia="zh-CN"/>
              </w:rPr>
              <w:t>3.6</w:t>
            </w:r>
            <w:r>
              <w:rPr>
                <w:rFonts w:hint="eastAsia" w:ascii="宋体" w:hAnsi="宋体" w:eastAsia="宋体" w:cs="宋体"/>
                <w:color w:val="auto"/>
                <w:kern w:val="0"/>
                <w:sz w:val="24"/>
                <w:szCs w:val="24"/>
                <w:highlight w:val="none"/>
              </w:rPr>
              <w:t>资格审查方式：资格后审。</w:t>
            </w:r>
            <w:r>
              <w:rPr>
                <w:rFonts w:hint="eastAsia" w:ascii="宋体" w:hAnsi="宋体" w:eastAsia="宋体" w:cs="宋体"/>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4</w:t>
            </w:r>
          </w:p>
        </w:tc>
        <w:tc>
          <w:tcPr>
            <w:tcW w:w="8168" w:type="dxa"/>
            <w:noWrap w:val="0"/>
            <w:vAlign w:val="center"/>
          </w:tcPr>
          <w:p>
            <w:pPr>
              <w:keepNext w:val="0"/>
              <w:keepLines w:val="0"/>
              <w:pageBreakBefore w:val="0"/>
              <w:widowControl w:val="0"/>
              <w:shd w:val="clear" w:color="auto" w:fill="auto"/>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获取采购文件时间：2023年</w:t>
            </w:r>
            <w:r>
              <w:rPr>
                <w:rFonts w:hint="eastAsia" w:ascii="宋体" w:hAnsi="宋体" w:cs="宋体"/>
                <w:b/>
                <w:bCs/>
                <w:color w:val="auto"/>
                <w:kern w:val="0"/>
                <w:sz w:val="24"/>
                <w:szCs w:val="24"/>
                <w:highlight w:val="none"/>
                <w:lang w:val="en-US" w:eastAsia="zh-CN" w:bidi="ar-SA"/>
              </w:rPr>
              <w:t>9</w:t>
            </w:r>
            <w:r>
              <w:rPr>
                <w:rFonts w:hint="eastAsia" w:ascii="宋体" w:hAnsi="宋体" w:eastAsia="宋体" w:cs="宋体"/>
                <w:b/>
                <w:bCs/>
                <w:color w:val="auto"/>
                <w:kern w:val="0"/>
                <w:sz w:val="24"/>
                <w:szCs w:val="24"/>
                <w:highlight w:val="none"/>
                <w:lang w:val="en-US" w:eastAsia="zh-CN" w:bidi="ar-SA"/>
              </w:rPr>
              <w:t>月</w:t>
            </w:r>
            <w:r>
              <w:rPr>
                <w:rFonts w:hint="eastAsia" w:ascii="宋体" w:hAnsi="宋体" w:cs="宋体"/>
                <w:b/>
                <w:bCs/>
                <w:color w:val="auto"/>
                <w:kern w:val="0"/>
                <w:sz w:val="24"/>
                <w:szCs w:val="24"/>
                <w:highlight w:val="none"/>
                <w:lang w:val="en-US" w:eastAsia="zh-CN" w:bidi="ar-SA"/>
              </w:rPr>
              <w:t>15</w:t>
            </w:r>
            <w:r>
              <w:rPr>
                <w:rFonts w:hint="eastAsia" w:ascii="宋体" w:hAnsi="宋体" w:eastAsia="宋体" w:cs="宋体"/>
                <w:b/>
                <w:bCs/>
                <w:color w:val="auto"/>
                <w:kern w:val="0"/>
                <w:sz w:val="24"/>
                <w:szCs w:val="24"/>
                <w:highlight w:val="none"/>
                <w:lang w:val="en-US" w:eastAsia="zh-CN" w:bidi="ar-SA"/>
              </w:rPr>
              <w:t>日至2023年</w:t>
            </w:r>
            <w:r>
              <w:rPr>
                <w:rFonts w:hint="eastAsia" w:ascii="宋体" w:hAnsi="宋体" w:cs="宋体"/>
                <w:b/>
                <w:bCs/>
                <w:color w:val="auto"/>
                <w:kern w:val="0"/>
                <w:sz w:val="24"/>
                <w:szCs w:val="24"/>
                <w:highlight w:val="none"/>
                <w:lang w:val="en-US" w:eastAsia="zh-CN" w:bidi="ar-SA"/>
              </w:rPr>
              <w:t>9</w:t>
            </w:r>
            <w:r>
              <w:rPr>
                <w:rFonts w:hint="eastAsia" w:ascii="宋体" w:hAnsi="宋体" w:eastAsia="宋体" w:cs="宋体"/>
                <w:b/>
                <w:bCs/>
                <w:color w:val="auto"/>
                <w:kern w:val="0"/>
                <w:sz w:val="24"/>
                <w:szCs w:val="24"/>
                <w:highlight w:val="none"/>
                <w:lang w:val="en-US" w:eastAsia="zh-CN" w:bidi="ar-SA"/>
              </w:rPr>
              <w:t>月</w:t>
            </w:r>
            <w:r>
              <w:rPr>
                <w:rFonts w:hint="eastAsia" w:ascii="宋体" w:hAnsi="宋体" w:cs="宋体"/>
                <w:b/>
                <w:bCs/>
                <w:color w:val="auto"/>
                <w:kern w:val="0"/>
                <w:sz w:val="24"/>
                <w:szCs w:val="24"/>
                <w:highlight w:val="none"/>
                <w:lang w:val="en-US" w:eastAsia="zh-CN" w:bidi="ar-SA"/>
              </w:rPr>
              <w:t>19</w:t>
            </w:r>
            <w:r>
              <w:rPr>
                <w:rFonts w:hint="eastAsia" w:ascii="宋体" w:hAnsi="宋体" w:eastAsia="宋体" w:cs="宋体"/>
                <w:b/>
                <w:bCs/>
                <w:color w:val="auto"/>
                <w:kern w:val="0"/>
                <w:sz w:val="24"/>
                <w:szCs w:val="24"/>
                <w:highlight w:val="none"/>
                <w:lang w:val="en-US" w:eastAsia="zh-CN" w:bidi="ar-SA"/>
              </w:rPr>
              <w:t>日（北京时间）；</w:t>
            </w:r>
          </w:p>
          <w:p>
            <w:pPr>
              <w:pStyle w:val="26"/>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地点：凡有意参加投标者，请登录焦作市公共资源交易中心官网站进行网上下载谈判文件；</w:t>
            </w:r>
          </w:p>
          <w:p>
            <w:pPr>
              <w:pStyle w:val="26"/>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textAlignment w:val="auto"/>
              <w:rPr>
                <w:rFonts w:ascii="宋体" w:eastAsia="宋体"/>
                <w:b/>
                <w:sz w:val="24"/>
                <w:szCs w:val="24"/>
              </w:rPr>
            </w:pPr>
            <w:r>
              <w:rPr>
                <w:rFonts w:hint="eastAsia" w:ascii="宋体" w:hAnsi="宋体" w:eastAsia="宋体" w:cs="宋体"/>
                <w:b/>
                <w:bCs/>
                <w:color w:val="auto"/>
                <w:kern w:val="0"/>
                <w:sz w:val="24"/>
                <w:szCs w:val="24"/>
                <w:highlight w:val="none"/>
                <w:lang w:val="en-US" w:eastAsia="zh-CN" w:bidi="ar-SA"/>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5</w:t>
            </w:r>
          </w:p>
        </w:tc>
        <w:tc>
          <w:tcPr>
            <w:tcW w:w="8168" w:type="dxa"/>
            <w:noWrap w:val="0"/>
            <w:vAlign w:val="center"/>
          </w:tcPr>
          <w:p>
            <w:pPr>
              <w:widowControl/>
              <w:spacing w:line="360" w:lineRule="auto"/>
              <w:jc w:val="left"/>
              <w:rPr>
                <w:rFonts w:hint="eastAsia" w:ascii="宋体" w:hAnsi="宋体"/>
                <w:kern w:val="0"/>
                <w:sz w:val="24"/>
                <w:szCs w:val="24"/>
              </w:rPr>
            </w:pPr>
            <w:r>
              <w:rPr>
                <w:rFonts w:hint="eastAsia" w:ascii="宋体" w:hAnsi="宋体" w:eastAsia="宋体" w:cs="宋体"/>
                <w:b w:val="0"/>
                <w:bCs/>
                <w:color w:val="auto"/>
                <w:sz w:val="24"/>
                <w:szCs w:val="24"/>
                <w:highlight w:val="none"/>
                <w:lang w:val="en-US" w:eastAsia="zh-CN"/>
              </w:rPr>
              <w:t>谈判</w:t>
            </w:r>
            <w:r>
              <w:rPr>
                <w:rFonts w:hint="eastAsia" w:ascii="宋体" w:hAnsi="宋体" w:eastAsia="宋体" w:cs="宋体"/>
                <w:b w:val="0"/>
                <w:bCs/>
                <w:color w:val="auto"/>
                <w:sz w:val="24"/>
                <w:szCs w:val="24"/>
                <w:highlight w:val="none"/>
                <w:lang w:eastAsia="zh-CN"/>
              </w:rPr>
              <w:t>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6</w:t>
            </w:r>
          </w:p>
        </w:tc>
        <w:tc>
          <w:tcPr>
            <w:tcW w:w="8168" w:type="dxa"/>
            <w:noWrap w:val="0"/>
            <w:vAlign w:val="center"/>
          </w:tcPr>
          <w:p>
            <w:pPr>
              <w:pStyle w:val="25"/>
              <w:widowControl w:val="0"/>
              <w:pBdr>
                <w:bottom w:val="none" w:color="auto" w:sz="0" w:space="0"/>
              </w:pBdr>
              <w:spacing w:beforeAutospacing="0" w:afterAutospacing="0" w:line="360" w:lineRule="auto"/>
              <w:jc w:val="both"/>
              <w:textAlignment w:val="auto"/>
              <w:rPr>
                <w:rFonts w:hint="eastAsia" w:ascii="宋体" w:eastAsia="宋体"/>
                <w:b/>
                <w:bCs/>
                <w:sz w:val="24"/>
                <w:szCs w:val="24"/>
              </w:rPr>
            </w:pPr>
            <w:r>
              <w:rPr>
                <w:rFonts w:hint="eastAsia" w:ascii="宋体" w:eastAsia="宋体"/>
                <w:b/>
                <w:bCs/>
                <w:sz w:val="24"/>
                <w:szCs w:val="24"/>
              </w:rPr>
              <w:t>响应文件递交截止时间：2023年</w:t>
            </w:r>
            <w:r>
              <w:rPr>
                <w:rFonts w:hint="eastAsia" w:ascii="宋体" w:eastAsia="宋体"/>
                <w:b/>
                <w:bCs/>
                <w:sz w:val="24"/>
                <w:szCs w:val="24"/>
                <w:lang w:val="en-US" w:eastAsia="zh-CN"/>
              </w:rPr>
              <w:t>9</w:t>
            </w:r>
            <w:r>
              <w:rPr>
                <w:rFonts w:hint="eastAsia" w:ascii="宋体" w:eastAsia="宋体"/>
                <w:b/>
                <w:bCs/>
                <w:sz w:val="24"/>
                <w:szCs w:val="24"/>
              </w:rPr>
              <w:t>月</w:t>
            </w:r>
            <w:r>
              <w:rPr>
                <w:rFonts w:hint="eastAsia" w:ascii="宋体" w:eastAsia="宋体"/>
                <w:b/>
                <w:bCs/>
                <w:sz w:val="24"/>
                <w:szCs w:val="24"/>
                <w:lang w:val="en-US" w:eastAsia="zh-CN"/>
              </w:rPr>
              <w:t>25</w:t>
            </w:r>
            <w:r>
              <w:rPr>
                <w:rFonts w:hint="eastAsia" w:ascii="宋体" w:eastAsia="宋体"/>
                <w:b/>
                <w:bCs/>
                <w:sz w:val="24"/>
                <w:szCs w:val="24"/>
              </w:rPr>
              <w:t>日</w:t>
            </w:r>
            <w:r>
              <w:rPr>
                <w:rFonts w:hint="eastAsia" w:ascii="宋体" w:eastAsia="宋体"/>
                <w:b/>
                <w:bCs/>
                <w:sz w:val="24"/>
                <w:szCs w:val="24"/>
                <w:lang w:val="en-US" w:eastAsia="zh-CN"/>
              </w:rPr>
              <w:t>9点00</w:t>
            </w:r>
            <w:r>
              <w:rPr>
                <w:rFonts w:hint="eastAsia" w:ascii="宋体" w:eastAsia="宋体"/>
                <w:b/>
                <w:bCs/>
                <w:color w:val="auto"/>
                <w:sz w:val="24"/>
                <w:szCs w:val="24"/>
              </w:rPr>
              <w:t>分（</w:t>
            </w:r>
            <w:r>
              <w:rPr>
                <w:rFonts w:hint="eastAsia" w:ascii="宋体" w:eastAsia="宋体"/>
                <w:b/>
                <w:bCs/>
                <w:sz w:val="24"/>
                <w:szCs w:val="24"/>
              </w:rPr>
              <w:t>北京时间）；</w:t>
            </w:r>
          </w:p>
          <w:p>
            <w:pPr>
              <w:pStyle w:val="25"/>
              <w:widowControl w:val="0"/>
              <w:pBdr>
                <w:bottom w:val="none" w:color="auto" w:sz="0" w:space="0"/>
              </w:pBdr>
              <w:spacing w:beforeAutospacing="0" w:afterAutospacing="0" w:line="360" w:lineRule="auto"/>
              <w:jc w:val="both"/>
              <w:textAlignment w:val="auto"/>
              <w:rPr>
                <w:rFonts w:hint="eastAsia" w:ascii="宋体" w:eastAsia="宋体"/>
                <w:b w:val="0"/>
                <w:sz w:val="24"/>
                <w:szCs w:val="24"/>
              </w:rPr>
            </w:pPr>
            <w:r>
              <w:rPr>
                <w:rFonts w:hint="eastAsia" w:ascii="宋体" w:eastAsia="宋体"/>
                <w:b w:val="0"/>
                <w:sz w:val="24"/>
                <w:szCs w:val="24"/>
              </w:rPr>
              <w:t>响应文件递交地点：焦作市公共资源交易中心网站。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7</w:t>
            </w:r>
          </w:p>
        </w:tc>
        <w:tc>
          <w:tcPr>
            <w:tcW w:w="8168" w:type="dxa"/>
            <w:noWrap w:val="0"/>
            <w:vAlign w:val="center"/>
          </w:tcPr>
          <w:p>
            <w:pPr>
              <w:pStyle w:val="25"/>
              <w:widowControl w:val="0"/>
              <w:pBdr>
                <w:bottom w:val="none" w:color="auto" w:sz="0" w:space="0"/>
              </w:pBdr>
              <w:spacing w:beforeAutospacing="0" w:afterAutospacing="0" w:line="360" w:lineRule="auto"/>
              <w:jc w:val="both"/>
              <w:textAlignment w:val="auto"/>
              <w:rPr>
                <w:rFonts w:ascii="宋体" w:eastAsia="宋体"/>
                <w:b w:val="0"/>
                <w:sz w:val="24"/>
                <w:szCs w:val="24"/>
              </w:rPr>
            </w:pPr>
            <w:r>
              <w:rPr>
                <w:rFonts w:hint="eastAsia" w:ascii="宋体" w:eastAsia="宋体"/>
                <w:b w:val="0"/>
                <w:sz w:val="24"/>
                <w:szCs w:val="24"/>
              </w:rPr>
              <w:t>招标答疑: 本项目不再统一召开答疑会，如有疑问请与博爱县</w:t>
            </w:r>
            <w:r>
              <w:rPr>
                <w:rFonts w:hint="eastAsia" w:ascii="宋体" w:eastAsia="宋体"/>
                <w:b w:val="0"/>
                <w:sz w:val="24"/>
                <w:szCs w:val="24"/>
                <w:lang w:eastAsia="zh-CN"/>
              </w:rPr>
              <w:t>磨头</w:t>
            </w:r>
            <w:r>
              <w:rPr>
                <w:rFonts w:hint="eastAsia" w:ascii="宋体" w:eastAsia="宋体"/>
                <w:b w:val="0"/>
                <w:sz w:val="24"/>
                <w:szCs w:val="24"/>
              </w:rPr>
              <w:t>镇人民政府和</w:t>
            </w:r>
            <w:r>
              <w:rPr>
                <w:rFonts w:hint="eastAsia" w:ascii="宋体" w:eastAsia="宋体"/>
                <w:b w:val="0"/>
                <w:sz w:val="24"/>
                <w:szCs w:val="24"/>
                <w:lang w:eastAsia="zh-CN"/>
              </w:rPr>
              <w:t>河南金鸿项目管理有限公司</w:t>
            </w:r>
            <w:r>
              <w:rPr>
                <w:rFonts w:hint="eastAsia" w:ascii="宋体" w:eastAsia="宋体"/>
                <w:b w:val="0"/>
                <w:sz w:val="24"/>
                <w:szCs w:val="24"/>
              </w:rPr>
              <w:t>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8</w:t>
            </w:r>
          </w:p>
        </w:tc>
        <w:tc>
          <w:tcPr>
            <w:tcW w:w="8168" w:type="dxa"/>
            <w:noWrap w:val="0"/>
            <w:vAlign w:val="center"/>
          </w:tcPr>
          <w:p>
            <w:pPr>
              <w:numPr>
                <w:ilvl w:val="0"/>
                <w:numId w:val="0"/>
              </w:numPr>
              <w:autoSpaceDE w:val="0"/>
              <w:autoSpaceDN w:val="0"/>
              <w:adjustRightInd w:val="0"/>
              <w:spacing w:before="50" w:line="360" w:lineRule="auto"/>
              <w:ind w:right="35" w:rightChars="0"/>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开标时间：同投标截止时间。</w:t>
            </w:r>
            <w:r>
              <w:rPr>
                <w:rFonts w:hint="eastAsia" w:ascii="宋体" w:hAnsi="宋体" w:eastAsia="宋体" w:cs="宋体"/>
                <w:color w:val="auto"/>
                <w:sz w:val="24"/>
                <w:szCs w:val="24"/>
                <w:highlight w:val="none"/>
                <w:lang w:eastAsia="zh-CN"/>
              </w:rPr>
              <w:t>供应商</w:t>
            </w:r>
            <w:r>
              <w:rPr>
                <w:rFonts w:hint="eastAsia" w:ascii="宋体" w:hAnsi="宋体" w:eastAsia="宋体" w:cs="宋体"/>
                <w:b w:val="0"/>
                <w:bCs/>
                <w:color w:val="auto"/>
                <w:kern w:val="0"/>
                <w:sz w:val="24"/>
                <w:szCs w:val="24"/>
                <w:highlight w:val="none"/>
                <w:lang w:val="en-US" w:eastAsia="zh-CN" w:bidi="ar-SA"/>
              </w:rPr>
              <w:t>应当在投标截止时间前，登录远程开标大厅，凭制作投标文件所用的企业 CA 密匙在线签到、解密文件等，解密时间为投标截止时后30分钟内。</w:t>
            </w:r>
          </w:p>
          <w:p>
            <w:pPr>
              <w:numPr>
                <w:ilvl w:val="0"/>
                <w:numId w:val="0"/>
              </w:numPr>
              <w:autoSpaceDE w:val="0"/>
              <w:autoSpaceDN w:val="0"/>
              <w:adjustRightInd w:val="0"/>
              <w:spacing w:before="50" w:line="360" w:lineRule="auto"/>
              <w:ind w:left="0" w:leftChars="0" w:right="35" w:righ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开标地点：</w:t>
            </w:r>
            <w:r>
              <w:rPr>
                <w:rFonts w:hint="eastAsia" w:ascii="宋体" w:hAnsi="宋体" w:eastAsia="宋体" w:cs="宋体"/>
                <w:b w:val="0"/>
                <w:bCs w:val="0"/>
                <w:color w:val="auto"/>
                <w:kern w:val="0"/>
                <w:sz w:val="24"/>
                <w:szCs w:val="24"/>
                <w:highlight w:val="none"/>
              </w:rPr>
              <w:t>博爱县公共资源交易中心二楼不见面开标</w:t>
            </w:r>
            <w:r>
              <w:rPr>
                <w:rFonts w:hint="eastAsia" w:ascii="宋体" w:hAnsi="宋体" w:eastAsia="宋体" w:cs="宋体"/>
                <w:b w:val="0"/>
                <w:bCs w:val="0"/>
                <w:color w:val="auto"/>
                <w:kern w:val="0"/>
                <w:sz w:val="24"/>
                <w:szCs w:val="24"/>
                <w:highlight w:val="none"/>
                <w:lang w:val="en-US" w:eastAsia="zh-CN"/>
              </w:rPr>
              <w:t>二</w:t>
            </w:r>
            <w:r>
              <w:rPr>
                <w:rFonts w:hint="eastAsia" w:ascii="宋体" w:hAnsi="宋体" w:eastAsia="宋体" w:cs="宋体"/>
                <w:b w:val="0"/>
                <w:bCs w:val="0"/>
                <w:color w:val="auto"/>
                <w:kern w:val="0"/>
                <w:sz w:val="24"/>
                <w:szCs w:val="24"/>
                <w:highlight w:val="none"/>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hint="eastAsia" w:ascii="宋体" w:eastAsia="宋体"/>
                <w:b w:val="0"/>
                <w:sz w:val="21"/>
                <w:szCs w:val="21"/>
              </w:rPr>
            </w:pPr>
          </w:p>
        </w:tc>
        <w:tc>
          <w:tcPr>
            <w:tcW w:w="8168" w:type="dxa"/>
            <w:noWrap w:val="0"/>
            <w:vAlign w:val="center"/>
          </w:tcPr>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递交投标文件</w:t>
            </w:r>
            <w:r>
              <w:rPr>
                <w:rFonts w:hint="eastAsia" w:ascii="宋体" w:hAnsi="宋体" w:eastAsia="宋体" w:cs="宋体"/>
                <w:color w:val="auto"/>
                <w:sz w:val="24"/>
                <w:szCs w:val="24"/>
                <w:highlight w:val="none"/>
                <w:lang w:eastAsia="zh-CN"/>
              </w:rPr>
              <w:t>方式：</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本项目采用“远程不见面”开标方式，远程开标大厅网址为（http://ggzy.jiaozuo.gov.cn/BidOpeningHall/bidhall/default/login）供应商不需到开标现场参加开标会议，不需提交原件资料等。 </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（1）电子投标文件的递交</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a、各供应商应在投标截止时间前上传加密的电子投标文件</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（.jztf 格式）到指定位置。上传时必须得到电脑“上传成功”的确认回复。请供应商在上传时认真检查上传投标文件是否完整、正确。</w:t>
            </w:r>
          </w:p>
          <w:p>
            <w:pPr>
              <w:pStyle w:val="13"/>
              <w:spacing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2" w:hRule="atLeast"/>
          <w:jc w:val="center"/>
        </w:trPr>
        <w:tc>
          <w:tcPr>
            <w:tcW w:w="732" w:type="dxa"/>
            <w:noWrap w:val="0"/>
            <w:vAlign w:val="center"/>
          </w:tcPr>
          <w:p>
            <w:pPr>
              <w:pStyle w:val="13"/>
              <w:spacing w:line="360" w:lineRule="exact"/>
              <w:ind w:firstLine="240" w:firstLineChars="100"/>
              <w:jc w:val="both"/>
              <w:rPr>
                <w:rFonts w:hint="default" w:ascii="宋体" w:eastAsia="宋体"/>
                <w:b/>
                <w:sz w:val="21"/>
                <w:szCs w:val="21"/>
                <w:lang w:val="en-US" w:eastAsia="zh-CN"/>
              </w:rPr>
            </w:pPr>
            <w:r>
              <w:rPr>
                <w:rFonts w:hint="eastAsia" w:ascii="宋体" w:hAnsi="宋体" w:eastAsia="宋体" w:cs="宋体"/>
                <w:color w:val="auto"/>
                <w:sz w:val="24"/>
                <w:szCs w:val="24"/>
                <w:highlight w:val="none"/>
                <w:lang w:val="en-US" w:eastAsia="zh-CN"/>
              </w:rPr>
              <w:t>9</w:t>
            </w:r>
          </w:p>
        </w:tc>
        <w:tc>
          <w:tcPr>
            <w:tcW w:w="8168" w:type="dxa"/>
            <w:noWrap w:val="0"/>
            <w:vAlign w:val="center"/>
          </w:tcPr>
          <w:p>
            <w:pPr>
              <w:pStyle w:val="13"/>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控制价：￥992540.04元（大写：</w:t>
            </w:r>
            <w:r>
              <w:rPr>
                <w:rFonts w:hint="eastAsia" w:hAnsi="宋体" w:cs="宋体"/>
                <w:color w:val="auto"/>
                <w:sz w:val="24"/>
                <w:szCs w:val="24"/>
                <w:highlight w:val="none"/>
                <w:lang w:val="en-US" w:eastAsia="zh-CN"/>
              </w:rPr>
              <w:t>玖拾玖万贰仟伍佰肆拾元零肆分</w:t>
            </w:r>
            <w:r>
              <w:rPr>
                <w:rFonts w:hint="eastAsia" w:ascii="宋体" w:hAnsi="宋体" w:eastAsia="宋体" w:cs="宋体"/>
                <w:color w:val="auto"/>
                <w:sz w:val="24"/>
                <w:szCs w:val="24"/>
                <w:highlight w:val="none"/>
                <w:lang w:val="en-US" w:eastAsia="zh-CN"/>
              </w:rPr>
              <w:t>）</w:t>
            </w:r>
          </w:p>
          <w:p>
            <w:pPr>
              <w:pStyle w:val="13"/>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供应商的投标报价高于招标控制价的视为无效报价，其投标予以拒绝；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hint="default" w:ascii="宋体" w:eastAsia="宋体"/>
                <w:b w:val="0"/>
                <w:sz w:val="21"/>
                <w:szCs w:val="21"/>
                <w:lang w:val="en-US" w:eastAsia="zh-CN"/>
              </w:rPr>
            </w:pPr>
            <w:r>
              <w:rPr>
                <w:rFonts w:hint="eastAsia" w:ascii="宋体" w:hAnsi="宋体" w:eastAsia="宋体" w:cs="宋体"/>
                <w:b w:val="0"/>
                <w:color w:val="auto"/>
                <w:sz w:val="24"/>
                <w:szCs w:val="24"/>
                <w:highlight w:val="none"/>
                <w:lang w:val="en-US" w:eastAsia="zh-CN"/>
              </w:rPr>
              <w:t>10</w:t>
            </w:r>
          </w:p>
        </w:tc>
        <w:tc>
          <w:tcPr>
            <w:tcW w:w="8168" w:type="dxa"/>
            <w:noWrap w:val="0"/>
            <w:vAlign w:val="center"/>
          </w:tcPr>
          <w:p>
            <w:pPr>
              <w:pStyle w:val="25"/>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hAnsi="宋体" w:eastAsia="宋体" w:cs="宋体"/>
                <w:b w:val="0"/>
                <w:color w:val="auto"/>
                <w:sz w:val="24"/>
                <w:szCs w:val="24"/>
                <w:highlight w:val="none"/>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hint="eastAsia" w:ascii="宋体" w:eastAsia="宋体"/>
                <w:b w:val="0"/>
                <w:sz w:val="21"/>
                <w:szCs w:val="21"/>
                <w:lang w:val="en-US" w:eastAsia="zh-CN"/>
              </w:rPr>
            </w:pPr>
            <w:bookmarkStart w:id="4" w:name="_Toc20290"/>
            <w:bookmarkStart w:id="5" w:name="_Toc533668868"/>
            <w:r>
              <w:rPr>
                <w:rFonts w:hint="eastAsia" w:ascii="宋体" w:hAnsi="宋体" w:eastAsia="宋体" w:cs="宋体"/>
                <w:b w:val="0"/>
                <w:color w:val="auto"/>
                <w:sz w:val="24"/>
                <w:szCs w:val="24"/>
                <w:highlight w:val="none"/>
                <w:lang w:val="en-US" w:eastAsia="zh-CN"/>
              </w:rPr>
              <w:t>11</w:t>
            </w:r>
          </w:p>
        </w:tc>
        <w:tc>
          <w:tcPr>
            <w:tcW w:w="8168" w:type="dxa"/>
            <w:noWrap w:val="0"/>
            <w:vAlign w:val="center"/>
          </w:tcPr>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1、采购人：博爱县</w:t>
            </w:r>
            <w:r>
              <w:rPr>
                <w:rFonts w:hint="eastAsia" w:cs="宋体"/>
                <w:b w:val="0"/>
                <w:bCs/>
                <w:sz w:val="24"/>
                <w:szCs w:val="24"/>
                <w:lang w:eastAsia="zh-CN"/>
              </w:rPr>
              <w:t>磨头</w:t>
            </w:r>
            <w:r>
              <w:rPr>
                <w:rFonts w:hint="eastAsia" w:ascii="宋体" w:eastAsia="宋体" w:cs="宋体"/>
                <w:b w:val="0"/>
                <w:bCs/>
                <w:sz w:val="24"/>
                <w:szCs w:val="24"/>
              </w:rPr>
              <w:t>镇人民政府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联系人：</w:t>
            </w:r>
            <w:r>
              <w:rPr>
                <w:rFonts w:hint="eastAsia" w:cs="宋体"/>
                <w:b w:val="0"/>
                <w:bCs/>
                <w:sz w:val="24"/>
                <w:szCs w:val="24"/>
                <w:lang w:eastAsia="zh-CN"/>
              </w:rPr>
              <w:t>霍</w:t>
            </w:r>
            <w:r>
              <w:rPr>
                <w:rFonts w:hint="eastAsia" w:ascii="宋体" w:eastAsia="宋体" w:cs="宋体"/>
                <w:b w:val="0"/>
                <w:bCs/>
                <w:sz w:val="24"/>
                <w:szCs w:val="24"/>
              </w:rPr>
              <w:t>先生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联系电话：</w:t>
            </w:r>
            <w:r>
              <w:rPr>
                <w:rFonts w:hint="eastAsia" w:ascii="宋体" w:hAnsi="宋体" w:cs="宋体"/>
                <w:color w:val="auto"/>
                <w:kern w:val="0"/>
                <w:sz w:val="24"/>
                <w:szCs w:val="24"/>
                <w:highlight w:val="none"/>
                <w:lang w:val="en-US" w:eastAsia="zh-CN"/>
              </w:rPr>
              <w:t>13782765380</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联系地址：博爱县磨头镇024县道附近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2、采购代理机构：河南金鸿项目管理有限公司</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联系人：张女士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联系电话：13523344067</w:t>
            </w:r>
          </w:p>
          <w:p>
            <w:pPr>
              <w:pStyle w:val="13"/>
              <w:spacing w:line="360" w:lineRule="auto"/>
              <w:jc w:val="both"/>
              <w:rPr>
                <w:rFonts w:hint="eastAsia" w:ascii="宋体" w:eastAsia="宋体" w:cs="宋体"/>
                <w:b/>
                <w:sz w:val="24"/>
                <w:szCs w:val="24"/>
              </w:rPr>
            </w:pPr>
            <w:r>
              <w:rPr>
                <w:rFonts w:hint="eastAsia" w:ascii="宋体" w:eastAsia="宋体" w:cs="宋体"/>
                <w:b w:val="0"/>
                <w:bCs/>
                <w:sz w:val="24"/>
                <w:szCs w:val="24"/>
              </w:rPr>
              <w:t>联系地址：博爱县团结路中段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5"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hint="eastAsia" w:ascii="宋体" w:eastAsia="宋体"/>
                <w:b w:val="0"/>
                <w:sz w:val="21"/>
                <w:szCs w:val="21"/>
                <w:lang w:val="en-US" w:eastAsia="zh-CN"/>
              </w:rPr>
            </w:pPr>
            <w:r>
              <w:rPr>
                <w:rFonts w:hint="eastAsia" w:ascii="宋体" w:hAnsi="宋体" w:eastAsia="宋体" w:cs="宋体"/>
                <w:b w:val="0"/>
                <w:color w:val="auto"/>
                <w:sz w:val="24"/>
                <w:szCs w:val="24"/>
                <w:highlight w:val="none"/>
                <w:lang w:val="en-US" w:eastAsia="zh-CN"/>
              </w:rPr>
              <w:t>12</w:t>
            </w:r>
          </w:p>
        </w:tc>
        <w:tc>
          <w:tcPr>
            <w:tcW w:w="8168" w:type="dxa"/>
            <w:noWrap w:val="0"/>
            <w:vAlign w:val="center"/>
          </w:tcPr>
          <w:p>
            <w:pPr>
              <w:pStyle w:val="25"/>
              <w:widowControl w:val="0"/>
              <w:pBdr>
                <w:bottom w:val="none" w:color="auto" w:sz="0" w:space="0"/>
              </w:pBdr>
              <w:spacing w:beforeAutospacing="0" w:afterAutospacing="0" w:line="440" w:lineRule="exact"/>
              <w:jc w:val="both"/>
              <w:textAlignment w:val="auto"/>
              <w:rPr>
                <w:rFonts w:hint="eastAsia" w:ascii="宋体" w:eastAsia="宋体" w:cs="宋体"/>
                <w:b w:val="0"/>
                <w:sz w:val="24"/>
                <w:szCs w:val="24"/>
              </w:rPr>
            </w:pPr>
            <w:r>
              <w:rPr>
                <w:rFonts w:hint="eastAsia" w:ascii="宋体" w:hAnsi="宋体" w:eastAsia="宋体" w:cs="宋体"/>
                <w:b w:val="0"/>
                <w:color w:val="auto"/>
                <w:kern w:val="2"/>
                <w:sz w:val="24"/>
                <w:szCs w:val="24"/>
                <w:highlight w:val="none"/>
              </w:rPr>
              <w:t>代理服务费：参照豫招协[2023]002号《河南省招标代理服务收费指导意见》中的标准向中标人收取招标代理服务费,中标人在领取中标通知书前，向代理机构足额缴纳。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13</w:t>
            </w:r>
          </w:p>
        </w:tc>
        <w:tc>
          <w:tcPr>
            <w:tcW w:w="8168" w:type="dxa"/>
            <w:noWrap w:val="0"/>
            <w:vAlign w:val="center"/>
          </w:tcPr>
          <w:p>
            <w:pPr>
              <w:pStyle w:val="25"/>
              <w:widowControl w:val="0"/>
              <w:pBdr>
                <w:bottom w:val="none" w:color="auto" w:sz="0" w:space="0"/>
              </w:pBdr>
              <w:spacing w:beforeAutospacing="0" w:afterAutospacing="0" w:line="440" w:lineRule="exact"/>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采用电子版工程量清单报价的清单封面须加盖供应商公章、法定代表人或其授权人的印章或签字、注册在本单位的造价人员执业资格专用章或签字。如本单位无造价人员，应委托中介机构编制工程量清单报价并加盖其注册造价人员执业资格专用章及签字和公章，响应性文件需要附响应人与造价机构签订的委托协议书。授权人、造价人员或委托的造价中介机构等若未办理 CA 锁，则需上传手动签字的扫描件。</w:t>
            </w:r>
          </w:p>
          <w:p>
            <w:pPr>
              <w:pStyle w:val="25"/>
              <w:widowControl w:val="0"/>
              <w:pBdr>
                <w:bottom w:val="none" w:color="auto" w:sz="0" w:space="0"/>
              </w:pBdr>
              <w:spacing w:beforeAutospacing="0" w:afterAutospacing="0" w:line="440" w:lineRule="exact"/>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备注：已标价工程量清单签字盖章的造价人员（本造价人员为造价工程师）应附在全国建筑市场监管公共服务平台查询的网页截图及网址链接，未附或后期无法核实的，则视为无效标。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hint="default" w:ascii="宋体" w:hAnsi="宋体" w:eastAsia="宋体" w:cs="宋体"/>
                <w:b w:val="0"/>
                <w:color w:val="auto"/>
                <w:sz w:val="24"/>
                <w:szCs w:val="24"/>
                <w:highlight w:val="none"/>
                <w:lang w:val="en-US" w:eastAsia="zh-CN"/>
              </w:rPr>
            </w:pPr>
            <w:r>
              <w:rPr>
                <w:rFonts w:hint="eastAsia" w:ascii="宋体" w:hAnsi="宋体" w:eastAsia="宋体" w:cs="宋体"/>
                <w:b w:val="0"/>
                <w:color w:val="auto"/>
                <w:kern w:val="0"/>
                <w:sz w:val="24"/>
                <w:szCs w:val="24"/>
                <w:highlight w:val="none"/>
                <w:lang w:val="en-US" w:eastAsia="zh-CN" w:bidi="ar-SA"/>
              </w:rPr>
              <w:t>14</w:t>
            </w:r>
          </w:p>
        </w:tc>
        <w:tc>
          <w:tcPr>
            <w:tcW w:w="8168" w:type="dxa"/>
            <w:noWrap w:val="0"/>
            <w:vAlign w:val="center"/>
          </w:tcPr>
          <w:p>
            <w:pPr>
              <w:pStyle w:val="25"/>
              <w:widowControl w:val="0"/>
              <w:pBdr>
                <w:bottom w:val="none" w:color="auto" w:sz="0" w:space="0"/>
              </w:pBdr>
              <w:spacing w:beforeAutospacing="0" w:afterAutospacing="0" w:line="440" w:lineRule="exact"/>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中小企业划分标准（所属行业）：建筑业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hint="default" w:ascii="宋体" w:eastAsia="宋体"/>
                <w:b w:val="0"/>
                <w:sz w:val="21"/>
                <w:szCs w:val="21"/>
                <w:lang w:val="en-US" w:eastAsia="zh-CN"/>
              </w:rPr>
            </w:pPr>
            <w:r>
              <w:rPr>
                <w:rFonts w:hint="eastAsia" w:ascii="宋体" w:hAnsi="宋体" w:eastAsia="宋体" w:cs="宋体"/>
                <w:b w:val="0"/>
                <w:color w:val="auto"/>
                <w:kern w:val="0"/>
                <w:sz w:val="24"/>
                <w:szCs w:val="24"/>
                <w:highlight w:val="none"/>
                <w:lang w:val="en-US" w:eastAsia="zh-CN" w:bidi="ar-SA"/>
              </w:rPr>
              <w:t>1</w:t>
            </w:r>
            <w:r>
              <w:rPr>
                <w:rFonts w:hint="eastAsia" w:ascii="宋体" w:eastAsia="宋体" w:cs="宋体"/>
                <w:b w:val="0"/>
                <w:color w:val="auto"/>
                <w:kern w:val="0"/>
                <w:sz w:val="24"/>
                <w:szCs w:val="24"/>
                <w:highlight w:val="none"/>
                <w:lang w:val="en-US" w:eastAsia="zh-CN" w:bidi="ar-SA"/>
              </w:rPr>
              <w:t>5</w:t>
            </w:r>
          </w:p>
        </w:tc>
        <w:tc>
          <w:tcPr>
            <w:tcW w:w="8168" w:type="dxa"/>
            <w:noWrap w:val="0"/>
            <w:vAlign w:val="center"/>
          </w:tcPr>
          <w:p>
            <w:pPr>
              <w:pStyle w:val="25"/>
              <w:widowControl w:val="0"/>
              <w:pBdr>
                <w:bottom w:val="none" w:color="auto" w:sz="0" w:space="0"/>
              </w:pBdr>
              <w:spacing w:beforeAutospacing="0" w:afterAutospacing="0" w:line="440" w:lineRule="exact"/>
              <w:jc w:val="both"/>
              <w:textAlignment w:val="auto"/>
              <w:rPr>
                <w:rFonts w:hint="eastAsia" w:ascii="宋体" w:eastAsia="宋体" w:cs="宋体"/>
                <w:b w:val="0"/>
                <w:sz w:val="24"/>
                <w:szCs w:val="24"/>
              </w:rPr>
            </w:pPr>
            <w:r>
              <w:rPr>
                <w:rFonts w:hint="eastAsia" w:ascii="宋体" w:hAnsi="宋体" w:eastAsia="宋体" w:cs="宋体"/>
                <w:b w:val="0"/>
                <w:color w:val="auto"/>
                <w:kern w:val="0"/>
                <w:sz w:val="24"/>
                <w:szCs w:val="24"/>
                <w:highlight w:val="none"/>
                <w:lang w:val="en-US" w:eastAsia="zh-CN" w:bidi="ar-SA"/>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732" w:type="dxa"/>
            <w:noWrap w:val="0"/>
            <w:vAlign w:val="center"/>
          </w:tcPr>
          <w:p>
            <w:pPr>
              <w:pStyle w:val="25"/>
              <w:widowControl w:val="0"/>
              <w:pBdr>
                <w:bottom w:val="none" w:color="auto" w:sz="0" w:space="0"/>
              </w:pBdr>
              <w:spacing w:beforeAutospacing="0" w:afterAutospacing="0" w:line="400" w:lineRule="exact"/>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sz w:val="24"/>
                <w:szCs w:val="24"/>
                <w:lang w:eastAsia="zh-CN"/>
              </w:rPr>
              <w:t>特别提醒</w:t>
            </w:r>
          </w:p>
        </w:tc>
        <w:tc>
          <w:tcPr>
            <w:tcW w:w="8168" w:type="dxa"/>
            <w:noWrap w:val="0"/>
            <w:vAlign w:val="center"/>
          </w:tcPr>
          <w:p>
            <w:pPr>
              <w:spacing w:line="480" w:lineRule="exact"/>
              <w:rPr>
                <w:rFonts w:ascii="宋体" w:hAnsi="宋体" w:cs="宋体"/>
                <w:b/>
                <w:bCs/>
                <w:color w:val="auto"/>
                <w:sz w:val="22"/>
                <w:szCs w:val="22"/>
                <w:lang w:eastAsia="zh-CN"/>
              </w:rPr>
            </w:pPr>
            <w:r>
              <w:rPr>
                <w:rFonts w:ascii="宋体" w:hAnsi="宋体" w:cs="宋体"/>
                <w:b/>
                <w:bCs/>
                <w:color w:val="auto"/>
                <w:sz w:val="22"/>
                <w:szCs w:val="22"/>
                <w:lang w:eastAsia="zh-CN"/>
              </w:rPr>
              <w:t>1、因电子化评标需要，谈判小组要求供应商进行二轮报价以及作出澄清、说明或补正均采用网上方式进行。</w:t>
            </w:r>
          </w:p>
          <w:p>
            <w:pPr>
              <w:spacing w:line="480" w:lineRule="exact"/>
              <w:rPr>
                <w:rFonts w:hint="eastAsia" w:ascii="宋体" w:hAnsi="宋体" w:eastAsia="宋体" w:cs="宋体"/>
                <w:b w:val="0"/>
                <w:color w:val="auto"/>
                <w:kern w:val="0"/>
                <w:sz w:val="22"/>
                <w:szCs w:val="22"/>
                <w:highlight w:val="none"/>
                <w:lang w:val="en-US" w:eastAsia="zh-CN" w:bidi="ar-SA"/>
              </w:rPr>
            </w:pPr>
            <w:r>
              <w:rPr>
                <w:rFonts w:ascii="宋体" w:hAnsi="宋体" w:cs="宋体"/>
                <w:b/>
                <w:bCs/>
                <w:color w:val="auto"/>
                <w:sz w:val="22"/>
                <w:szCs w:val="22"/>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5"/>
        <w:spacing w:line="240" w:lineRule="exact"/>
        <w:jc w:val="center"/>
        <w:rPr>
          <w:rFonts w:ascii="宋体" w:hAnsi="宋体"/>
          <w:kern w:val="0"/>
          <w:sz w:val="30"/>
          <w:szCs w:val="30"/>
        </w:rPr>
      </w:pPr>
      <w:r>
        <w:rPr>
          <w:rFonts w:hint="eastAsia" w:ascii="宋体" w:hAnsi="宋体"/>
          <w:kern w:val="0"/>
          <w:sz w:val="30"/>
          <w:szCs w:val="30"/>
        </w:rPr>
        <w:br w:type="page"/>
      </w:r>
      <w:bookmarkStart w:id="6" w:name="_Toc7945"/>
      <w:bookmarkStart w:id="7" w:name="_Toc55293032"/>
      <w:r>
        <w:rPr>
          <w:rFonts w:hint="eastAsia"/>
          <w:kern w:val="0"/>
          <w:sz w:val="30"/>
          <w:szCs w:val="30"/>
        </w:rPr>
        <w:t>第一部分 谈判项目相关内容及要求</w:t>
      </w:r>
      <w:bookmarkEnd w:id="4"/>
      <w:bookmarkEnd w:id="5"/>
      <w:bookmarkEnd w:id="6"/>
      <w:bookmarkEnd w:id="7"/>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bookmarkStart w:id="8" w:name="_Toc533668869"/>
      <w:bookmarkStart w:id="9" w:name="_Toc27926"/>
      <w:bookmarkStart w:id="10" w:name="_Toc31607"/>
      <w:r>
        <w:rPr>
          <w:rFonts w:hint="eastAsia" w:ascii="宋体" w:hAnsi="宋体" w:eastAsia="宋体" w:cs="宋体"/>
          <w:color w:val="auto"/>
          <w:kern w:val="0"/>
          <w:sz w:val="24"/>
          <w:highlight w:val="none"/>
        </w:rPr>
        <w:t>1、项目基本情况</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 xml:space="preserve">采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 购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人：博爱县</w:t>
      </w:r>
      <w:r>
        <w:rPr>
          <w:rFonts w:hint="eastAsia" w:ascii="宋体" w:hAnsi="宋体" w:cs="宋体"/>
          <w:color w:val="auto"/>
          <w:kern w:val="0"/>
          <w:sz w:val="24"/>
          <w:highlight w:val="none"/>
          <w:lang w:eastAsia="zh-CN"/>
        </w:rPr>
        <w:t>磨头</w:t>
      </w:r>
      <w:r>
        <w:rPr>
          <w:rFonts w:hint="eastAsia" w:ascii="宋体" w:hAnsi="宋体" w:eastAsia="宋体" w:cs="宋体"/>
          <w:color w:val="auto"/>
          <w:kern w:val="0"/>
          <w:sz w:val="24"/>
          <w:highlight w:val="none"/>
        </w:rPr>
        <w:t>镇人民政府</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采购代理机构：</w:t>
      </w:r>
      <w:r>
        <w:rPr>
          <w:rFonts w:hint="eastAsia" w:ascii="宋体" w:hAnsi="宋体" w:eastAsia="宋体" w:cs="宋体"/>
          <w:color w:val="auto"/>
          <w:kern w:val="0"/>
          <w:sz w:val="24"/>
          <w:highlight w:val="none"/>
          <w:lang w:eastAsia="zh-CN"/>
        </w:rPr>
        <w:t>河南金鸿项目管理有限公司</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项</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目</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名</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称:</w:t>
      </w:r>
      <w:r>
        <w:rPr>
          <w:rFonts w:hint="eastAsia" w:ascii="宋体" w:hAnsi="宋体" w:eastAsia="宋体" w:cs="宋体"/>
          <w:color w:val="auto"/>
          <w:kern w:val="0"/>
          <w:sz w:val="24"/>
          <w:highlight w:val="none"/>
          <w:lang w:val="en-US" w:eastAsia="zh-CN"/>
        </w:rPr>
        <w:t xml:space="preserve"> 2023年度博爱县磨头镇仓储库房项目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采</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购</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编</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号：博政采购（2023）</w:t>
      </w:r>
      <w:r>
        <w:rPr>
          <w:rFonts w:hint="eastAsia" w:ascii="宋体" w:hAnsi="宋体" w:cs="宋体"/>
          <w:color w:val="auto"/>
          <w:kern w:val="0"/>
          <w:sz w:val="24"/>
          <w:highlight w:val="none"/>
          <w:lang w:val="en-US" w:eastAsia="zh-CN"/>
        </w:rPr>
        <w:t>89</w:t>
      </w:r>
      <w:r>
        <w:rPr>
          <w:rFonts w:hint="eastAsia" w:ascii="宋体" w:hAnsi="宋体" w:eastAsia="宋体" w:cs="宋体"/>
          <w:color w:val="auto"/>
          <w:kern w:val="0"/>
          <w:sz w:val="24"/>
          <w:highlight w:val="none"/>
        </w:rPr>
        <w:t>号</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资</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金</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来</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源：</w:t>
      </w:r>
      <w:r>
        <w:rPr>
          <w:rFonts w:hint="eastAsia" w:ascii="宋体" w:hAnsi="宋体" w:cs="宋体"/>
          <w:color w:val="auto"/>
          <w:kern w:val="0"/>
          <w:sz w:val="24"/>
          <w:highlight w:val="none"/>
          <w:lang w:eastAsia="zh-CN"/>
        </w:rPr>
        <w:t>上级</w:t>
      </w:r>
      <w:r>
        <w:rPr>
          <w:rFonts w:hint="eastAsia" w:ascii="宋体" w:hAnsi="宋体" w:eastAsia="宋体" w:cs="宋体"/>
          <w:color w:val="auto"/>
          <w:kern w:val="0"/>
          <w:sz w:val="24"/>
          <w:highlight w:val="none"/>
        </w:rPr>
        <w:t>财政</w:t>
      </w:r>
      <w:r>
        <w:rPr>
          <w:rFonts w:hint="eastAsia" w:ascii="宋体" w:hAnsi="宋体" w:cs="宋体"/>
          <w:color w:val="auto"/>
          <w:kern w:val="0"/>
          <w:sz w:val="24"/>
          <w:highlight w:val="none"/>
          <w:lang w:eastAsia="zh-CN"/>
        </w:rPr>
        <w:t>资金</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4"/>
          <w:highlight w:val="none"/>
        </w:rPr>
        <w:t>资格要求详见公告及前附表</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3、响应文件报价应是谈判文件和其他相关资料确定的全部工作内容的价格体现。</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的响应文件应实质性响应谈判文件要求。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、响应文件递交截止时间之后，任何人不得更改响应文件。</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、本项目不再统一召开答疑会，如有疑问请与博爱县</w:t>
      </w:r>
      <w:r>
        <w:rPr>
          <w:rFonts w:hint="eastAsia" w:ascii="宋体" w:hAnsi="宋体" w:cs="宋体"/>
          <w:color w:val="auto"/>
          <w:kern w:val="0"/>
          <w:sz w:val="24"/>
          <w:highlight w:val="none"/>
          <w:lang w:eastAsia="zh-CN"/>
        </w:rPr>
        <w:t>磨头</w:t>
      </w:r>
      <w:r>
        <w:rPr>
          <w:rFonts w:hint="eastAsia" w:ascii="宋体" w:hAnsi="宋体" w:eastAsia="宋体" w:cs="宋体"/>
          <w:color w:val="auto"/>
          <w:kern w:val="0"/>
          <w:sz w:val="24"/>
          <w:highlight w:val="none"/>
        </w:rPr>
        <w:t>镇人民政府和</w:t>
      </w:r>
      <w:r>
        <w:rPr>
          <w:rFonts w:hint="eastAsia" w:ascii="宋体" w:hAnsi="宋体" w:eastAsia="宋体" w:cs="宋体"/>
          <w:color w:val="auto"/>
          <w:kern w:val="0"/>
          <w:sz w:val="24"/>
          <w:highlight w:val="none"/>
          <w:lang w:eastAsia="zh-CN"/>
        </w:rPr>
        <w:t>河南金鸿项目管理有限公司</w:t>
      </w:r>
      <w:r>
        <w:rPr>
          <w:rFonts w:hint="eastAsia" w:ascii="宋体" w:hAnsi="宋体" w:eastAsia="宋体" w:cs="宋体"/>
          <w:color w:val="auto"/>
          <w:kern w:val="0"/>
          <w:sz w:val="24"/>
          <w:highlight w:val="none"/>
        </w:rPr>
        <w:t>联系。</w:t>
      </w:r>
      <w:r>
        <w:rPr>
          <w:rFonts w:hint="eastAsia" w:ascii="宋体" w:hAnsi="宋体" w:eastAsia="宋体" w:cs="宋体"/>
          <w:color w:val="auto"/>
          <w:kern w:val="0"/>
          <w:sz w:val="24"/>
          <w:highlight w:val="none"/>
        </w:rPr>
        <w:tab/>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rPr>
        <w:t>、合同由成交人与博爱县</w:t>
      </w:r>
      <w:r>
        <w:rPr>
          <w:rFonts w:hint="eastAsia" w:ascii="宋体" w:hAnsi="宋体" w:cs="宋体"/>
          <w:color w:val="auto"/>
          <w:kern w:val="0"/>
          <w:sz w:val="24"/>
          <w:highlight w:val="none"/>
          <w:lang w:eastAsia="zh-CN"/>
        </w:rPr>
        <w:t>磨头</w:t>
      </w:r>
      <w:r>
        <w:rPr>
          <w:rFonts w:hint="eastAsia" w:ascii="宋体" w:hAnsi="宋体" w:eastAsia="宋体" w:cs="宋体"/>
          <w:color w:val="auto"/>
          <w:kern w:val="0"/>
          <w:sz w:val="24"/>
          <w:highlight w:val="none"/>
        </w:rPr>
        <w:t>镇人民政府签订。</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rPr>
        <w:t>、成交人不得转包项目，否则一经发现，采购人有权另行选择其它单位。</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付款方式：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、质量标准：</w:t>
      </w:r>
      <w:r>
        <w:rPr>
          <w:rFonts w:hint="eastAsia" w:ascii="宋体" w:hAnsi="宋体" w:eastAsia="宋体" w:cs="宋体"/>
          <w:color w:val="auto"/>
          <w:kern w:val="0"/>
          <w:sz w:val="24"/>
          <w:highlight w:val="none"/>
          <w:lang w:val="en-US" w:eastAsia="zh-CN"/>
        </w:rPr>
        <w:t>合格。</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eastAsia="zh-CN"/>
        </w:rPr>
        <w:t>11、质保期：一年</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工期</w:t>
      </w:r>
      <w:r>
        <w:rPr>
          <w:rFonts w:hint="eastAsia" w:ascii="宋体" w:hAnsi="宋体" w:eastAsia="宋体" w:cs="宋体"/>
          <w:color w:val="auto"/>
          <w:kern w:val="0"/>
          <w:sz w:val="24"/>
          <w:highlight w:val="none"/>
        </w:rPr>
        <w:t>：</w:t>
      </w:r>
      <w:r>
        <w:rPr>
          <w:rFonts w:hint="eastAsia" w:ascii="宋体" w:hAnsi="宋体" w:cs="宋体"/>
          <w:b w:val="0"/>
          <w:color w:val="auto"/>
          <w:kern w:val="0"/>
          <w:sz w:val="24"/>
          <w:szCs w:val="24"/>
          <w:highlight w:val="none"/>
          <w:lang w:val="en-US" w:eastAsia="zh-CN" w:bidi="ar-SA"/>
        </w:rPr>
        <w:t>60</w:t>
      </w:r>
      <w:r>
        <w:rPr>
          <w:rFonts w:hint="eastAsia" w:ascii="宋体" w:hAnsi="宋体" w:eastAsia="宋体" w:cs="宋体"/>
          <w:b w:val="0"/>
          <w:color w:val="000000" w:themeColor="text1"/>
          <w:kern w:val="0"/>
          <w:sz w:val="24"/>
          <w:szCs w:val="24"/>
          <w:highlight w:val="none"/>
          <w:lang w:val="en-US" w:eastAsia="zh-CN" w:bidi="ar-SA"/>
          <w14:textFill>
            <w14:solidFill>
              <w14:schemeClr w14:val="tx1"/>
            </w14:solidFill>
          </w14:textFill>
        </w:rPr>
        <w:t>日历天</w:t>
      </w:r>
      <w:r>
        <w:rPr>
          <w:rFonts w:hint="eastAsia" w:ascii="宋体" w:hAnsi="宋体" w:eastAsia="宋体" w:cs="宋体"/>
          <w:b w:val="0"/>
          <w:color w:val="auto"/>
          <w:kern w:val="0"/>
          <w:sz w:val="24"/>
          <w:szCs w:val="24"/>
          <w:highlight w:val="none"/>
          <w:lang w:val="en-US" w:eastAsia="zh-CN" w:bidi="ar-SA"/>
        </w:rPr>
        <w:t>。</w:t>
      </w:r>
      <w:bookmarkStart w:id="11" w:name="_Toc55293033"/>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pStyle w:val="20"/>
        <w:rPr>
          <w:rFonts w:hint="eastAsia" w:ascii="宋体" w:hAnsi="宋体" w:eastAsia="宋体" w:cs="宋体"/>
          <w:b w:val="0"/>
          <w:color w:val="auto"/>
          <w:kern w:val="0"/>
          <w:sz w:val="24"/>
          <w:szCs w:val="24"/>
          <w:highlight w:val="none"/>
          <w:lang w:val="en-US" w:eastAsia="zh-CN" w:bidi="ar-SA"/>
        </w:rPr>
      </w:pPr>
    </w:p>
    <w:p>
      <w:pPr>
        <w:pStyle w:val="2"/>
        <w:rPr>
          <w:rFonts w:hint="eastAsia" w:ascii="宋体" w:hAnsi="宋体" w:eastAsia="宋体" w:cs="宋体"/>
          <w:b w:val="0"/>
          <w:color w:val="auto"/>
          <w:kern w:val="0"/>
          <w:sz w:val="24"/>
          <w:szCs w:val="24"/>
          <w:highlight w:val="none"/>
          <w:lang w:val="en-US" w:eastAsia="zh-CN" w:bidi="ar-SA"/>
        </w:rPr>
      </w:pPr>
    </w:p>
    <w:p>
      <w:pPr>
        <w:pStyle w:val="9"/>
        <w:rPr>
          <w:rFonts w:hint="eastAsia" w:ascii="宋体" w:hAnsi="宋体" w:eastAsia="宋体" w:cs="宋体"/>
          <w:b w:val="0"/>
          <w:color w:val="auto"/>
          <w:kern w:val="0"/>
          <w:sz w:val="24"/>
          <w:szCs w:val="24"/>
          <w:highlight w:val="none"/>
          <w:lang w:val="en-US" w:eastAsia="zh-CN" w:bidi="ar-SA"/>
        </w:rPr>
      </w:pPr>
    </w:p>
    <w:p>
      <w:pPr>
        <w:pStyle w:val="9"/>
        <w:rPr>
          <w:rFonts w:hint="eastAsia" w:ascii="宋体" w:hAnsi="宋体" w:eastAsia="宋体" w:cs="宋体"/>
          <w:b w:val="0"/>
          <w:color w:val="auto"/>
          <w:kern w:val="0"/>
          <w:sz w:val="24"/>
          <w:szCs w:val="24"/>
          <w:highlight w:val="none"/>
          <w:lang w:val="en-US" w:eastAsia="zh-CN" w:bidi="ar-SA"/>
        </w:rPr>
      </w:pPr>
    </w:p>
    <w:p>
      <w:pPr>
        <w:pStyle w:val="9"/>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b/>
          <w:bCs/>
          <w:kern w:val="2"/>
          <w:sz w:val="30"/>
          <w:szCs w:val="30"/>
        </w:rPr>
      </w:pPr>
      <w:r>
        <w:rPr>
          <w:rFonts w:hint="eastAsia"/>
          <w:b/>
          <w:bCs/>
          <w:kern w:val="0"/>
          <w:sz w:val="30"/>
          <w:szCs w:val="30"/>
        </w:rPr>
        <w:t>第二部分  谈判须知</w:t>
      </w:r>
      <w:bookmarkEnd w:id="8"/>
      <w:bookmarkEnd w:id="9"/>
      <w:bookmarkEnd w:id="10"/>
      <w:bookmarkEnd w:id="11"/>
    </w:p>
    <w:p>
      <w:pPr>
        <w:widowControl/>
        <w:spacing w:line="580" w:lineRule="atLeast"/>
        <w:jc w:val="center"/>
        <w:rPr>
          <w:rFonts w:ascii="宋体"/>
          <w:b/>
          <w:bCs/>
          <w:kern w:val="0"/>
          <w:sz w:val="30"/>
          <w:szCs w:val="30"/>
        </w:rPr>
      </w:pPr>
      <w:r>
        <w:rPr>
          <w:rFonts w:hint="eastAsia" w:ascii="宋体" w:hAnsi="宋体"/>
          <w:b/>
          <w:bCs/>
          <w:kern w:val="0"/>
          <w:sz w:val="30"/>
          <w:szCs w:val="30"/>
        </w:rPr>
        <w:t>一、总则</w:t>
      </w:r>
    </w:p>
    <w:p>
      <w:pPr>
        <w:widowControl/>
        <w:spacing w:line="580" w:lineRule="atLeast"/>
        <w:ind w:firstLine="480"/>
        <w:rPr>
          <w:rFonts w:ascii="宋体"/>
          <w:kern w:val="0"/>
          <w:sz w:val="24"/>
        </w:rPr>
      </w:pPr>
      <w:r>
        <w:rPr>
          <w:rFonts w:ascii="宋体" w:hAnsi="宋体"/>
          <w:kern w:val="0"/>
          <w:sz w:val="24"/>
        </w:rPr>
        <w:t>1</w:t>
      </w:r>
      <w:r>
        <w:rPr>
          <w:rFonts w:hint="eastAsia" w:ascii="宋体" w:hAnsi="宋体"/>
          <w:kern w:val="0"/>
          <w:sz w:val="24"/>
        </w:rPr>
        <w:t>、根据《中华人民共和国政府采购法》以及相关的法律、法规、规章等，择优选定成交人。</w:t>
      </w:r>
    </w:p>
    <w:p>
      <w:pPr>
        <w:widowControl/>
        <w:spacing w:line="580" w:lineRule="atLeast"/>
        <w:ind w:firstLine="480"/>
        <w:rPr>
          <w:rFonts w:ascii="宋体"/>
          <w:color w:val="auto"/>
          <w:kern w:val="0"/>
          <w:sz w:val="24"/>
        </w:rPr>
      </w:pPr>
      <w:r>
        <w:rPr>
          <w:rFonts w:ascii="宋体" w:hAnsi="宋体"/>
          <w:color w:val="auto"/>
          <w:kern w:val="0"/>
          <w:sz w:val="24"/>
        </w:rPr>
        <w:t>2</w:t>
      </w:r>
      <w:r>
        <w:rPr>
          <w:rFonts w:hint="eastAsia" w:ascii="宋体" w:hAnsi="宋体"/>
          <w:color w:val="auto"/>
          <w:kern w:val="0"/>
          <w:sz w:val="24"/>
        </w:rPr>
        <w:t>、本次谈判已按照有关规定向博爱县财政局采购办备案。</w:t>
      </w:r>
    </w:p>
    <w:p>
      <w:pPr>
        <w:widowControl/>
        <w:spacing w:line="580" w:lineRule="atLeast"/>
        <w:ind w:firstLine="480"/>
        <w:rPr>
          <w:rFonts w:ascii="宋体"/>
          <w:kern w:val="0"/>
          <w:sz w:val="24"/>
        </w:rPr>
      </w:pPr>
      <w:r>
        <w:rPr>
          <w:rFonts w:ascii="宋体" w:hAnsi="宋体"/>
          <w:kern w:val="0"/>
          <w:sz w:val="24"/>
        </w:rPr>
        <w:t>3</w:t>
      </w:r>
      <w:r>
        <w:rPr>
          <w:rFonts w:hint="eastAsia" w:ascii="宋体" w:hAnsi="宋体"/>
          <w:kern w:val="0"/>
          <w:sz w:val="24"/>
        </w:rPr>
        <w:t>、维护双方当事人的合法权益，反对不正当竞争。</w:t>
      </w:r>
    </w:p>
    <w:p>
      <w:pPr>
        <w:widowControl/>
        <w:spacing w:line="580" w:lineRule="atLeast"/>
        <w:ind w:firstLine="480"/>
        <w:rPr>
          <w:rFonts w:ascii="宋体"/>
          <w:kern w:val="0"/>
          <w:sz w:val="24"/>
        </w:rPr>
      </w:pPr>
      <w:r>
        <w:rPr>
          <w:rFonts w:ascii="宋体" w:hAnsi="宋体"/>
          <w:kern w:val="0"/>
          <w:sz w:val="24"/>
        </w:rPr>
        <w:t>4</w:t>
      </w:r>
      <w:r>
        <w:rPr>
          <w:rFonts w:hint="eastAsia" w:ascii="宋体" w:hAnsi="宋体"/>
          <w:kern w:val="0"/>
          <w:sz w:val="24"/>
        </w:rPr>
        <w:t>、谈判单位应仔细阅读谈判文件，一旦参与谈判，均认为响应该谈判文件中采购人的有关要求。</w:t>
      </w:r>
    </w:p>
    <w:p>
      <w:pPr>
        <w:widowControl/>
        <w:spacing w:line="580" w:lineRule="atLeast"/>
        <w:ind w:firstLine="360"/>
        <w:rPr>
          <w:rFonts w:ascii="宋体"/>
          <w:kern w:val="0"/>
          <w:sz w:val="24"/>
        </w:rPr>
      </w:pPr>
      <w:r>
        <w:rPr>
          <w:rFonts w:ascii="宋体" w:hAnsi="宋体"/>
          <w:kern w:val="0"/>
          <w:sz w:val="24"/>
        </w:rPr>
        <w:t xml:space="preserve"> 5</w:t>
      </w:r>
      <w:r>
        <w:rPr>
          <w:rFonts w:hint="eastAsia" w:ascii="宋体" w:hAnsi="宋体"/>
          <w:kern w:val="0"/>
          <w:sz w:val="24"/>
        </w:rPr>
        <w:t>、投标费用：</w:t>
      </w:r>
      <w:r>
        <w:rPr>
          <w:rFonts w:hint="eastAsia" w:ascii="宋体" w:hAnsi="宋体"/>
          <w:kern w:val="0"/>
          <w:sz w:val="24"/>
          <w:lang w:eastAsia="zh-CN"/>
        </w:rPr>
        <w:t>供应商</w:t>
      </w:r>
      <w:r>
        <w:rPr>
          <w:rFonts w:hint="eastAsia" w:ascii="宋体" w:hAnsi="宋体"/>
          <w:kern w:val="0"/>
          <w:sz w:val="24"/>
        </w:rPr>
        <w:t>在投标过程中所发生的一切费用，不论成交与否，均由</w:t>
      </w:r>
      <w:r>
        <w:rPr>
          <w:rFonts w:hint="eastAsia" w:ascii="宋体" w:hAnsi="宋体"/>
          <w:kern w:val="0"/>
          <w:sz w:val="24"/>
          <w:lang w:eastAsia="zh-CN"/>
        </w:rPr>
        <w:t>供应商</w:t>
      </w:r>
      <w:r>
        <w:rPr>
          <w:rFonts w:hint="eastAsia" w:ascii="宋体" w:hAnsi="宋体"/>
          <w:kern w:val="0"/>
          <w:sz w:val="24"/>
        </w:rPr>
        <w:t>自负，采购单位不承担任何责任。</w:t>
      </w:r>
    </w:p>
    <w:p>
      <w:pPr>
        <w:widowControl/>
        <w:rPr>
          <w:rFonts w:ascii="宋体" w:hAnsi="宋体"/>
          <w:b/>
          <w:bCs/>
          <w:kern w:val="0"/>
          <w:sz w:val="30"/>
          <w:szCs w:val="30"/>
        </w:rPr>
      </w:pPr>
    </w:p>
    <w:p>
      <w:pPr>
        <w:widowControl/>
        <w:jc w:val="center"/>
        <w:rPr>
          <w:rFonts w:ascii="宋体"/>
          <w:b/>
          <w:bCs/>
          <w:kern w:val="0"/>
          <w:sz w:val="30"/>
          <w:szCs w:val="30"/>
        </w:rPr>
      </w:pPr>
      <w:r>
        <w:rPr>
          <w:rFonts w:hint="eastAsia" w:ascii="宋体" w:hAnsi="宋体"/>
          <w:b/>
          <w:bCs/>
          <w:kern w:val="0"/>
          <w:sz w:val="30"/>
          <w:szCs w:val="30"/>
        </w:rPr>
        <w:t>二、采购内容及要求</w:t>
      </w:r>
    </w:p>
    <w:p>
      <w:pPr>
        <w:spacing w:line="580" w:lineRule="atLeast"/>
        <w:ind w:firstLine="480" w:firstLineChars="200"/>
        <w:rPr>
          <w:rFonts w:hint="eastAsia" w:ascii="宋体" w:hAnsi="宋体" w:eastAsia="宋体" w:cs="宋体"/>
          <w:sz w:val="24"/>
          <w:lang w:eastAsia="zh-CN"/>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项目名称：2023年度博爱县磨头镇仓储库房项目</w:t>
      </w:r>
    </w:p>
    <w:p>
      <w:pPr>
        <w:spacing w:line="580" w:lineRule="atLeast"/>
        <w:ind w:firstLine="480" w:firstLineChars="200"/>
        <w:rPr>
          <w:rFonts w:ascii="宋体" w:hAnsi="宋体" w:cs="宋体"/>
          <w:bCs/>
          <w:sz w:val="24"/>
        </w:rPr>
      </w:pPr>
      <w:r>
        <w:rPr>
          <w:rFonts w:hint="eastAsia" w:ascii="宋体" w:eastAsia="宋体" w:cs="宋体"/>
          <w:b w:val="0"/>
          <w:bCs/>
          <w:kern w:val="2"/>
          <w:sz w:val="24"/>
          <w:szCs w:val="24"/>
        </w:rPr>
        <w:t>2.采购内容：2023年度博爱县磨头镇仓储库房项目，建设钢结构仓储库房2座，每个规格为长40米、宽25米、高6米。主要施工内容：钢筋混凝土独立基础＋砖基础；钢柱、钢梁、刚檩、75厚950型屋面板及墙板；18cm厚混凝土地面等（具体详见谈判文件及工程量清单）。</w:t>
      </w:r>
      <w:r>
        <w:rPr>
          <w:rFonts w:hint="eastAsia" w:ascii="宋体" w:hAnsi="宋体" w:cs="宋体"/>
          <w:bCs/>
          <w:sz w:val="24"/>
        </w:rPr>
        <w:t xml:space="preserve"> </w:t>
      </w:r>
    </w:p>
    <w:p>
      <w:pPr>
        <w:widowControl/>
        <w:jc w:val="center"/>
        <w:rPr>
          <w:rFonts w:ascii="宋体"/>
          <w:b/>
          <w:bCs/>
          <w:kern w:val="0"/>
          <w:sz w:val="30"/>
          <w:szCs w:val="30"/>
        </w:rPr>
      </w:pPr>
      <w:r>
        <w:rPr>
          <w:rFonts w:hint="eastAsia" w:ascii="宋体" w:hAnsi="宋体"/>
          <w:b/>
          <w:bCs/>
          <w:kern w:val="0"/>
          <w:sz w:val="30"/>
          <w:szCs w:val="30"/>
        </w:rPr>
        <w:t>三、谈判文件</w:t>
      </w:r>
    </w:p>
    <w:p>
      <w:pPr>
        <w:widowControl/>
        <w:spacing w:line="560" w:lineRule="exact"/>
        <w:ind w:firstLine="480" w:firstLineChars="200"/>
        <w:rPr>
          <w:rFonts w:ascii="宋体"/>
          <w:kern w:val="0"/>
          <w:sz w:val="24"/>
        </w:rPr>
      </w:pPr>
      <w:r>
        <w:rPr>
          <w:rFonts w:ascii="宋体" w:hAnsi="宋体"/>
          <w:kern w:val="0"/>
          <w:sz w:val="24"/>
        </w:rPr>
        <w:t>1</w:t>
      </w:r>
      <w:r>
        <w:rPr>
          <w:rFonts w:hint="eastAsia" w:ascii="宋体" w:hAnsi="宋体"/>
          <w:kern w:val="0"/>
          <w:sz w:val="24"/>
        </w:rPr>
        <w:t>、谈判文件包括本文件和所有按本文件规定发出的补充通知等。</w:t>
      </w:r>
    </w:p>
    <w:p>
      <w:pPr>
        <w:widowControl/>
        <w:spacing w:line="560" w:lineRule="exact"/>
        <w:ind w:firstLine="480"/>
        <w:rPr>
          <w:rFonts w:ascii="宋体"/>
          <w:kern w:val="0"/>
          <w:sz w:val="24"/>
        </w:rPr>
      </w:pPr>
      <w:r>
        <w:rPr>
          <w:rFonts w:ascii="宋体" w:hAnsi="宋体"/>
          <w:kern w:val="0"/>
          <w:sz w:val="24"/>
        </w:rPr>
        <w:t>2</w:t>
      </w:r>
      <w:r>
        <w:rPr>
          <w:rFonts w:hint="eastAsia" w:ascii="宋体" w:hAnsi="宋体"/>
          <w:kern w:val="0"/>
          <w:sz w:val="24"/>
        </w:rPr>
        <w:t>、投标单位的响应文件应实质上响应谈判文件的要求，否则，响应文件将被拒绝。</w:t>
      </w:r>
    </w:p>
    <w:p>
      <w:pPr>
        <w:widowControl/>
        <w:spacing w:line="560" w:lineRule="exact"/>
        <w:ind w:firstLine="480"/>
        <w:rPr>
          <w:rFonts w:ascii="宋体"/>
          <w:kern w:val="0"/>
          <w:sz w:val="24"/>
        </w:rPr>
      </w:pPr>
      <w:r>
        <w:rPr>
          <w:rFonts w:ascii="宋体" w:hAnsi="宋体"/>
          <w:kern w:val="0"/>
          <w:sz w:val="24"/>
        </w:rPr>
        <w:t>3</w:t>
      </w:r>
      <w:r>
        <w:rPr>
          <w:rFonts w:hint="eastAsia" w:ascii="宋体" w:hAnsi="宋体"/>
          <w:kern w:val="0"/>
          <w:sz w:val="24"/>
        </w:rPr>
        <w:t>、谈判文件的解释。</w:t>
      </w:r>
    </w:p>
    <w:p>
      <w:pPr>
        <w:widowControl/>
        <w:spacing w:line="560" w:lineRule="exact"/>
        <w:ind w:firstLine="480" w:firstLineChars="200"/>
        <w:rPr>
          <w:rFonts w:ascii="宋体"/>
          <w:kern w:val="0"/>
          <w:sz w:val="24"/>
        </w:rPr>
      </w:pPr>
      <w:r>
        <w:rPr>
          <w:rFonts w:hint="eastAsia" w:ascii="宋体" w:hAnsi="宋体"/>
          <w:kern w:val="0"/>
          <w:sz w:val="24"/>
          <w:lang w:eastAsia="zh-CN"/>
        </w:rPr>
        <w:t>供应商</w:t>
      </w:r>
      <w:r>
        <w:rPr>
          <w:rFonts w:hint="eastAsia" w:ascii="宋体" w:hAnsi="宋体"/>
          <w:kern w:val="0"/>
          <w:sz w:val="24"/>
        </w:rPr>
        <w:t>对收到的谈判文件若有疑问，</w:t>
      </w:r>
      <w:r>
        <w:rPr>
          <w:rFonts w:hint="eastAsia" w:ascii="新宋体" w:hAnsi="新宋体" w:eastAsia="新宋体" w:cs="新宋体"/>
          <w:sz w:val="24"/>
        </w:rPr>
        <w:t>应在响应性文件递交截止时间一个工作日前</w:t>
      </w:r>
      <w:r>
        <w:rPr>
          <w:rFonts w:hint="eastAsia" w:ascii="宋体" w:hAnsi="宋体"/>
          <w:kern w:val="0"/>
          <w:sz w:val="24"/>
        </w:rPr>
        <w:t>，</w:t>
      </w:r>
      <w:r>
        <w:rPr>
          <w:rFonts w:hint="eastAsia" w:ascii="宋体" w:hAnsi="宋体" w:cs="宋体"/>
          <w:bCs/>
          <w:sz w:val="24"/>
        </w:rPr>
        <w:t>应以书面形式向</w:t>
      </w:r>
      <w:r>
        <w:rPr>
          <w:rFonts w:hint="eastAsia" w:ascii="宋体" w:hAnsi="宋体"/>
          <w:color w:val="auto"/>
          <w:kern w:val="0"/>
          <w:sz w:val="24"/>
        </w:rPr>
        <w:t xml:space="preserve"> </w:t>
      </w:r>
      <w:r>
        <w:rPr>
          <w:rFonts w:hint="eastAsia" w:ascii="宋体" w:hAnsi="宋体"/>
          <w:color w:val="auto"/>
          <w:kern w:val="0"/>
          <w:sz w:val="24"/>
          <w:lang w:eastAsia="zh-CN"/>
        </w:rPr>
        <w:t>博爱县磨头镇人民政府</w:t>
      </w:r>
      <w:r>
        <w:rPr>
          <w:rFonts w:hint="eastAsia" w:ascii="宋体" w:hAnsi="宋体"/>
          <w:kern w:val="0"/>
          <w:sz w:val="24"/>
        </w:rPr>
        <w:t>和</w:t>
      </w:r>
      <w:r>
        <w:rPr>
          <w:rFonts w:hint="eastAsia" w:ascii="宋体" w:hAnsi="宋体"/>
          <w:kern w:val="0"/>
          <w:sz w:val="24"/>
          <w:lang w:eastAsia="zh-CN"/>
        </w:rPr>
        <w:t>河南金鸿项目管理有限公司</w:t>
      </w:r>
      <w:r>
        <w:rPr>
          <w:rFonts w:hint="eastAsia" w:ascii="宋体" w:hAnsi="宋体"/>
          <w:kern w:val="0"/>
          <w:sz w:val="24"/>
        </w:rPr>
        <w:t>提出，</w:t>
      </w:r>
      <w:r>
        <w:rPr>
          <w:rFonts w:hint="eastAsia" w:ascii="宋体" w:cs="宋体"/>
          <w:color w:val="auto"/>
          <w:sz w:val="24"/>
          <w:lang w:eastAsia="zh-CN"/>
        </w:rPr>
        <w:t>博爱县磨头镇人民政府</w:t>
      </w:r>
      <w:r>
        <w:rPr>
          <w:rFonts w:hint="eastAsia" w:ascii="宋体" w:hAnsi="宋体"/>
          <w:kern w:val="0"/>
          <w:sz w:val="24"/>
        </w:rPr>
        <w:t>和</w:t>
      </w:r>
      <w:r>
        <w:rPr>
          <w:rFonts w:hint="eastAsia" w:ascii="宋体" w:hAnsi="宋体"/>
          <w:kern w:val="0"/>
          <w:sz w:val="24"/>
          <w:lang w:eastAsia="zh-CN"/>
        </w:rPr>
        <w:t>河南金鸿项目管理有限公司</w:t>
      </w:r>
      <w:r>
        <w:rPr>
          <w:rFonts w:hint="eastAsia" w:ascii="宋体" w:hAnsi="宋体"/>
          <w:kern w:val="0"/>
          <w:sz w:val="24"/>
        </w:rPr>
        <w:t>将以补充通知或答疑纪要的形式予以解答，答复将以书面形式发放给所有领取谈判文件的</w:t>
      </w:r>
      <w:r>
        <w:rPr>
          <w:rFonts w:hint="eastAsia" w:ascii="宋体" w:hAnsi="宋体"/>
          <w:kern w:val="0"/>
          <w:sz w:val="24"/>
          <w:lang w:eastAsia="zh-CN"/>
        </w:rPr>
        <w:t>供应商</w:t>
      </w:r>
      <w:r>
        <w:rPr>
          <w:rFonts w:hint="eastAsia" w:ascii="宋体" w:hAnsi="宋体"/>
          <w:kern w:val="0"/>
          <w:sz w:val="24"/>
        </w:rPr>
        <w:t>并作为谈判文件的补充组成部分。</w:t>
      </w:r>
    </w:p>
    <w:p>
      <w:pPr>
        <w:widowControl/>
        <w:spacing w:line="560" w:lineRule="exact"/>
        <w:ind w:firstLine="480" w:firstLineChars="200"/>
        <w:rPr>
          <w:rFonts w:ascii="宋体"/>
          <w:kern w:val="0"/>
          <w:sz w:val="24"/>
        </w:rPr>
      </w:pPr>
      <w:r>
        <w:rPr>
          <w:rFonts w:hint="eastAsia" w:ascii="宋体" w:hAnsi="宋体"/>
          <w:kern w:val="0"/>
          <w:sz w:val="24"/>
        </w:rPr>
        <w:t>本谈判文件的解释权属于</w:t>
      </w:r>
      <w:r>
        <w:rPr>
          <w:rFonts w:hint="eastAsia" w:ascii="宋体" w:cs="宋体"/>
          <w:color w:val="auto"/>
          <w:sz w:val="24"/>
          <w:lang w:eastAsia="zh-CN"/>
        </w:rPr>
        <w:t>博爱县磨头镇人民政府</w:t>
      </w:r>
      <w:r>
        <w:rPr>
          <w:rFonts w:hint="eastAsia" w:ascii="宋体" w:hAnsi="宋体"/>
          <w:kern w:val="0"/>
          <w:sz w:val="24"/>
        </w:rPr>
        <w:t>。</w:t>
      </w:r>
    </w:p>
    <w:p>
      <w:pPr>
        <w:widowControl/>
        <w:spacing w:line="560" w:lineRule="exact"/>
        <w:ind w:firstLine="480"/>
        <w:rPr>
          <w:rFonts w:ascii="宋体"/>
          <w:kern w:val="0"/>
          <w:sz w:val="24"/>
        </w:rPr>
      </w:pPr>
      <w:r>
        <w:rPr>
          <w:rFonts w:ascii="宋体" w:hAnsi="宋体"/>
          <w:kern w:val="0"/>
          <w:sz w:val="24"/>
        </w:rPr>
        <w:t>4</w:t>
      </w:r>
      <w:r>
        <w:rPr>
          <w:rFonts w:hint="eastAsia" w:ascii="宋体" w:hAnsi="宋体"/>
          <w:kern w:val="0"/>
          <w:sz w:val="24"/>
        </w:rPr>
        <w:t>、谈判文件的修改。</w:t>
      </w:r>
    </w:p>
    <w:p>
      <w:pPr>
        <w:widowControl/>
        <w:spacing w:line="560" w:lineRule="exact"/>
        <w:ind w:firstLine="360"/>
        <w:rPr>
          <w:rFonts w:ascii="宋体" w:hAnsi="宋体"/>
          <w:kern w:val="0"/>
          <w:sz w:val="24"/>
        </w:rPr>
      </w:pPr>
      <w:r>
        <w:rPr>
          <w:rFonts w:ascii="宋体" w:hAnsi="宋体"/>
          <w:kern w:val="0"/>
          <w:sz w:val="24"/>
        </w:rPr>
        <w:t xml:space="preserve"> 4</w:t>
      </w:r>
      <w:r>
        <w:rPr>
          <w:rFonts w:hint="eastAsia" w:ascii="宋体" w:hAnsi="宋体"/>
          <w:kern w:val="0"/>
          <w:sz w:val="24"/>
        </w:rPr>
        <w:t>．</w:t>
      </w:r>
      <w:r>
        <w:rPr>
          <w:rFonts w:ascii="宋体" w:hAnsi="宋体"/>
          <w:kern w:val="0"/>
          <w:sz w:val="24"/>
        </w:rPr>
        <w:t>1</w:t>
      </w:r>
      <w:r>
        <w:rPr>
          <w:rFonts w:hint="eastAsia" w:ascii="宋体" w:hAnsi="宋体"/>
          <w:kern w:val="0"/>
          <w:sz w:val="24"/>
        </w:rPr>
        <w:t>在谈判文件发出后，如需对文件进行修改，应在谈判开始前以补充通知的形式在相关网站发布，通知领取谈判文件的投标供应商。</w:t>
      </w:r>
    </w:p>
    <w:p>
      <w:pPr>
        <w:widowControl/>
        <w:spacing w:line="560" w:lineRule="exact"/>
        <w:ind w:firstLine="480"/>
        <w:rPr>
          <w:rFonts w:ascii="宋体" w:hAnsi="宋体"/>
          <w:kern w:val="0"/>
          <w:sz w:val="24"/>
        </w:rPr>
      </w:pPr>
      <w:r>
        <w:rPr>
          <w:rFonts w:ascii="宋体" w:hAnsi="宋体"/>
          <w:kern w:val="0"/>
          <w:sz w:val="24"/>
        </w:rPr>
        <w:t>5</w:t>
      </w:r>
      <w:r>
        <w:rPr>
          <w:rFonts w:hint="eastAsia" w:ascii="宋体" w:hAnsi="宋体"/>
          <w:kern w:val="0"/>
          <w:sz w:val="24"/>
        </w:rPr>
        <w:t>、谈判文件、补充通知内容相互矛盾时，以最后发出的通知为准。</w:t>
      </w:r>
    </w:p>
    <w:p>
      <w:pPr>
        <w:widowControl/>
        <w:spacing w:line="560" w:lineRule="exact"/>
        <w:jc w:val="center"/>
        <w:rPr>
          <w:rFonts w:ascii="宋体"/>
          <w:b/>
          <w:bCs/>
          <w:kern w:val="0"/>
          <w:sz w:val="30"/>
          <w:szCs w:val="30"/>
        </w:rPr>
      </w:pPr>
      <w:r>
        <w:rPr>
          <w:rFonts w:hint="eastAsia" w:ascii="宋体" w:hAnsi="宋体"/>
          <w:b/>
          <w:bCs/>
          <w:kern w:val="0"/>
          <w:sz w:val="30"/>
          <w:szCs w:val="30"/>
        </w:rPr>
        <w:t>四、谈判要求</w:t>
      </w:r>
    </w:p>
    <w:p>
      <w:pPr>
        <w:widowControl/>
        <w:spacing w:line="560" w:lineRule="exact"/>
        <w:ind w:firstLine="480"/>
        <w:rPr>
          <w:rFonts w:ascii="宋体"/>
          <w:kern w:val="0"/>
          <w:sz w:val="24"/>
        </w:rPr>
      </w:pPr>
      <w:r>
        <w:rPr>
          <w:rFonts w:ascii="宋体" w:hAnsi="宋体"/>
          <w:kern w:val="0"/>
          <w:sz w:val="24"/>
        </w:rPr>
        <w:t>1</w:t>
      </w:r>
      <w:r>
        <w:rPr>
          <w:rFonts w:hint="eastAsia" w:ascii="宋体" w:hAnsi="宋体"/>
          <w:kern w:val="0"/>
          <w:sz w:val="24"/>
        </w:rPr>
        <w:t>、确定成交人后，成交人要按照响应文件中承诺的内容履行合同。</w:t>
      </w:r>
    </w:p>
    <w:p>
      <w:pPr>
        <w:widowControl/>
        <w:spacing w:line="560" w:lineRule="exact"/>
        <w:ind w:firstLine="480"/>
        <w:rPr>
          <w:rFonts w:ascii="宋体"/>
          <w:kern w:val="0"/>
          <w:sz w:val="24"/>
        </w:rPr>
      </w:pPr>
      <w:r>
        <w:rPr>
          <w:rFonts w:ascii="宋体" w:hAnsi="宋体"/>
          <w:kern w:val="0"/>
          <w:sz w:val="24"/>
        </w:rPr>
        <w:t>2</w:t>
      </w:r>
      <w:r>
        <w:rPr>
          <w:rFonts w:hint="eastAsia" w:ascii="宋体" w:hAnsi="宋体"/>
          <w:kern w:val="0"/>
          <w:sz w:val="24"/>
        </w:rPr>
        <w:t>、参加谈判的</w:t>
      </w:r>
      <w:r>
        <w:rPr>
          <w:rFonts w:hint="eastAsia" w:ascii="宋体" w:hAnsi="宋体"/>
          <w:kern w:val="0"/>
          <w:sz w:val="24"/>
          <w:lang w:eastAsia="zh-CN"/>
        </w:rPr>
        <w:t>供应商</w:t>
      </w:r>
      <w:r>
        <w:rPr>
          <w:rFonts w:hint="eastAsia" w:ascii="宋体" w:hAnsi="宋体"/>
          <w:kern w:val="0"/>
          <w:sz w:val="24"/>
        </w:rPr>
        <w:t>应按谈判文件中提供的格式填写响应文件，否则将认为是对该谈判文件的不响应。</w:t>
      </w:r>
    </w:p>
    <w:p>
      <w:pPr>
        <w:widowControl/>
        <w:spacing w:line="560" w:lineRule="exact"/>
        <w:ind w:firstLine="480"/>
        <w:rPr>
          <w:rFonts w:ascii="宋体"/>
          <w:kern w:val="0"/>
          <w:sz w:val="24"/>
        </w:rPr>
      </w:pPr>
      <w:r>
        <w:rPr>
          <w:rFonts w:ascii="宋体" w:hAnsi="宋体"/>
          <w:kern w:val="0"/>
          <w:sz w:val="24"/>
        </w:rPr>
        <w:t>3</w:t>
      </w:r>
      <w:r>
        <w:rPr>
          <w:rFonts w:hint="eastAsia" w:ascii="宋体" w:hAnsi="宋体"/>
          <w:kern w:val="0"/>
          <w:sz w:val="24"/>
        </w:rPr>
        <w:t>、对谈判文件未作出实质性响应的</w:t>
      </w:r>
      <w:r>
        <w:rPr>
          <w:rFonts w:hint="eastAsia" w:ascii="宋体" w:hAnsi="宋体"/>
          <w:kern w:val="0"/>
          <w:sz w:val="24"/>
          <w:lang w:eastAsia="zh-CN"/>
        </w:rPr>
        <w:t>供应商</w:t>
      </w:r>
      <w:r>
        <w:rPr>
          <w:rFonts w:hint="eastAsia" w:ascii="宋体" w:hAnsi="宋体"/>
          <w:kern w:val="0"/>
          <w:sz w:val="24"/>
        </w:rPr>
        <w:t>将被拒绝参与谈判。</w:t>
      </w:r>
    </w:p>
    <w:p>
      <w:pPr>
        <w:widowControl/>
        <w:jc w:val="center"/>
        <w:rPr>
          <w:rFonts w:hint="eastAsia" w:ascii="宋体" w:hAnsi="宋体"/>
          <w:b/>
          <w:bCs/>
          <w:kern w:val="0"/>
          <w:sz w:val="30"/>
          <w:szCs w:val="30"/>
        </w:rPr>
      </w:pPr>
    </w:p>
    <w:p>
      <w:pPr>
        <w:widowControl/>
        <w:spacing w:line="360" w:lineRule="auto"/>
        <w:jc w:val="center"/>
        <w:rPr>
          <w:rFonts w:ascii="宋体"/>
          <w:b/>
          <w:bCs/>
          <w:kern w:val="0"/>
          <w:sz w:val="30"/>
          <w:szCs w:val="30"/>
        </w:rPr>
      </w:pPr>
      <w:r>
        <w:rPr>
          <w:rFonts w:hint="eastAsia" w:ascii="宋体" w:hAnsi="宋体"/>
          <w:b/>
          <w:bCs/>
          <w:kern w:val="0"/>
          <w:sz w:val="30"/>
          <w:szCs w:val="30"/>
        </w:rPr>
        <w:t>五、响应文件的编制、递交和修改</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一、响应文件的语言及格式。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与报价有关的所有文件必须使用中文，</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必须使用谈判文件中规定的文件格式。</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二、响应文件的组成。</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1、响应文件应主要包括下列部分：</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（1）谈判报价函；</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szCs w:val="22"/>
          <w:highlight w:val="none"/>
        </w:rPr>
        <w:t xml:space="preserve">2）第一轮报价表和已标价工程量清单； </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lang w:val="en-US" w:eastAsia="zh-CN"/>
        </w:rPr>
      </w:pPr>
      <w:r>
        <w:rPr>
          <w:rFonts w:hint="eastAsia" w:ascii="宋体" w:hAnsi="宋体" w:eastAsia="宋体" w:cs="宋体"/>
          <w:color w:val="auto"/>
          <w:kern w:val="0"/>
          <w:sz w:val="24"/>
          <w:szCs w:val="22"/>
          <w:highlight w:val="none"/>
        </w:rPr>
        <w:t>（3）</w:t>
      </w:r>
      <w:r>
        <w:rPr>
          <w:rFonts w:hint="eastAsia" w:ascii="宋体" w:hAnsi="宋体" w:eastAsia="宋体" w:cs="宋体"/>
          <w:color w:val="auto"/>
          <w:kern w:val="0"/>
          <w:sz w:val="24"/>
          <w:szCs w:val="22"/>
          <w:highlight w:val="none"/>
          <w:lang w:val="en-US" w:eastAsia="zh-CN"/>
        </w:rPr>
        <w:t>法定代表人身份证明；</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（4）</w:t>
      </w:r>
      <w:r>
        <w:rPr>
          <w:rFonts w:hint="eastAsia" w:ascii="宋体" w:hAnsi="宋体" w:eastAsia="宋体" w:cs="宋体"/>
          <w:color w:val="auto"/>
          <w:kern w:val="0"/>
          <w:sz w:val="24"/>
          <w:szCs w:val="22"/>
          <w:highlight w:val="none"/>
          <w:lang w:val="en-US" w:eastAsia="zh-CN"/>
        </w:rPr>
        <w:t>授权委托书</w:t>
      </w:r>
      <w:r>
        <w:rPr>
          <w:rFonts w:hint="eastAsia" w:ascii="宋体" w:hAnsi="宋体" w:eastAsia="宋体" w:cs="宋体"/>
          <w:color w:val="auto"/>
          <w:kern w:val="0"/>
          <w:sz w:val="24"/>
          <w:szCs w:val="22"/>
          <w:highlight w:val="none"/>
        </w:rPr>
        <w:t>；</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lang w:val="en-US" w:eastAsia="zh-CN"/>
        </w:rPr>
      </w:pPr>
      <w:r>
        <w:rPr>
          <w:rFonts w:hint="eastAsia" w:ascii="宋体" w:hAnsi="宋体" w:eastAsia="宋体" w:cs="宋体"/>
          <w:color w:val="auto"/>
          <w:kern w:val="0"/>
          <w:sz w:val="24"/>
          <w:szCs w:val="22"/>
          <w:highlight w:val="none"/>
          <w:lang w:eastAsia="zh-CN"/>
        </w:rPr>
        <w:t>（</w:t>
      </w:r>
      <w:r>
        <w:rPr>
          <w:rFonts w:hint="eastAsia" w:ascii="宋体" w:hAnsi="宋体" w:eastAsia="宋体" w:cs="宋体"/>
          <w:color w:val="auto"/>
          <w:kern w:val="0"/>
          <w:sz w:val="24"/>
          <w:szCs w:val="22"/>
          <w:highlight w:val="none"/>
          <w:lang w:val="en-US" w:eastAsia="zh-CN"/>
        </w:rPr>
        <w:t>5</w:t>
      </w:r>
      <w:r>
        <w:rPr>
          <w:rFonts w:hint="eastAsia" w:ascii="宋体" w:hAnsi="宋体" w:eastAsia="宋体" w:cs="宋体"/>
          <w:color w:val="auto"/>
          <w:kern w:val="0"/>
          <w:sz w:val="24"/>
          <w:szCs w:val="22"/>
          <w:highlight w:val="none"/>
          <w:lang w:eastAsia="zh-CN"/>
        </w:rPr>
        <w:t>）</w:t>
      </w:r>
      <w:r>
        <w:rPr>
          <w:rFonts w:hint="eastAsia" w:ascii="宋体" w:hAnsi="宋体" w:eastAsia="宋体" w:cs="宋体"/>
          <w:color w:val="auto"/>
          <w:kern w:val="0"/>
          <w:sz w:val="24"/>
          <w:szCs w:val="22"/>
          <w:highlight w:val="none"/>
          <w:lang w:val="en-US" w:eastAsia="zh-CN"/>
        </w:rPr>
        <w:t>供应商资格证明承诺函；</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lang w:val="en-US" w:eastAsia="zh-CN"/>
        </w:rPr>
        <w:t>6</w:t>
      </w:r>
      <w:r>
        <w:rPr>
          <w:rFonts w:hint="eastAsia" w:ascii="宋体" w:hAnsi="宋体" w:eastAsia="宋体" w:cs="宋体"/>
          <w:color w:val="auto"/>
          <w:kern w:val="0"/>
          <w:sz w:val="24"/>
          <w:szCs w:val="22"/>
          <w:highlight w:val="none"/>
        </w:rPr>
        <w:t>）谈判承诺函；</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lang w:val="en-US" w:eastAsia="zh-CN"/>
        </w:rPr>
        <w:t>7</w:t>
      </w:r>
      <w:r>
        <w:rPr>
          <w:rFonts w:hint="eastAsia" w:ascii="宋体" w:hAnsi="宋体" w:eastAsia="宋体" w:cs="宋体"/>
          <w:color w:val="auto"/>
          <w:kern w:val="0"/>
          <w:sz w:val="24"/>
          <w:szCs w:val="22"/>
          <w:highlight w:val="none"/>
        </w:rPr>
        <w:t>）施工组织设计和项目管理机构；</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lang w:val="en-US" w:eastAsia="zh-CN"/>
        </w:rPr>
        <w:t>8</w:t>
      </w:r>
      <w:r>
        <w:rPr>
          <w:rFonts w:hint="eastAsia" w:ascii="宋体" w:hAnsi="宋体" w:eastAsia="宋体" w:cs="宋体"/>
          <w:color w:val="auto"/>
          <w:kern w:val="0"/>
          <w:sz w:val="24"/>
          <w:szCs w:val="22"/>
          <w:highlight w:val="none"/>
        </w:rPr>
        <w:t>）优惠条件及服务</w:t>
      </w:r>
      <w:r>
        <w:rPr>
          <w:rFonts w:hint="eastAsia" w:ascii="宋体" w:hAnsi="宋体" w:eastAsia="宋体" w:cs="宋体"/>
          <w:color w:val="auto"/>
          <w:kern w:val="0"/>
          <w:sz w:val="24"/>
          <w:highlight w:val="none"/>
        </w:rPr>
        <w:t>承诺；</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项目经理无在建工程证明；</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（10）谈判文件要求的及谈判供应商认为需要加以说明的其他</w:t>
      </w:r>
      <w:r>
        <w:rPr>
          <w:rFonts w:hint="eastAsia" w:ascii="宋体" w:hAnsi="宋体" w:eastAsia="宋体" w:cs="宋体"/>
          <w:color w:val="auto"/>
          <w:kern w:val="0"/>
          <w:sz w:val="24"/>
          <w:highlight w:val="none"/>
          <w:lang w:val="en-US" w:eastAsia="zh-CN"/>
        </w:rPr>
        <w:t>资料</w:t>
      </w:r>
      <w:r>
        <w:rPr>
          <w:rFonts w:hint="eastAsia" w:ascii="宋体" w:hAnsi="宋体" w:eastAsia="宋体" w:cs="宋体"/>
          <w:color w:val="auto"/>
          <w:kern w:val="0"/>
          <w:sz w:val="24"/>
          <w:highlight w:val="none"/>
        </w:rPr>
        <w:t>。</w:t>
      </w:r>
    </w:p>
    <w:p>
      <w:pPr>
        <w:pStyle w:val="26"/>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注：1、符合《政府采购法》第二十二条规定的资格条件，按照采购文件约定提供资格承诺，不再提供</w:t>
      </w:r>
      <w:r>
        <w:rPr>
          <w:rFonts w:hint="eastAsia" w:ascii="宋体" w:hAnsi="宋体" w:eastAsia="宋体" w:cs="宋体"/>
          <w:color w:val="auto"/>
          <w:highlight w:val="none"/>
          <w:lang w:eastAsia="zh-CN"/>
        </w:rPr>
        <w:t>纸质</w:t>
      </w:r>
      <w:r>
        <w:rPr>
          <w:rFonts w:hint="eastAsia" w:ascii="宋体" w:hAnsi="宋体" w:eastAsia="宋体" w:cs="宋体"/>
          <w:color w:val="auto"/>
          <w:highlight w:val="none"/>
        </w:rPr>
        <w:t>资料，主要包括供应商</w:t>
      </w:r>
      <w:r>
        <w:rPr>
          <w:rFonts w:hint="eastAsia" w:ascii="宋体" w:hAnsi="宋体" w:eastAsia="宋体" w:cs="宋体"/>
          <w:color w:val="auto"/>
          <w:highlight w:val="none"/>
          <w:lang w:eastAsia="zh-CN"/>
        </w:rPr>
        <w:t>在</w:t>
      </w:r>
      <w:r>
        <w:rPr>
          <w:rFonts w:hint="eastAsia" w:ascii="宋体" w:hAnsi="宋体" w:eastAsia="宋体" w:cs="宋体"/>
          <w:color w:val="auto"/>
          <w:highlight w:val="none"/>
        </w:rPr>
        <w:t>响应文件中无需再提供营业执照、财务状况报告、依法缴纳税收和社会保障资金、具有履行合同所必须的设备和专业技术能力、参加政府采购活动前三年内</w:t>
      </w:r>
      <w:r>
        <w:rPr>
          <w:rFonts w:hint="eastAsia" w:ascii="宋体" w:hAnsi="宋体" w:eastAsia="宋体" w:cs="宋体"/>
          <w:color w:val="auto"/>
          <w:highlight w:val="none"/>
          <w:lang w:eastAsia="zh-CN"/>
        </w:rPr>
        <w:t>在</w:t>
      </w:r>
      <w:r>
        <w:rPr>
          <w:rFonts w:hint="eastAsia" w:ascii="宋体" w:hAnsi="宋体" w:eastAsia="宋体" w:cs="宋体"/>
          <w:color w:val="auto"/>
          <w:highlight w:val="none"/>
        </w:rPr>
        <w:t>经营活动中没有重大违法纪律相关证明材料</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企业施工资质证书和安全生产许可证、项目经理建造师证书和安全生产考核合格证，拟派项目技术负责人须具有相关专业中级职称；</w:t>
      </w:r>
    </w:p>
    <w:p>
      <w:pPr>
        <w:pStyle w:val="26"/>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26"/>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highlight w:val="none"/>
          <w:lang w:val="en-US" w:eastAsia="zh-CN"/>
        </w:rPr>
        <w:t>3、成交人在签订合同前需向采购人提供资格证明材料原件，资格证明材料包括：</w:t>
      </w:r>
      <w:r>
        <w:rPr>
          <w:rFonts w:hint="eastAsia" w:ascii="宋体" w:hAnsi="宋体" w:eastAsia="宋体" w:cs="宋体"/>
          <w:color w:val="auto"/>
          <w:highlight w:val="none"/>
        </w:rPr>
        <w:t>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w:t>
      </w:r>
      <w:r>
        <w:rPr>
          <w:rFonts w:hint="eastAsia" w:ascii="宋体" w:hAnsi="宋体" w:eastAsia="宋体" w:cs="宋体"/>
          <w:color w:val="auto"/>
          <w:highlight w:val="none"/>
          <w:lang w:val="en-US" w:eastAsia="zh-CN"/>
        </w:rPr>
        <w:t>建造师证书</w:t>
      </w:r>
      <w:r>
        <w:rPr>
          <w:rFonts w:hint="eastAsia" w:ascii="宋体" w:hAnsi="宋体" w:eastAsia="宋体" w:cs="宋体"/>
          <w:color w:val="auto"/>
          <w:highlight w:val="none"/>
        </w:rPr>
        <w:t>和安全生产考核合格证、技术负责职称证书</w:t>
      </w:r>
      <w:r>
        <w:rPr>
          <w:rFonts w:hint="eastAsia" w:ascii="宋体" w:hAnsi="宋体" w:eastAsia="宋体" w:cs="宋体"/>
          <w:color w:val="auto"/>
          <w:highlight w:val="none"/>
          <w:lang w:val="en-US" w:eastAsia="zh-CN"/>
        </w:rPr>
        <w:t>；</w:t>
      </w:r>
      <w:r>
        <w:rPr>
          <w:rFonts w:hint="eastAsia" w:ascii="宋体" w:hAnsi="宋体" w:eastAsia="宋体" w:cs="宋体"/>
          <w:color w:val="auto"/>
          <w:kern w:val="0"/>
          <w:sz w:val="24"/>
          <w:highlight w:val="none"/>
        </w:rPr>
        <w:t>（所提供的各种证件等信息要全面、真实、准确，一经发现</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提供虚假证明、材料报送失真的，将按有关规定进行处理，并在博爱县人民政府网和博爱县公共资源交易中心网站进行通报）</w:t>
      </w:r>
    </w:p>
    <w:p>
      <w:pPr>
        <w:pageBreakBefore w:val="0"/>
        <w:shd w:val="clear" w:color="auto" w:fill="auto"/>
        <w:kinsoku/>
        <w:wordWrap/>
        <w:overflowPunct/>
        <w:topLinePunct w:val="0"/>
        <w:bidi w:val="0"/>
        <w:snapToGrid/>
        <w:spacing w:before="0" w:after="0" w:line="360" w:lineRule="auto"/>
        <w:ind w:right="0" w:rightChars="0" w:firstLine="482" w:firstLineChars="200"/>
        <w:textAlignment w:val="auto"/>
        <w:rPr>
          <w:rFonts w:hint="eastAsia" w:ascii="宋体" w:hAnsi="宋体" w:eastAsia="宋体" w:cs="宋体"/>
          <w:b/>
          <w:bCs/>
          <w:color w:val="auto"/>
          <w:sz w:val="24"/>
          <w:highlight w:val="none"/>
        </w:rPr>
      </w:pPr>
      <w:bookmarkStart w:id="12" w:name="_Toc426369503"/>
      <w:bookmarkStart w:id="13" w:name="_Toc403122514"/>
      <w:bookmarkStart w:id="14" w:name="_Toc279599793"/>
      <w:bookmarkStart w:id="15" w:name="_Toc274249597"/>
      <w:r>
        <w:rPr>
          <w:rFonts w:hint="eastAsia" w:ascii="宋体" w:hAnsi="宋体" w:eastAsia="宋体" w:cs="宋体"/>
          <w:b/>
          <w:bCs/>
          <w:color w:val="auto"/>
          <w:sz w:val="24"/>
          <w:highlight w:val="none"/>
          <w:lang w:eastAsia="zh-CN"/>
        </w:rPr>
        <w:t>三、</w:t>
      </w:r>
      <w:r>
        <w:rPr>
          <w:rFonts w:hint="eastAsia" w:ascii="宋体" w:hAnsi="宋体" w:eastAsia="宋体" w:cs="宋体"/>
          <w:b/>
          <w:bCs/>
          <w:color w:val="auto"/>
          <w:sz w:val="24"/>
          <w:highlight w:val="none"/>
        </w:rPr>
        <w:t xml:space="preserve"> </w:t>
      </w:r>
      <w:r>
        <w:rPr>
          <w:rFonts w:hint="eastAsia" w:ascii="宋体" w:hAnsi="宋体" w:eastAsia="宋体" w:cs="宋体"/>
          <w:b/>
          <w:bCs/>
          <w:color w:val="auto"/>
          <w:kern w:val="0"/>
          <w:sz w:val="24"/>
          <w:highlight w:val="none"/>
        </w:rPr>
        <w:t>响应</w:t>
      </w:r>
      <w:r>
        <w:rPr>
          <w:rFonts w:hint="eastAsia" w:ascii="宋体" w:hAnsi="宋体" w:eastAsia="宋体" w:cs="宋体"/>
          <w:b/>
          <w:bCs/>
          <w:color w:val="auto"/>
          <w:sz w:val="24"/>
          <w:highlight w:val="none"/>
        </w:rPr>
        <w:t>文件的编制</w:t>
      </w:r>
      <w:bookmarkEnd w:id="12"/>
      <w:bookmarkEnd w:id="13"/>
      <w:bookmarkEnd w:id="14"/>
      <w:bookmarkEnd w:id="15"/>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响应文件应按</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 xml:space="preserve">文件中要求使用焦作市公共资源交易系统投标文件制作专用工具软件编制。 </w:t>
      </w:r>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响应文件应当对</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文件有关</w:t>
      </w:r>
      <w:r>
        <w:rPr>
          <w:rFonts w:hint="eastAsia" w:ascii="宋体" w:hAnsi="宋体" w:eastAsia="宋体" w:cs="宋体"/>
          <w:color w:val="auto"/>
          <w:sz w:val="24"/>
          <w:highlight w:val="none"/>
          <w:lang w:val="en-US" w:eastAsia="zh-CN"/>
        </w:rPr>
        <w:t>工期</w:t>
      </w:r>
      <w:r>
        <w:rPr>
          <w:rFonts w:hint="eastAsia" w:ascii="宋体" w:hAnsi="宋体" w:eastAsia="宋体" w:cs="宋体"/>
          <w:color w:val="auto"/>
          <w:sz w:val="24"/>
          <w:highlight w:val="none"/>
        </w:rPr>
        <w:t>、投标有效期、</w:t>
      </w:r>
      <w:r>
        <w:rPr>
          <w:rFonts w:hint="eastAsia" w:ascii="宋体" w:hAnsi="宋体" w:eastAsia="宋体" w:cs="宋体"/>
          <w:color w:val="auto"/>
          <w:sz w:val="24"/>
          <w:highlight w:val="none"/>
          <w:lang w:eastAsia="zh-CN"/>
        </w:rPr>
        <w:t>质量标准</w:t>
      </w:r>
      <w:r>
        <w:rPr>
          <w:rFonts w:hint="eastAsia" w:ascii="宋体" w:hAnsi="宋体" w:cs="宋体"/>
          <w:color w:val="auto"/>
          <w:sz w:val="24"/>
          <w:highlight w:val="none"/>
          <w:lang w:val="en-US" w:eastAsia="zh-CN"/>
        </w:rPr>
        <w:t>等</w:t>
      </w:r>
      <w:r>
        <w:rPr>
          <w:rFonts w:hint="eastAsia" w:ascii="宋体" w:hAnsi="宋体" w:eastAsia="宋体" w:cs="宋体"/>
          <w:color w:val="auto"/>
          <w:sz w:val="24"/>
          <w:highlight w:val="none"/>
        </w:rPr>
        <w:t>实质性内容作出响应。</w:t>
      </w:r>
    </w:p>
    <w:p>
      <w:pPr>
        <w:keepNext w:val="0"/>
        <w:keepLines w:val="0"/>
        <w:pageBreakBefore w:val="0"/>
        <w:widowControl/>
        <w:shd w:val="clear" w:color="auto" w:fill="auto"/>
        <w:kinsoku/>
        <w:wordWrap/>
        <w:overflowPunct/>
        <w:topLinePunct w:val="0"/>
        <w:autoSpaceDE/>
        <w:autoSpaceDN/>
        <w:bidi w:val="0"/>
        <w:adjustRightInd/>
        <w:snapToGrid/>
        <w:spacing w:before="0" w:after="0" w:line="360" w:lineRule="auto"/>
        <w:ind w:right="0" w:rightChars="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本项目采用电子开评标方式，潜在</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highlight w:val="none"/>
        </w:rPr>
        <w:t>自行承担。</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4、签字盖章要求：</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（1）所有要求供应商加盖公章的地方都须加盖供应商单位的 CA 印章。</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eastAsia="zh-CN"/>
        </w:rPr>
        <w:t>（2）</w:t>
      </w:r>
      <w:r>
        <w:rPr>
          <w:rFonts w:hint="default" w:ascii="宋体" w:hAnsi="宋体" w:eastAsia="宋体" w:cs="宋体"/>
          <w:b w:val="0"/>
          <w:bCs/>
          <w:color w:val="auto"/>
          <w:sz w:val="24"/>
          <w:highlight w:val="none"/>
          <w:lang w:val="en-US" w:eastAsia="zh-CN"/>
        </w:rPr>
        <w:t>要求法定代表人签字或盖章的，法定代表人在签字或盖章的地方上传手写签名的扫描件或加盖法定代表人CA印章。</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val="en-US" w:eastAsia="zh-CN"/>
        </w:rPr>
        <w:t>（3）</w:t>
      </w:r>
      <w:r>
        <w:rPr>
          <w:rFonts w:hint="default" w:ascii="宋体" w:hAnsi="宋体" w:eastAsia="宋体" w:cs="宋体"/>
          <w:b w:val="0"/>
          <w:bCs/>
          <w:color w:val="auto"/>
          <w:sz w:val="24"/>
          <w:highlight w:val="none"/>
          <w:lang w:val="en-US" w:eastAsia="zh-CN"/>
        </w:rPr>
        <w:t>要求委托代理人签字或盖章的，委托代理人在签字或盖章的地方上传手写签名的扫描件或加盖委托代理人CA印章。</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四、响应文件的补充与撤回</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kern w:val="2"/>
          <w:sz w:val="24"/>
          <w:szCs w:val="24"/>
          <w:highlight w:val="none"/>
          <w:lang w:val="en-US" w:eastAsia="zh-CN" w:bidi="ar-SA"/>
        </w:rPr>
        <w:t>在响应文件</w:t>
      </w:r>
      <w:r>
        <w:rPr>
          <w:rFonts w:hint="eastAsia" w:ascii="宋体" w:hAnsi="宋体" w:eastAsia="宋体" w:cs="宋体"/>
          <w:b w:val="0"/>
          <w:bCs w:val="0"/>
          <w:color w:val="auto"/>
          <w:kern w:val="0"/>
          <w:sz w:val="24"/>
          <w:highlight w:val="none"/>
        </w:rPr>
        <w:t>递交截止时间之前可以以书面形式修改、补充、替代或撤回其响应文件，补充的内容应按要求进行密封递交。</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kern w:val="0"/>
          <w:sz w:val="24"/>
          <w:highlight w:val="none"/>
        </w:rPr>
      </w:pPr>
      <w:r>
        <w:rPr>
          <w:rFonts w:hint="eastAsia" w:ascii="宋体" w:hAnsi="宋体" w:eastAsia="宋体" w:cs="宋体"/>
          <w:b w:val="0"/>
          <w:bCs w:val="0"/>
          <w:color w:val="auto"/>
          <w:kern w:val="0"/>
          <w:sz w:val="24"/>
          <w:highlight w:val="none"/>
        </w:rPr>
        <w:t>2、</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kern w:val="0"/>
          <w:sz w:val="24"/>
          <w:highlight w:val="none"/>
        </w:rPr>
        <w:t>在响应文件递交截止时间后不能修改、补充替代或撤回其响应文件。</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五、响应性文件有下列情形之一的，采购代理机构不予接收。</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color w:val="auto"/>
          <w:kern w:val="0"/>
          <w:sz w:val="24"/>
          <w:highlight w:val="none"/>
        </w:rPr>
      </w:pPr>
      <w:r>
        <w:rPr>
          <w:rFonts w:hint="eastAsia" w:ascii="宋体" w:hAnsi="宋体" w:eastAsia="宋体" w:cs="宋体"/>
          <w:b w:val="0"/>
          <w:bCs/>
          <w:color w:val="auto"/>
          <w:kern w:val="0"/>
          <w:sz w:val="24"/>
          <w:highlight w:val="none"/>
        </w:rPr>
        <w:t>(1)在响应文件递交截止时间以后递交的响应性文件为无效文件，采购人将不予接收。</w:t>
      </w:r>
    </w:p>
    <w:p>
      <w:pPr>
        <w:pStyle w:val="25"/>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color w:val="auto"/>
          <w:kern w:val="0"/>
          <w:sz w:val="24"/>
          <w:highlight w:val="none"/>
        </w:rPr>
      </w:pPr>
      <w:r>
        <w:rPr>
          <w:rFonts w:hint="eastAsia" w:ascii="宋体" w:hAnsi="宋体" w:eastAsia="宋体" w:cs="宋体"/>
          <w:b w:val="0"/>
          <w:bCs/>
          <w:color w:val="auto"/>
          <w:kern w:val="0"/>
          <w:sz w:val="24"/>
          <w:highlight w:val="none"/>
        </w:rPr>
        <w:t>(2)未按竞争性谈判文件要求签章的。</w:t>
      </w:r>
    </w:p>
    <w:p>
      <w:pPr>
        <w:rPr>
          <w:rFonts w:hint="eastAsia"/>
          <w:lang w:val="en-US" w:eastAsia="zh-CN"/>
        </w:rPr>
      </w:pPr>
    </w:p>
    <w:p>
      <w:pPr>
        <w:widowControl/>
        <w:jc w:val="center"/>
        <w:rPr>
          <w:rFonts w:ascii="宋体"/>
          <w:b/>
          <w:bCs/>
          <w:kern w:val="0"/>
          <w:sz w:val="30"/>
          <w:szCs w:val="30"/>
        </w:rPr>
      </w:pPr>
      <w:r>
        <w:rPr>
          <w:rFonts w:hint="eastAsia" w:ascii="宋体" w:hAnsi="宋体"/>
          <w:b/>
          <w:bCs/>
          <w:kern w:val="0"/>
          <w:sz w:val="30"/>
          <w:szCs w:val="30"/>
        </w:rPr>
        <w:t>六、投标报价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一、控制价</w:t>
      </w:r>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本项目控制价</w:t>
      </w:r>
      <w:r>
        <w:rPr>
          <w:rFonts w:hint="eastAsia" w:ascii="宋体" w:hAnsi="宋体" w:cs="宋体"/>
          <w:color w:val="auto"/>
          <w:kern w:val="0"/>
          <w:sz w:val="24"/>
          <w:highlight w:val="none"/>
          <w:lang w:val="en-US" w:eastAsia="zh-CN"/>
        </w:rPr>
        <w:t>992540.04</w:t>
      </w:r>
      <w:r>
        <w:rPr>
          <w:rFonts w:hint="eastAsia" w:ascii="宋体" w:hAnsi="宋体" w:eastAsia="宋体" w:cs="宋体"/>
          <w:color w:val="auto"/>
          <w:kern w:val="0"/>
          <w:sz w:val="24"/>
          <w:highlight w:val="none"/>
        </w:rPr>
        <w:t>元（大写：玖拾玖万贰仟伍佰肆拾元零肆分）,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的投标报价高于招标控制价的视为无效报价，其投标予以拒绝</w:t>
      </w:r>
      <w:r>
        <w:rPr>
          <w:rFonts w:hint="eastAsia" w:ascii="宋体" w:hAnsi="宋体" w:eastAsia="宋体" w:cs="宋体"/>
          <w:color w:val="auto"/>
          <w:kern w:val="0"/>
          <w:sz w:val="24"/>
          <w:highlight w:val="none"/>
          <w:lang w:eastAsia="zh-CN"/>
        </w:rPr>
        <w:t>。</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二、投标报价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highlight w:val="none"/>
        </w:rPr>
        <w:t>工程报价表中的报价应包括由承包人承担的直接费、间接费、其他费用、材料差价、税金等全部费用和要求获得的利润以及应由承包人承担的义务、责任和风险所发生的一切费用。</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2、谈判报价应包括谈判文件确定采购范围的全部工作内容以及其响应文件编制与递交所涉及的一切费用。</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以人民币为计量币种报价，并以人民币币种签约、结算。</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宋体" w:hAnsi="宋体" w:eastAsia="宋体" w:cs="宋体"/>
          <w:b/>
          <w:bCs/>
          <w:color w:val="auto"/>
          <w:kern w:val="0"/>
          <w:sz w:val="30"/>
          <w:szCs w:val="30"/>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的谈判报价应包括所有服务工作以及由承包人承担的义务、责任和风险等全部费用。谈判价不是唯一的或不是固定不变的响应文件将被作为非响应性谈判而予以拒绝，</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所报的谈判价在谈判有效期内是固定不变的，</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不得以任何理由予以变更。</w:t>
      </w:r>
    </w:p>
    <w:p>
      <w:pPr>
        <w:widowControl/>
        <w:spacing w:line="580" w:lineRule="atLeast"/>
        <w:ind w:firstLine="480"/>
        <w:rPr>
          <w:rFonts w:hint="eastAsia" w:ascii="宋体" w:hAnsi="宋体" w:eastAsia="宋体" w:cs="Times New Roman"/>
          <w:kern w:val="0"/>
          <w:sz w:val="24"/>
        </w:rPr>
      </w:pPr>
    </w:p>
    <w:p>
      <w:pPr>
        <w:widowControl/>
        <w:jc w:val="center"/>
        <w:rPr>
          <w:rFonts w:hint="eastAsia" w:ascii="宋体" w:hAnsi="宋体"/>
          <w:b/>
          <w:bCs/>
          <w:kern w:val="0"/>
          <w:sz w:val="30"/>
          <w:szCs w:val="30"/>
        </w:rPr>
      </w:pPr>
    </w:p>
    <w:p>
      <w:pPr>
        <w:widowControl/>
        <w:jc w:val="center"/>
        <w:rPr>
          <w:rFonts w:ascii="宋体"/>
          <w:b/>
          <w:bCs/>
          <w:kern w:val="0"/>
          <w:sz w:val="30"/>
          <w:szCs w:val="30"/>
        </w:rPr>
      </w:pPr>
      <w:r>
        <w:rPr>
          <w:rFonts w:hint="eastAsia" w:ascii="宋体" w:hAnsi="宋体"/>
          <w:b/>
          <w:bCs/>
          <w:kern w:val="0"/>
          <w:sz w:val="30"/>
          <w:szCs w:val="30"/>
        </w:rPr>
        <w:t>七、谈判程序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bookmarkStart w:id="16" w:name="_Toc533668870"/>
      <w:bookmarkStart w:id="17" w:name="_Toc2540"/>
      <w:bookmarkStart w:id="18" w:name="_Toc55293034"/>
      <w:bookmarkStart w:id="19" w:name="_Toc9332"/>
      <w:r>
        <w:rPr>
          <w:rFonts w:hint="eastAsia" w:ascii="宋体" w:hAnsi="宋体" w:eastAsia="宋体" w:cs="宋体"/>
          <w:color w:val="auto"/>
          <w:kern w:val="0"/>
          <w:sz w:val="24"/>
          <w:highlight w:val="none"/>
        </w:rPr>
        <w:t>一、谈判程序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采购人在规定的投标截止时间（开标时间）和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须知前附表规定的地点公开开标。本项目采用“远程不见面”的开标方式,载明远程开标大厅网址</w:t>
      </w:r>
      <w:r>
        <w:rPr>
          <w:rFonts w:ascii="宋体" w:hAnsi="宋体" w:eastAsia="宋体" w:cs="宋体"/>
          <w:color w:val="auto"/>
          <w:sz w:val="24"/>
          <w:highlight w:val="none"/>
          <w:lang w:eastAsia="zh-CN"/>
        </w:rPr>
        <w:t>（http://ggzy.jiaozuo.gov.cn/BidOpeningHall/bidhall/default/login）</w:t>
      </w:r>
      <w:r>
        <w:rPr>
          <w:rFonts w:hint="eastAsia" w:ascii="宋体" w:hAnsi="宋体" w:eastAsia="宋体" w:cs="宋体"/>
          <w:color w:val="auto"/>
          <w:sz w:val="24"/>
          <w:highlight w:val="none"/>
          <w:lang w:eastAsia="zh-CN"/>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无需到现场参加开标会议，无需到达现场提交原件资料。</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应当投标截止前，登录远程开标大厅，在线准时参加开标活动并进行文件解密、答疑澄清等。在规定时间内投标文件未解密的</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，视为放弃投标。</w:t>
      </w:r>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所有投标文件必须在本招标文件中规定的投标截止时间之前提前上传投标文件，并在开标截止时间前登录不见面开标大厅进行签到，按要求解密投标文件，不能按时上传、签到、解密者视为自动放弃投标。</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 xml:space="preserve">不足3家的，不得开标。  </w:t>
      </w:r>
    </w:p>
    <w:p>
      <w:pPr>
        <w:keepNext w:val="0"/>
        <w:keepLines w:val="0"/>
        <w:pageBreakBefore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开标当日采购人、采购代理机构通过“信用中国”（www.creditchina.gov.cn）、中国政府采购网（www.ccgp.gov.cn），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keepNext w:val="0"/>
        <w:keepLines w:val="0"/>
        <w:pageBreakBefore w:val="0"/>
        <w:shd w:val="clear" w:color="auto" w:fill="auto"/>
        <w:tabs>
          <w:tab w:val="left" w:pos="9127"/>
        </w:tabs>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strike w:val="0"/>
          <w:dstrike w:val="0"/>
          <w:color w:val="auto"/>
          <w:kern w:val="0"/>
          <w:sz w:val="24"/>
          <w:highlight w:val="none"/>
        </w:rPr>
      </w:pPr>
      <w:r>
        <w:rPr>
          <w:rFonts w:hint="eastAsia" w:ascii="宋体" w:hAnsi="宋体" w:eastAsia="宋体" w:cs="宋体"/>
          <w:strike w:val="0"/>
          <w:dstrike w:val="0"/>
          <w:color w:val="auto"/>
          <w:kern w:val="0"/>
          <w:sz w:val="24"/>
          <w:highlight w:val="none"/>
          <w:lang w:eastAsia="zh-CN"/>
        </w:rPr>
        <w:t>供应商</w:t>
      </w:r>
      <w:r>
        <w:rPr>
          <w:rFonts w:hint="eastAsia" w:ascii="宋体" w:hAnsi="宋体" w:eastAsia="宋体" w:cs="宋体"/>
          <w:strike w:val="0"/>
          <w:dstrike w:val="0"/>
          <w:color w:val="auto"/>
          <w:kern w:val="0"/>
          <w:sz w:val="24"/>
          <w:highlight w:val="none"/>
        </w:rPr>
        <w:t>应准时参加开标会议并签到，迟到、未到或未按要求</w:t>
      </w:r>
      <w:r>
        <w:rPr>
          <w:rFonts w:hint="eastAsia" w:ascii="宋体" w:hAnsi="宋体" w:eastAsia="宋体" w:cs="宋体"/>
          <w:strike w:val="0"/>
          <w:dstrike w:val="0"/>
          <w:color w:val="auto"/>
          <w:kern w:val="0"/>
          <w:sz w:val="24"/>
          <w:highlight w:val="none"/>
          <w:lang w:eastAsia="zh-CN"/>
        </w:rPr>
        <w:t>上传投标文件的</w:t>
      </w:r>
      <w:r>
        <w:rPr>
          <w:rFonts w:hint="eastAsia" w:ascii="宋体" w:hAnsi="宋体" w:eastAsia="宋体" w:cs="宋体"/>
          <w:strike w:val="0"/>
          <w:dstrike w:val="0"/>
          <w:color w:val="auto"/>
          <w:kern w:val="0"/>
          <w:sz w:val="24"/>
          <w:highlight w:val="none"/>
        </w:rPr>
        <w:t>视为自动放弃投标。</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strike w:val="0"/>
          <w:dstrike w:val="0"/>
          <w:color w:val="auto"/>
          <w:kern w:val="0"/>
          <w:sz w:val="24"/>
          <w:highlight w:val="none"/>
        </w:rPr>
      </w:pPr>
      <w:r>
        <w:rPr>
          <w:rFonts w:hint="eastAsia" w:ascii="宋体" w:hAnsi="宋体" w:eastAsia="宋体" w:cs="宋体"/>
          <w:strike w:val="0"/>
          <w:dstrike w:val="0"/>
          <w:color w:val="auto"/>
          <w:kern w:val="0"/>
          <w:sz w:val="24"/>
          <w:highlight w:val="none"/>
        </w:rPr>
        <w:t>会议由</w:t>
      </w:r>
      <w:r>
        <w:rPr>
          <w:rFonts w:hint="eastAsia" w:ascii="宋体" w:hAnsi="宋体" w:eastAsia="宋体" w:cs="宋体"/>
          <w:strike w:val="0"/>
          <w:dstrike w:val="0"/>
          <w:color w:val="auto"/>
          <w:kern w:val="0"/>
          <w:sz w:val="24"/>
          <w:szCs w:val="24"/>
          <w:highlight w:val="none"/>
          <w:lang w:val="en-US" w:eastAsia="zh-CN"/>
        </w:rPr>
        <w:t>河南金鸿项目管理有限公司</w:t>
      </w:r>
      <w:r>
        <w:rPr>
          <w:rFonts w:hint="eastAsia" w:ascii="宋体" w:hAnsi="宋体" w:eastAsia="宋体" w:cs="宋体"/>
          <w:strike w:val="0"/>
          <w:dstrike w:val="0"/>
          <w:color w:val="auto"/>
          <w:kern w:val="0"/>
          <w:sz w:val="24"/>
          <w:highlight w:val="none"/>
        </w:rPr>
        <w:t>主持：</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strike w:val="0"/>
          <w:dstrike w:val="0"/>
          <w:color w:val="auto"/>
          <w:kern w:val="0"/>
          <w:sz w:val="24"/>
          <w:highlight w:val="none"/>
        </w:rPr>
      </w:pPr>
      <w:r>
        <w:rPr>
          <w:rFonts w:hint="eastAsia" w:ascii="宋体" w:hAnsi="宋体" w:eastAsia="宋体" w:cs="宋体"/>
          <w:strike w:val="0"/>
          <w:dstrike w:val="0"/>
          <w:color w:val="auto"/>
          <w:kern w:val="0"/>
          <w:sz w:val="24"/>
          <w:highlight w:val="none"/>
          <w:lang w:val="en-US" w:eastAsia="zh-CN"/>
        </w:rPr>
        <w:t>1</w:t>
      </w:r>
      <w:r>
        <w:rPr>
          <w:rFonts w:hint="eastAsia" w:ascii="宋体" w:hAnsi="宋体" w:eastAsia="宋体" w:cs="宋体"/>
          <w:strike w:val="0"/>
          <w:dstrike w:val="0"/>
          <w:color w:val="auto"/>
          <w:kern w:val="0"/>
          <w:sz w:val="24"/>
          <w:highlight w:val="none"/>
          <w:lang w:eastAsia="zh-CN"/>
        </w:rPr>
        <w:t>.</w:t>
      </w:r>
      <w:r>
        <w:rPr>
          <w:rFonts w:hint="eastAsia" w:ascii="宋体" w:hAnsi="宋体" w:eastAsia="宋体" w:cs="宋体"/>
          <w:strike w:val="0"/>
          <w:dstrike w:val="0"/>
          <w:color w:val="auto"/>
          <w:kern w:val="0"/>
          <w:sz w:val="24"/>
          <w:highlight w:val="none"/>
        </w:rPr>
        <w:t>宣布投标截止时间已到，不再接收投标文件；</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宣布开标纪律；</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宣布开标人</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记录人、监标人等有关人员姓名；</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电子投标文件解密；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采购人、监标人等有关人员在开标记录上签字确认；</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开标结束。</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进入谈判阶段，谈判小组由3人组成。谈判小组由采购人代表和政府采购专家库中随机抽取的评审专家共3人组成。</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谈判小组对谈判响应文件进行审查、质疑、评估和比较。</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谈判小组在谈判文件规定的时间和地点对</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的响应性文件进行审查，</w:t>
      </w:r>
      <w:r>
        <w:rPr>
          <w:rFonts w:hint="eastAsia" w:ascii="宋体" w:hAnsi="宋体" w:eastAsia="宋体" w:cs="宋体"/>
          <w:color w:val="auto"/>
          <w:kern w:val="0"/>
          <w:sz w:val="24"/>
          <w:highlight w:val="none"/>
          <w:lang w:eastAsia="zh-CN"/>
        </w:rPr>
        <w:t>谈判小组发起二轮报价，</w:t>
      </w:r>
      <w:r>
        <w:rPr>
          <w:rFonts w:hint="eastAsia" w:ascii="宋体" w:hAnsi="宋体" w:eastAsia="宋体" w:cs="宋体"/>
          <w:color w:val="auto"/>
          <w:kern w:val="0"/>
          <w:sz w:val="24"/>
          <w:highlight w:val="none"/>
        </w:rPr>
        <w:t>通过初步审查的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lang w:eastAsia="zh-CN"/>
        </w:rPr>
        <w:t>在规定时间内通过不见面开标系统</w:t>
      </w:r>
      <w:r>
        <w:rPr>
          <w:rFonts w:hint="eastAsia" w:ascii="宋体" w:hAnsi="宋体" w:eastAsia="宋体" w:cs="宋体"/>
          <w:color w:val="auto"/>
          <w:kern w:val="0"/>
          <w:sz w:val="24"/>
          <w:highlight w:val="none"/>
        </w:rPr>
        <w:t>进行二轮报价。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eastAsia="zh-CN"/>
        </w:rPr>
        <w:t>投标供应商在系统进行第二轮报价时，需在提交第二轮报价的同时以附件方式上传已标价工程量清单电子版</w:t>
      </w:r>
      <w:r>
        <w:rPr>
          <w:rFonts w:hint="eastAsia" w:ascii="宋体" w:hAnsi="宋体" w:eastAsia="宋体" w:cs="宋体"/>
          <w:b/>
          <w:bCs/>
          <w:color w:val="auto"/>
          <w:kern w:val="0"/>
          <w:sz w:val="24"/>
          <w:highlight w:val="none"/>
          <w:lang w:val="en-US" w:eastAsia="zh-CN"/>
        </w:rPr>
        <w:t>(PDF格式)和第二轮报价表。</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lang w:eastAsia="zh-CN"/>
        </w:rPr>
      </w:pPr>
      <w:r>
        <w:rPr>
          <w:rFonts w:hint="eastAsia" w:ascii="宋体" w:hAnsi="宋体" w:eastAsia="宋体" w:cs="宋体"/>
          <w:b/>
          <w:bCs/>
          <w:color w:val="auto"/>
          <w:kern w:val="0"/>
          <w:sz w:val="24"/>
          <w:highlight w:val="none"/>
          <w:lang w:eastAsia="zh-CN"/>
        </w:rPr>
        <w:t>投标供应商的第二轮报价高于第一轮报价时</w:t>
      </w:r>
      <w:r>
        <w:rPr>
          <w:rFonts w:hint="eastAsia" w:ascii="宋体" w:hAnsi="宋体" w:eastAsia="宋体" w:cs="宋体"/>
          <w:b/>
          <w:bCs/>
          <w:color w:val="auto"/>
          <w:kern w:val="0"/>
          <w:sz w:val="24"/>
          <w:highlight w:val="none"/>
          <w:lang w:val="en-US" w:eastAsia="zh-CN"/>
        </w:rPr>
        <w:t>或投标供应商未在规定时间内递交第二轮谈判报价时，</w:t>
      </w:r>
      <w:r>
        <w:rPr>
          <w:rFonts w:hint="eastAsia" w:ascii="宋体" w:hAnsi="宋体" w:eastAsia="宋体" w:cs="宋体"/>
          <w:b/>
          <w:bCs/>
          <w:color w:val="auto"/>
          <w:kern w:val="0"/>
          <w:sz w:val="24"/>
          <w:highlight w:val="none"/>
          <w:lang w:eastAsia="zh-CN"/>
        </w:rPr>
        <w:t>该投标供应商的投标价以第一轮报价为准。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lang w:eastAsia="zh-CN"/>
        </w:rPr>
        <w:t>、根据最低评标价法原则，将投标报价按由低到高的顺序进行排序，推荐3名成交候选供应商。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、签订合同：在约定的时间、地点，采购人与成交人根据有关谈判结果签订合同，合同</w:t>
      </w:r>
      <w:r>
        <w:rPr>
          <w:rFonts w:hint="eastAsia" w:ascii="宋体" w:hAnsi="宋体" w:eastAsia="宋体" w:cs="宋体"/>
          <w:color w:val="auto"/>
          <w:kern w:val="0"/>
          <w:sz w:val="24"/>
          <w:highlight w:val="none"/>
          <w:lang w:val="en-US" w:eastAsia="zh-CN"/>
        </w:rPr>
        <w:t>按规定进行公示</w:t>
      </w:r>
      <w:r>
        <w:rPr>
          <w:rFonts w:hint="eastAsia" w:ascii="宋体" w:hAnsi="宋体" w:eastAsia="宋体" w:cs="宋体"/>
          <w:color w:val="auto"/>
          <w:kern w:val="0"/>
          <w:sz w:val="24"/>
          <w:highlight w:val="none"/>
        </w:rPr>
        <w:t>。</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kern w:val="0"/>
          <w:sz w:val="24"/>
          <w:highlight w:val="none"/>
        </w:rPr>
        <w:t>、在谈判期间，</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不得向谈判小组成员询问其它</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谈判情况，不得进行影响成交结果的活动。</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二、为保证成交结果的公正性，谈判小组成员不得与</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私下接触。确定成交人前，凡与谈判情况有接触的任何人不得将谈判情况泄密。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谈判小组不向未成交方解释原因，不退还响应文件。</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三、谈判成交原则</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1、成交原则和方法</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kern w:val="0"/>
          <w:sz w:val="24"/>
          <w:highlight w:val="none"/>
        </w:rPr>
        <w:t>公开、公平、公正</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技术可行，措施得当</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.3</w:t>
      </w:r>
      <w:r>
        <w:rPr>
          <w:rFonts w:hint="eastAsia" w:ascii="宋体" w:hAnsi="宋体" w:eastAsia="宋体" w:cs="宋体"/>
          <w:color w:val="auto"/>
          <w:kern w:val="0"/>
          <w:sz w:val="24"/>
          <w:highlight w:val="none"/>
        </w:rPr>
        <w:t>符合采购需求，价格低者优先成交。在价格同等情况下，依次按质量及服务、提供的优惠条件等进行排序，推荐3名成交候选供应商。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2、谈判小组对每个参加谈判单位的响应文件的实质内容进行比较。</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3、谈判小组将符合谈判文件规定的最终有效投标报价按由低到高顺序排序，推荐3名成交候选供应商。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color w:val="auto"/>
          <w:kern w:val="0"/>
          <w:sz w:val="24"/>
          <w:highlight w:val="none"/>
          <w:lang w:val="en-US" w:eastAsia="zh-CN"/>
        </w:rPr>
        <w:t>按照相关规定处理。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4.1</w:t>
      </w:r>
      <w:r>
        <w:rPr>
          <w:rFonts w:hint="eastAsia" w:ascii="宋体" w:hAnsi="宋体" w:eastAsia="宋体" w:cs="宋体"/>
          <w:color w:val="auto"/>
          <w:kern w:val="0"/>
          <w:sz w:val="24"/>
          <w:highlight w:val="none"/>
        </w:rPr>
        <w:t>对</w:t>
      </w:r>
      <w:r>
        <w:rPr>
          <w:rFonts w:hint="eastAsia" w:ascii="宋体" w:hAnsi="宋体" w:eastAsia="宋体" w:cs="宋体"/>
          <w:color w:val="auto"/>
          <w:kern w:val="0"/>
          <w:sz w:val="24"/>
          <w:highlight w:val="none"/>
          <w:lang w:val="en-US" w:eastAsia="zh-CN"/>
        </w:rPr>
        <w:t>中</w:t>
      </w:r>
      <w:r>
        <w:rPr>
          <w:rFonts w:hint="eastAsia" w:ascii="宋体" w:hAnsi="宋体" w:eastAsia="宋体" w:cs="宋体"/>
          <w:color w:val="auto"/>
          <w:kern w:val="0"/>
          <w:sz w:val="24"/>
          <w:highlight w:val="none"/>
        </w:rPr>
        <w:t>小型或微型企业投标的扶持：</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rPr>
        <w:t>1.1</w:t>
      </w:r>
      <w:r>
        <w:rPr>
          <w:rFonts w:hint="eastAsia" w:ascii="宋体" w:hAnsi="宋体" w:eastAsia="宋体" w:cs="宋体"/>
          <w:color w:val="auto"/>
          <w:kern w:val="0"/>
          <w:sz w:val="24"/>
          <w:highlight w:val="none"/>
          <w:lang w:val="en-US" w:eastAsia="zh-CN"/>
        </w:rPr>
        <w:t>投标供应商需提供：《中小企业声明函》</w:t>
      </w:r>
      <w:r>
        <w:rPr>
          <w:rFonts w:hint="eastAsia" w:ascii="宋体" w:hAnsi="宋体" w:eastAsia="宋体" w:cs="宋体"/>
          <w:color w:val="auto"/>
          <w:kern w:val="0"/>
          <w:sz w:val="24"/>
          <w:highlight w:val="none"/>
        </w:rPr>
        <w:t>（见格式）。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 按照《政府采购促进中小企业发展管理办法》有关规定，中小企业的标准为：</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4.2.1提供本企业制造的货物、承担的工程或者服务，或者提供其他中小企业制造的货物，不包括提供或使用大型企业注册商标的货物；</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4.2.2本规定所称中小企业划分标准，是指国务院有关部门根据企业从业人员、营业收入、资产总额等指标制定的中小企业划型标准（工信部联企业﹝2011﹞300号）；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4.2.3小型、微型企业提供有中型企业制造的货物的，视同为中型企业；小型、微型、中型企业提供有大型企业制造的货物的，视同为大型企业。</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b/>
          <w:bCs/>
          <w:color w:val="auto"/>
          <w:kern w:val="0"/>
          <w:sz w:val="24"/>
          <w:highlight w:val="none"/>
          <w:lang w:val="en-US" w:eastAsia="zh-CN"/>
        </w:rPr>
      </w:pPr>
      <w:r>
        <w:rPr>
          <w:rFonts w:hint="eastAsia" w:ascii="宋体" w:hAnsi="宋体" w:eastAsia="宋体" w:cs="宋体"/>
          <w:b w:val="0"/>
          <w:bCs w:val="0"/>
          <w:color w:val="auto"/>
          <w:kern w:val="0"/>
          <w:sz w:val="24"/>
          <w:highlight w:val="none"/>
          <w:lang w:val="en-US" w:eastAsia="zh-CN"/>
        </w:rPr>
        <w:t>本项目全额面向中小企业采购，供应商需提供中小企业声明函。</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四、参加谈判单位的响应文件有下列情况之一的，视为无效响应文件。</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1、未按谈判文件明示的规定签字或盖章的；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2、响应文件的关键内容（谈判报价、工期、质量标准等）未填写或填写字迹模糊、达不到要求的；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3、谈判报价超出控制价的；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4、投标单位递交两份或多份内容不同的响应文件，或在一份响应文件中对同一采购项目有两个或多个报价，且未声明哪一个有效的；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5、相关资格证明文件不合格的；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6、评标过程中，如有供应商存在“投标文件制作机器码一致”，则视其投标无效，并按照相关规定进行处理；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7、响应文件中附有采购人不能接受的条件的；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8、响应文件有明显不符合谈判文件其它要求和有关法律法规的；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五、授予合同</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1、本合同将授予经过谈判小组确认的成交单位。</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2、成交人应当自成交通知书发出之日起15日内，按照谈判文件和成交人的响应文件与采购</w:t>
      </w:r>
      <w:r>
        <w:rPr>
          <w:rFonts w:hint="eastAsia" w:ascii="宋体" w:hAnsi="宋体" w:eastAsia="宋体" w:cs="宋体"/>
          <w:color w:val="auto"/>
          <w:kern w:val="0"/>
          <w:sz w:val="24"/>
          <w:highlight w:val="none"/>
          <w:lang w:eastAsia="zh-CN"/>
        </w:rPr>
        <w:t>人</w:t>
      </w:r>
      <w:r>
        <w:rPr>
          <w:rFonts w:hint="eastAsia" w:ascii="宋体" w:hAnsi="宋体" w:eastAsia="宋体" w:cs="宋体"/>
          <w:color w:val="auto"/>
          <w:kern w:val="0"/>
          <w:sz w:val="24"/>
          <w:highlight w:val="none"/>
        </w:rPr>
        <w:t>签订合同。</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3、谈判文件、成交人的谈判文件及其澄清文件等均为签订合同的依据。</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4、合同签订后</w:t>
      </w:r>
      <w:r>
        <w:rPr>
          <w:rFonts w:hint="eastAsia" w:ascii="宋体" w:hAnsi="宋体" w:eastAsia="宋体" w:cs="宋体"/>
          <w:color w:val="auto"/>
          <w:kern w:val="0"/>
          <w:sz w:val="24"/>
          <w:highlight w:val="none"/>
          <w:lang w:val="en-US" w:eastAsia="zh-CN"/>
        </w:rPr>
        <w:t>应按照相关规定进行公示</w:t>
      </w:r>
      <w:r>
        <w:rPr>
          <w:rFonts w:hint="eastAsia" w:ascii="宋体" w:hAnsi="宋体" w:eastAsia="宋体" w:cs="宋体"/>
          <w:color w:val="auto"/>
          <w:kern w:val="0"/>
          <w:sz w:val="24"/>
          <w:highlight w:val="none"/>
        </w:rPr>
        <w:t>。</w:t>
      </w:r>
    </w:p>
    <w:p>
      <w:pPr>
        <w:pStyle w:val="5"/>
        <w:spacing w:line="240" w:lineRule="auto"/>
        <w:jc w:val="center"/>
        <w:rPr>
          <w:kern w:val="0"/>
          <w:sz w:val="36"/>
          <w:szCs w:val="36"/>
        </w:rPr>
      </w:pPr>
      <w:r>
        <w:rPr>
          <w:rFonts w:hint="eastAsia"/>
          <w:kern w:val="0"/>
          <w:sz w:val="36"/>
          <w:szCs w:val="36"/>
        </w:rPr>
        <w:t>第三部分  其他要求</w:t>
      </w:r>
      <w:bookmarkEnd w:id="16"/>
      <w:bookmarkEnd w:id="17"/>
      <w:bookmarkEnd w:id="18"/>
      <w:bookmarkEnd w:id="19"/>
    </w:p>
    <w:p>
      <w:pPr>
        <w:widowControl/>
        <w:spacing w:line="580" w:lineRule="atLeast"/>
        <w:ind w:firstLine="480"/>
        <w:rPr>
          <w:rFonts w:ascii="宋体"/>
          <w:kern w:val="0"/>
          <w:sz w:val="24"/>
        </w:rPr>
      </w:pPr>
      <w:r>
        <w:rPr>
          <w:rFonts w:hint="eastAsia" w:ascii="宋体" w:hAnsi="宋体"/>
          <w:kern w:val="0"/>
          <w:sz w:val="24"/>
          <w:lang w:eastAsia="zh-CN"/>
        </w:rPr>
        <w:t>供应商</w:t>
      </w:r>
      <w:r>
        <w:rPr>
          <w:rFonts w:hint="eastAsia" w:ascii="宋体" w:hAnsi="宋体"/>
          <w:kern w:val="0"/>
          <w:sz w:val="24"/>
        </w:rPr>
        <w:t>如有不清楚的地方可与采购人</w:t>
      </w:r>
      <w:r>
        <w:rPr>
          <w:rFonts w:hint="eastAsia" w:ascii="宋体" w:hAnsi="宋体"/>
          <w:kern w:val="0"/>
          <w:sz w:val="24"/>
          <w:lang w:eastAsia="zh-CN"/>
        </w:rPr>
        <w:t>或河南金鸿项目管理有限公司</w:t>
      </w:r>
      <w:r>
        <w:rPr>
          <w:rFonts w:hint="eastAsia" w:ascii="宋体" w:hAnsi="宋体"/>
          <w:kern w:val="0"/>
          <w:sz w:val="24"/>
        </w:rPr>
        <w:t>联系。谈判报价应包含所有费用。成交人在成交后不得以任何理由增加任何费用。</w:t>
      </w:r>
    </w:p>
    <w:p>
      <w:bookmarkStart w:id="20" w:name="_Toc18254"/>
      <w:bookmarkStart w:id="21" w:name="_Toc15807"/>
      <w:bookmarkStart w:id="22" w:name="_Toc1029"/>
      <w:bookmarkStart w:id="23" w:name="_Toc533668872"/>
    </w:p>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bookmarkStart w:id="24" w:name="_Toc3716"/>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第四部分  监督单位</w:t>
      </w:r>
      <w:bookmarkEnd w:id="24"/>
    </w:p>
    <w:p>
      <w:pPr>
        <w:pageBreakBefore w:val="0"/>
        <w:shd w:val="clear" w:color="auto" w:fill="auto"/>
        <w:kinsoku/>
        <w:wordWrap/>
        <w:overflowPunct/>
        <w:topLinePunct w:val="0"/>
        <w:bidi w:val="0"/>
        <w:snapToGrid/>
        <w:spacing w:before="0" w:after="0" w:line="360" w:lineRule="auto"/>
        <w:ind w:right="0" w:rightChars="0" w:firstLine="480" w:firstLineChars="200"/>
        <w:textAlignment w:val="auto"/>
        <w:rPr>
          <w:rFonts w:hint="eastAsia" w:ascii="宋体" w:hAnsi="宋体" w:eastAsia="宋体" w:cs="宋体"/>
          <w:color w:val="auto"/>
          <w:sz w:val="24"/>
          <w:highlight w:val="none"/>
        </w:rPr>
      </w:pPr>
    </w:p>
    <w:p>
      <w:pPr>
        <w:pageBreakBefore w:val="0"/>
        <w:widowControl/>
        <w:shd w:val="clear" w:color="auto" w:fill="auto"/>
        <w:kinsoku/>
        <w:wordWrap/>
        <w:overflowPunct/>
        <w:topLinePunct w:val="0"/>
        <w:bidi w:val="0"/>
        <w:snapToGrid/>
        <w:spacing w:before="0" w:after="0" w:line="360" w:lineRule="auto"/>
        <w:ind w:right="0" w:rightChars="0"/>
        <w:jc w:val="center"/>
        <w:textAlignment w:val="auto"/>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博爱县财政局  0391-8683273</w:t>
      </w:r>
    </w:p>
    <w:p>
      <w:pPr>
        <w:sectPr>
          <w:footerReference r:id="rId7" w:type="first"/>
          <w:headerReference r:id="rId5" w:type="default"/>
          <w:footerReference r:id="rId6" w:type="default"/>
          <w:endnotePr>
            <w:numFmt w:val="decimal"/>
          </w:endnotePr>
          <w:pgSz w:w="11905" w:h="16837"/>
          <w:pgMar w:top="1417" w:right="1474" w:bottom="1417" w:left="1474" w:header="851" w:footer="737" w:gutter="0"/>
          <w:pgNumType w:fmt="numberInDash" w:start="1"/>
          <w:cols w:space="720" w:num="1"/>
          <w:titlePg/>
          <w:docGrid w:linePitch="286" w:charSpace="0"/>
        </w:sectPr>
      </w:pPr>
    </w:p>
    <w:bookmarkEnd w:id="20"/>
    <w:bookmarkEnd w:id="21"/>
    <w:bookmarkEnd w:id="22"/>
    <w:bookmarkEnd w:id="23"/>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宋体" w:hAnsi="宋体" w:eastAsia="宋体" w:cs="宋体"/>
          <w:b/>
          <w:bCs/>
          <w:color w:val="auto"/>
          <w:kern w:val="0"/>
          <w:sz w:val="36"/>
          <w:szCs w:val="36"/>
          <w:highlight w:val="none"/>
          <w:lang w:val="en-US" w:eastAsia="zh-CN"/>
        </w:rPr>
      </w:pPr>
      <w:bookmarkStart w:id="25" w:name="_Toc25110"/>
      <w:r>
        <w:rPr>
          <w:rFonts w:hint="eastAsia" w:ascii="宋体" w:hAnsi="宋体" w:eastAsia="宋体" w:cs="宋体"/>
          <w:b/>
          <w:bCs/>
          <w:color w:val="auto"/>
          <w:kern w:val="0"/>
          <w:sz w:val="36"/>
          <w:szCs w:val="36"/>
          <w:highlight w:val="none"/>
          <w:lang w:val="en-US" w:eastAsia="zh-CN"/>
        </w:rPr>
        <w:t xml:space="preserve">第五部分 </w:t>
      </w:r>
      <w:bookmarkStart w:id="26" w:name="_Toc26034"/>
      <w:r>
        <w:rPr>
          <w:rFonts w:hint="eastAsia" w:ascii="宋体" w:hAnsi="宋体" w:eastAsia="宋体" w:cs="宋体"/>
          <w:b/>
          <w:bCs/>
          <w:color w:val="auto"/>
          <w:kern w:val="0"/>
          <w:sz w:val="36"/>
          <w:szCs w:val="36"/>
          <w:highlight w:val="none"/>
          <w:lang w:val="en-US" w:eastAsia="zh-CN"/>
        </w:rPr>
        <w:t>技术标准及要求</w:t>
      </w:r>
      <w:bookmarkEnd w:id="26"/>
    </w:p>
    <w:p>
      <w:pPr>
        <w:pStyle w:val="19"/>
        <w:spacing w:line="360" w:lineRule="auto"/>
        <w:ind w:right="-21" w:rightChars="-10" w:firstLine="480" w:firstLineChars="200"/>
        <w:jc w:val="left"/>
        <w:rPr>
          <w:rFonts w:hint="eastAsia" w:ascii="宋体" w:hAnsi="宋体" w:eastAsia="宋体" w:cs="宋体"/>
          <w:b w:val="0"/>
          <w:bCs w:val="0"/>
          <w:color w:val="auto"/>
          <w:kern w:val="0"/>
          <w:sz w:val="24"/>
          <w:szCs w:val="24"/>
          <w:highlight w:val="none"/>
          <w:lang w:val="en-US" w:eastAsia="zh-CN" w:bidi="ar-SA"/>
        </w:rPr>
      </w:pPr>
      <w:bookmarkStart w:id="27" w:name="_Toc12368"/>
      <w:bookmarkStart w:id="28" w:name="_Toc8745"/>
      <w:r>
        <w:rPr>
          <w:rFonts w:hint="eastAsia" w:ascii="宋体" w:hAnsi="宋体" w:eastAsia="宋体" w:cs="宋体"/>
          <w:b w:val="0"/>
          <w:bCs w:val="0"/>
          <w:color w:val="auto"/>
          <w:kern w:val="0"/>
          <w:sz w:val="24"/>
          <w:szCs w:val="24"/>
          <w:highlight w:val="none"/>
          <w:lang w:val="en-US" w:eastAsia="zh-CN" w:bidi="ar-SA"/>
        </w:rPr>
        <w:t>本项目招标工程项目须达到现行中华人民共和国以及省、自治区、直辖市或行业的工程建设标准、规范的要求。</w:t>
      </w:r>
      <w:bookmarkEnd w:id="27"/>
      <w:bookmarkEnd w:id="28"/>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宋体" w:hAnsi="宋体" w:eastAsia="宋体" w:cs="宋体"/>
          <w:b/>
          <w:bCs/>
          <w:color w:val="auto"/>
          <w:kern w:val="0"/>
          <w:sz w:val="36"/>
          <w:szCs w:val="36"/>
          <w:highlight w:val="none"/>
        </w:rPr>
      </w:pPr>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pStyle w:val="26"/>
        <w:rPr>
          <w:rFonts w:hint="eastAsia" w:ascii="宋体" w:hAnsi="宋体" w:eastAsia="宋体" w:cs="宋体"/>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bookmarkStart w:id="29" w:name="_Toc12595"/>
      <w:r>
        <w:rPr>
          <w:rFonts w:hint="eastAsia" w:ascii="宋体" w:hAnsi="宋体" w:eastAsia="宋体" w:cs="宋体"/>
          <w:b/>
          <w:bCs/>
          <w:color w:val="auto"/>
          <w:kern w:val="0"/>
          <w:sz w:val="36"/>
          <w:szCs w:val="36"/>
          <w:highlight w:val="none"/>
        </w:rPr>
        <w:t>第</w:t>
      </w:r>
      <w:r>
        <w:rPr>
          <w:rFonts w:hint="eastAsia" w:ascii="宋体" w:hAnsi="宋体" w:eastAsia="宋体" w:cs="宋体"/>
          <w:b/>
          <w:bCs/>
          <w:color w:val="auto"/>
          <w:kern w:val="0"/>
          <w:sz w:val="36"/>
          <w:szCs w:val="36"/>
          <w:highlight w:val="none"/>
          <w:lang w:eastAsia="zh-CN"/>
        </w:rPr>
        <w:t>六</w:t>
      </w:r>
      <w:r>
        <w:rPr>
          <w:rFonts w:hint="eastAsia" w:ascii="宋体" w:hAnsi="宋体" w:eastAsia="宋体" w:cs="宋体"/>
          <w:b/>
          <w:bCs/>
          <w:color w:val="auto"/>
          <w:kern w:val="0"/>
          <w:sz w:val="36"/>
          <w:szCs w:val="36"/>
          <w:highlight w:val="none"/>
        </w:rPr>
        <w:t xml:space="preserve">部分  </w:t>
      </w:r>
      <w:r>
        <w:rPr>
          <w:rFonts w:hint="eastAsia" w:ascii="宋体" w:hAnsi="宋体" w:cs="宋体"/>
          <w:b/>
          <w:bCs/>
          <w:color w:val="auto"/>
          <w:kern w:val="0"/>
          <w:sz w:val="36"/>
          <w:szCs w:val="36"/>
          <w:highlight w:val="none"/>
          <w:lang w:eastAsia="zh-CN"/>
        </w:rPr>
        <w:t>图纸、</w:t>
      </w:r>
      <w:r>
        <w:rPr>
          <w:rFonts w:hint="eastAsia" w:ascii="宋体" w:hAnsi="宋体" w:eastAsia="宋体" w:cs="宋体"/>
          <w:b/>
          <w:bCs/>
          <w:color w:val="auto"/>
          <w:kern w:val="0"/>
          <w:sz w:val="36"/>
          <w:szCs w:val="36"/>
          <w:highlight w:val="none"/>
        </w:rPr>
        <w:t>工程量清单</w:t>
      </w:r>
      <w:bookmarkEnd w:id="25"/>
      <w:bookmarkEnd w:id="29"/>
    </w:p>
    <w:p>
      <w:pPr>
        <w:pStyle w:val="19"/>
        <w:numPr>
          <w:ilvl w:val="0"/>
          <w:numId w:val="0"/>
        </w:numPr>
        <w:spacing w:line="440" w:lineRule="exact"/>
        <w:ind w:leftChars="0"/>
        <w:jc w:val="center"/>
        <w:rPr>
          <w:rFonts w:hint="eastAsia" w:ascii="宋体" w:hAnsi="宋体" w:eastAsia="宋体" w:cs="宋体"/>
          <w:color w:val="auto"/>
          <w:sz w:val="24"/>
          <w:szCs w:val="24"/>
          <w:highlight w:val="none"/>
        </w:rPr>
        <w:sectPr>
          <w:footerReference r:id="rId9" w:type="first"/>
          <w:footerReference r:id="rId8" w:type="default"/>
          <w:pgSz w:w="11906" w:h="16838"/>
          <w:pgMar w:top="1418" w:right="1555" w:bottom="1418" w:left="1531" w:header="851" w:footer="992" w:gutter="0"/>
          <w:pgNumType w:fmt="numberInDash"/>
          <w:cols w:space="720" w:num="1"/>
          <w:titlePg/>
          <w:docGrid w:type="lines" w:linePitch="312" w:charSpace="0"/>
        </w:sect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电子版</w:t>
      </w:r>
      <w:r>
        <w:rPr>
          <w:rFonts w:hint="eastAsia" w:ascii="宋体" w:hAnsi="宋体" w:eastAsia="宋体" w:cs="宋体"/>
          <w:color w:val="auto"/>
          <w:sz w:val="24"/>
          <w:szCs w:val="24"/>
          <w:highlight w:val="none"/>
        </w:rPr>
        <w:t>另附）</w:t>
      </w:r>
    </w:p>
    <w:p>
      <w:pPr>
        <w:pStyle w:val="19"/>
        <w:numPr>
          <w:ilvl w:val="0"/>
          <w:numId w:val="0"/>
        </w:numPr>
        <w:spacing w:line="440" w:lineRule="exact"/>
        <w:ind w:leftChars="0"/>
        <w:jc w:val="center"/>
        <w:rPr>
          <w:rFonts w:hint="eastAsia" w:ascii="宋体" w:hAnsi="宋体" w:eastAsia="宋体" w:cs="宋体"/>
          <w:color w:val="auto"/>
          <w:highlight w:val="none"/>
        </w:rPr>
      </w:pPr>
      <w:r>
        <w:rPr>
          <w:rFonts w:hint="eastAsia" w:ascii="宋体" w:hAnsi="宋体" w:eastAsia="宋体" w:cs="宋体"/>
          <w:color w:val="auto"/>
          <w:highlight w:val="none"/>
          <w:lang w:eastAsia="zh-CN"/>
        </w:rPr>
        <w:t>第</w:t>
      </w:r>
      <w:r>
        <w:rPr>
          <w:rFonts w:hint="eastAsia" w:ascii="宋体" w:hAnsi="宋体" w:eastAsia="宋体" w:cs="宋体"/>
          <w:color w:val="auto"/>
          <w:highlight w:val="none"/>
          <w:lang w:val="en-US" w:eastAsia="zh-CN"/>
        </w:rPr>
        <w:t xml:space="preserve">七部分  </w:t>
      </w:r>
      <w:r>
        <w:rPr>
          <w:rFonts w:hint="eastAsia" w:ascii="宋体" w:hAnsi="宋体" w:eastAsia="宋体" w:cs="宋体"/>
          <w:color w:val="auto"/>
          <w:highlight w:val="none"/>
        </w:rPr>
        <w:t>合同条款及格式</w:t>
      </w:r>
    </w:p>
    <w:p>
      <w:pPr>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              </w:t>
      </w:r>
    </w:p>
    <w:p>
      <w:pPr>
        <w:jc w:val="center"/>
        <w:rPr>
          <w:rFonts w:hint="eastAsia" w:eastAsia="华文中宋"/>
          <w:b/>
          <w:sz w:val="44"/>
          <w:szCs w:val="44"/>
        </w:rPr>
      </w:pPr>
      <w:r>
        <w:rPr>
          <w:rFonts w:eastAsia="华文中宋"/>
          <w:b/>
          <w:sz w:val="44"/>
          <w:szCs w:val="44"/>
        </w:rPr>
        <w:t>建设工程施工合同</w:t>
      </w:r>
    </w:p>
    <w:p>
      <w:pPr>
        <w:jc w:val="center"/>
        <w:rPr>
          <w:rFonts w:eastAsia="华文中宋"/>
          <w:b/>
          <w:sz w:val="44"/>
          <w:szCs w:val="44"/>
        </w:rPr>
      </w:pPr>
      <w:r>
        <w:rPr>
          <w:rFonts w:eastAsia="华文中宋"/>
          <w:b/>
          <w:sz w:val="44"/>
          <w:szCs w:val="44"/>
        </w:rPr>
        <w:t>（示范文本）</w:t>
      </w:r>
    </w:p>
    <w:p>
      <w:pPr>
        <w:jc w:val="center"/>
        <w:rPr>
          <w:rFonts w:eastAsia="华文中宋"/>
          <w:b/>
          <w:sz w:val="52"/>
          <w:szCs w:val="52"/>
        </w:rPr>
      </w:pPr>
    </w:p>
    <w:p>
      <w:pPr>
        <w:jc w:val="center"/>
        <w:rPr>
          <w:rFonts w:eastAsia="黑体"/>
          <w:b/>
          <w:sz w:val="72"/>
          <w:szCs w:val="72"/>
        </w:rPr>
      </w:pPr>
    </w:p>
    <w:p>
      <w:pPr>
        <w:jc w:val="center"/>
        <w:rPr>
          <w:rFonts w:eastAsia="楷体_GB2312"/>
          <w:b/>
          <w:sz w:val="72"/>
          <w:szCs w:val="72"/>
        </w:rPr>
      </w:pPr>
    </w:p>
    <w:p>
      <w:pPr>
        <w:rPr>
          <w:b/>
          <w:sz w:val="28"/>
          <w:szCs w:val="28"/>
        </w:rPr>
      </w:pPr>
    </w:p>
    <w:p>
      <w:pPr>
        <w:rPr>
          <w:b/>
          <w:sz w:val="28"/>
          <w:szCs w:val="28"/>
        </w:rPr>
      </w:pPr>
    </w:p>
    <w:p>
      <w:pPr>
        <w:rPr>
          <w:b/>
          <w:sz w:val="28"/>
          <w:szCs w:val="28"/>
        </w:rPr>
      </w:pPr>
    </w:p>
    <w:p>
      <w:pPr>
        <w:rPr>
          <w:b/>
          <w:sz w:val="28"/>
          <w:szCs w:val="28"/>
        </w:rPr>
      </w:pPr>
    </w:p>
    <w:p>
      <w:pPr>
        <w:ind w:right="2719" w:rightChars="1295" w:firstLine="2738" w:firstLineChars="1304"/>
        <w:jc w:val="distribute"/>
        <w:rPr>
          <w:b/>
          <w:sz w:val="32"/>
          <w:szCs w:val="28"/>
        </w:rPr>
      </w:pPr>
      <w:r>
        <mc:AlternateContent>
          <mc:Choice Requires="wps">
            <w:drawing>
              <wp:anchor distT="0" distB="0" distL="114300" distR="114300" simplePos="0" relativeHeight="251667456"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28" name="文本框 28"/>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7456;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c0tcdgAAAAJAQAADwAAAAAAAAABACAAAAAi&#10;AAAAZHJzL2Rvd25yZXYueG1sUEsBAhQAFAAAAAgAh07iQA3iqKMKAgAAHAQAAA4AAAAAAAAAAQAg&#10;AAAAJwEAAGRycy9lMm9Eb2MueG1sUEsFBgAAAAAGAAYAWQEAAKMFAAAAAA==&#10;">
                <v:fill on="f" focussize="0,0"/>
                <v:stroke color="#FFFFFF" joinstyle="miter"/>
                <v:imagedata o:title=""/>
                <o:lock v:ext="edit" aspectratio="f"/>
                <v:textbox>
                  <w:txbxContent>
                    <w:p>
                      <w:pPr>
                        <w:rPr>
                          <w:rFonts w:hint="eastAsia"/>
                          <w:b/>
                          <w:bCs/>
                          <w:sz w:val="32"/>
                        </w:rPr>
                      </w:pPr>
                      <w:r>
                        <w:rPr>
                          <w:rFonts w:hint="eastAsia"/>
                          <w:b/>
                          <w:bCs/>
                          <w:sz w:val="32"/>
                        </w:rPr>
                        <w:t>制定</w:t>
                      </w:r>
                    </w:p>
                  </w:txbxContent>
                </v:textbox>
              </v:shape>
            </w:pict>
          </mc:Fallback>
        </mc:AlternateContent>
      </w:r>
      <w:r>
        <w:rPr>
          <w:b/>
          <w:sz w:val="32"/>
          <w:szCs w:val="28"/>
        </w:rPr>
        <w:t>住房城乡建设部</w:t>
      </w:r>
    </w:p>
    <w:p>
      <w:pPr>
        <w:ind w:right="2719" w:rightChars="1295" w:firstLine="2750" w:firstLineChars="856"/>
        <w:jc w:val="distribute"/>
        <w:rPr>
          <w:b/>
          <w:sz w:val="32"/>
          <w:szCs w:val="28"/>
        </w:rPr>
      </w:pPr>
      <w:r>
        <w:rPr>
          <w:b/>
          <w:sz w:val="32"/>
          <w:szCs w:val="28"/>
        </w:rPr>
        <w:t>国家工商行政管理总局</w:t>
      </w:r>
    </w:p>
    <w:p>
      <w:pPr>
        <w:rPr>
          <w:b/>
        </w:rPr>
      </w:pPr>
    </w:p>
    <w:p>
      <w:pPr>
        <w:pStyle w:val="7"/>
        <w:rPr>
          <w:rFonts w:eastAsia="仿宋_GB2312"/>
          <w:sz w:val="28"/>
          <w:szCs w:val="28"/>
        </w:rPr>
        <w:sectPr>
          <w:footerReference r:id="rId11" w:type="first"/>
          <w:footerReference r:id="rId10" w:type="default"/>
          <w:pgSz w:w="11906" w:h="16838"/>
          <w:pgMar w:top="1418" w:right="1555" w:bottom="1418" w:left="1531" w:header="851" w:footer="992" w:gutter="0"/>
          <w:pgNumType w:fmt="numberInDash"/>
          <w:cols w:space="720" w:num="1"/>
          <w:docGrid w:type="lines" w:linePitch="312" w:charSpace="0"/>
        </w:sectPr>
      </w:pPr>
      <w:bookmarkStart w:id="30" w:name="_Toc296503025"/>
      <w:bookmarkStart w:id="31" w:name="_Toc351203480"/>
      <w:bookmarkStart w:id="32" w:name="_Toc296890982"/>
    </w:p>
    <w:bookmarkEnd w:id="30"/>
    <w:bookmarkEnd w:id="31"/>
    <w:bookmarkEnd w:id="32"/>
    <w:p>
      <w:pPr>
        <w:pStyle w:val="27"/>
      </w:pPr>
    </w:p>
    <w:p>
      <w:pPr>
        <w:ind w:right="2719" w:rightChars="1295"/>
        <w:jc w:val="center"/>
        <w:rPr>
          <w:rFonts w:ascii="宋体" w:hAnsi="宋体"/>
          <w:b/>
          <w:sz w:val="28"/>
        </w:rPr>
      </w:pPr>
      <w:r>
        <w:rPr>
          <w:rFonts w:hint="eastAsia" w:ascii="宋体" w:hAnsi="宋体"/>
          <w:b/>
          <w:sz w:val="28"/>
          <w:lang w:val="en-US" w:eastAsia="zh-CN"/>
        </w:rPr>
        <w:t xml:space="preserve">                     </w:t>
      </w:r>
      <w:r>
        <w:rPr>
          <w:rFonts w:hint="eastAsia" w:ascii="宋体" w:hAnsi="宋体"/>
          <w:b/>
          <w:sz w:val="28"/>
        </w:rPr>
        <w:t xml:space="preserve"> </w:t>
      </w:r>
      <w:r>
        <w:rPr>
          <w:rFonts w:ascii="宋体" w:hAnsi="宋体"/>
          <w:b/>
          <w:sz w:val="28"/>
        </w:rPr>
        <w:t>第一</w:t>
      </w:r>
      <w:r>
        <w:rPr>
          <w:rFonts w:hint="eastAsia" w:ascii="宋体" w:hAnsi="宋体"/>
          <w:b/>
          <w:sz w:val="28"/>
          <w:lang w:val="en-US" w:eastAsia="zh-CN"/>
        </w:rPr>
        <w:t>节</w:t>
      </w:r>
      <w:r>
        <w:rPr>
          <w:rFonts w:ascii="宋体" w:hAnsi="宋体"/>
          <w:b/>
          <w:sz w:val="28"/>
        </w:rPr>
        <w:t xml:space="preserve">  </w:t>
      </w:r>
      <w:r>
        <w:rPr>
          <w:rFonts w:hint="eastAsia" w:ascii="宋体" w:hAnsi="宋体"/>
          <w:b/>
          <w:sz w:val="28"/>
        </w:rPr>
        <w:t>合同</w:t>
      </w:r>
      <w:r>
        <w:rPr>
          <w:rFonts w:ascii="宋体" w:hAnsi="宋体"/>
          <w:b/>
          <w:sz w:val="28"/>
        </w:rPr>
        <w:t>协议书</w:t>
      </w:r>
    </w:p>
    <w:p>
      <w:pPr>
        <w:pStyle w:val="13"/>
        <w:spacing w:line="440" w:lineRule="exact"/>
        <w:rPr>
          <w:rFonts w:hint="eastAsia" w:hAnsi="宋体" w:cs="宋体"/>
          <w:szCs w:val="21"/>
        </w:rPr>
      </w:pPr>
    </w:p>
    <w:p>
      <w:pPr>
        <w:pStyle w:val="13"/>
        <w:spacing w:line="440" w:lineRule="exact"/>
        <w:rPr>
          <w:rFonts w:hint="eastAsia" w:hAnsi="宋体" w:cs="宋体"/>
          <w:bCs/>
          <w:szCs w:val="21"/>
          <w:u w:val="single"/>
        </w:rPr>
      </w:pPr>
      <w:r>
        <w:rPr>
          <w:rFonts w:hint="eastAsia" w:hAnsi="宋体" w:cs="宋体"/>
          <w:szCs w:val="21"/>
        </w:rPr>
        <w:t>发包人（全称）：</w:t>
      </w:r>
      <w:r>
        <w:rPr>
          <w:rFonts w:hint="eastAsia" w:hAnsi="宋体" w:cs="宋体"/>
          <w:szCs w:val="21"/>
          <w:u w:val="single"/>
        </w:rPr>
        <w:t xml:space="preserve"> </w:t>
      </w:r>
      <w:r>
        <w:rPr>
          <w:rFonts w:hint="eastAsia" w:hAnsi="宋体" w:cs="宋体"/>
          <w:bCs/>
          <w:szCs w:val="21"/>
          <w:u w:val="single"/>
        </w:rPr>
        <w:t xml:space="preserve">                         </w:t>
      </w:r>
    </w:p>
    <w:p>
      <w:pPr>
        <w:pStyle w:val="13"/>
        <w:spacing w:line="440" w:lineRule="exact"/>
        <w:rPr>
          <w:rFonts w:hint="eastAsia" w:hAnsi="宋体" w:cs="宋体"/>
          <w:szCs w:val="21"/>
          <w:u w:val="single"/>
        </w:rPr>
      </w:pPr>
      <w:r>
        <w:rPr>
          <w:rFonts w:hint="eastAsia" w:hAnsi="宋体" w:cs="宋体"/>
          <w:szCs w:val="21"/>
        </w:rPr>
        <w:t>承包人（全称）：</w:t>
      </w:r>
      <w:r>
        <w:rPr>
          <w:rFonts w:hint="eastAsia" w:hAnsi="宋体" w:cs="宋体"/>
          <w:szCs w:val="21"/>
          <w:u w:val="single"/>
        </w:rPr>
        <w:t xml:space="preserve">                          </w:t>
      </w:r>
    </w:p>
    <w:p>
      <w:pPr>
        <w:pStyle w:val="13"/>
        <w:spacing w:line="440" w:lineRule="exact"/>
        <w:rPr>
          <w:rFonts w:hint="eastAsia" w:hAnsi="宋体" w:cs="宋体"/>
          <w:b/>
          <w:szCs w:val="21"/>
          <w:u w:val="single"/>
        </w:rPr>
      </w:pPr>
      <w:r>
        <w:rPr>
          <w:rFonts w:hint="eastAsia" w:hAnsi="宋体" w:cs="宋体"/>
          <w:szCs w:val="21"/>
        </w:rPr>
        <w:t xml:space="preserve">    根据《中华人民共和国合同法》、《中华人民共和国建筑法》及有关法律规定，遵循平等、自愿、公平和诚实信用的原则，双方就</w:t>
      </w:r>
      <w:r>
        <w:rPr>
          <w:rFonts w:hint="eastAsia" w:hAnsi="宋体" w:cs="宋体"/>
          <w:bCs/>
          <w:szCs w:val="21"/>
          <w:u w:val="single"/>
        </w:rPr>
        <w:t xml:space="preserve">                                   </w:t>
      </w:r>
      <w:r>
        <w:rPr>
          <w:rFonts w:hint="eastAsia" w:hAnsi="宋体" w:cs="宋体"/>
          <w:szCs w:val="21"/>
        </w:rPr>
        <w:t>工程施工及有关事项协商一致，共同达成如下协议：</w:t>
      </w:r>
    </w:p>
    <w:p>
      <w:pPr>
        <w:pStyle w:val="13"/>
        <w:spacing w:line="440" w:lineRule="exact"/>
        <w:rPr>
          <w:rFonts w:hint="eastAsia" w:hAnsi="宋体" w:cs="宋体"/>
          <w:szCs w:val="21"/>
        </w:rPr>
      </w:pPr>
      <w:bookmarkStart w:id="33" w:name="_Toc351203481"/>
      <w:r>
        <w:rPr>
          <w:rFonts w:hint="eastAsia" w:hAnsi="宋体" w:cs="宋体"/>
          <w:szCs w:val="21"/>
        </w:rPr>
        <w:t>一、工程概况</w:t>
      </w:r>
      <w:bookmarkEnd w:id="33"/>
    </w:p>
    <w:p>
      <w:pPr>
        <w:pStyle w:val="13"/>
        <w:spacing w:line="440" w:lineRule="exact"/>
        <w:rPr>
          <w:rFonts w:hint="eastAsia" w:hAnsi="宋体" w:cs="宋体"/>
          <w:b/>
          <w:szCs w:val="21"/>
          <w:u w:val="single"/>
        </w:rPr>
      </w:pPr>
      <w:r>
        <w:rPr>
          <w:rFonts w:hint="eastAsia" w:hAnsi="宋体" w:cs="宋体"/>
          <w:bCs/>
          <w:szCs w:val="21"/>
        </w:rPr>
        <w:t>1.工程名称</w:t>
      </w:r>
      <w:r>
        <w:rPr>
          <w:rFonts w:hint="eastAsia" w:hAnsi="宋体" w:cs="宋体"/>
          <w:szCs w:val="21"/>
        </w:rPr>
        <w:t>：</w:t>
      </w:r>
      <w:r>
        <w:rPr>
          <w:rFonts w:hint="eastAsia" w:hAnsi="宋体" w:cs="宋体"/>
          <w:szCs w:val="21"/>
          <w:u w:val="single"/>
        </w:rPr>
        <w:t xml:space="preserve">                             。</w:t>
      </w:r>
    </w:p>
    <w:p>
      <w:pPr>
        <w:pStyle w:val="13"/>
        <w:spacing w:line="440" w:lineRule="exact"/>
        <w:rPr>
          <w:rFonts w:hint="eastAsia" w:hAnsi="宋体" w:cs="宋体"/>
          <w:bCs/>
          <w:szCs w:val="21"/>
        </w:rPr>
      </w:pPr>
      <w:r>
        <w:rPr>
          <w:rFonts w:hint="eastAsia" w:hAnsi="宋体" w:cs="宋体"/>
          <w:bCs/>
          <w:szCs w:val="21"/>
        </w:rPr>
        <w:t>2.工程地点：</w:t>
      </w:r>
      <w:r>
        <w:rPr>
          <w:rFonts w:hint="eastAsia" w:hAnsi="宋体" w:cs="宋体"/>
          <w:szCs w:val="21"/>
          <w:u w:val="single"/>
        </w:rPr>
        <w:t xml:space="preserve">                  </w:t>
      </w:r>
      <w:r>
        <w:rPr>
          <w:rFonts w:hint="eastAsia" w:hAnsi="宋体" w:cs="宋体"/>
          <w:bCs/>
          <w:szCs w:val="21"/>
          <w:u w:val="single"/>
        </w:rPr>
        <w:t xml:space="preserve">            </w:t>
      </w:r>
      <w:r>
        <w:rPr>
          <w:rFonts w:hint="eastAsia" w:hAnsi="宋体" w:cs="宋体"/>
          <w:szCs w:val="21"/>
        </w:rPr>
        <w:t>。</w:t>
      </w:r>
    </w:p>
    <w:p>
      <w:pPr>
        <w:pStyle w:val="13"/>
        <w:spacing w:line="440" w:lineRule="exact"/>
        <w:rPr>
          <w:rFonts w:hint="eastAsia" w:hAnsi="宋体" w:cs="宋体"/>
          <w:bCs/>
          <w:szCs w:val="21"/>
        </w:rPr>
      </w:pPr>
      <w:r>
        <w:rPr>
          <w:rFonts w:hint="eastAsia" w:hAnsi="宋体" w:cs="宋体"/>
          <w:bCs/>
          <w:szCs w:val="21"/>
        </w:rPr>
        <w:t>3.工程立项批准文号：</w:t>
      </w:r>
      <w:r>
        <w:rPr>
          <w:rFonts w:hint="eastAsia" w:hAnsi="宋体" w:cs="宋体"/>
          <w:szCs w:val="21"/>
          <w:u w:val="single"/>
        </w:rPr>
        <w:t xml:space="preserve">  </w:t>
      </w:r>
      <w:r>
        <w:rPr>
          <w:rFonts w:hint="eastAsia" w:hAnsi="宋体" w:cs="宋体"/>
          <w:bCs/>
          <w:szCs w:val="21"/>
        </w:rPr>
        <w:t>。</w:t>
      </w:r>
    </w:p>
    <w:p>
      <w:pPr>
        <w:pStyle w:val="13"/>
        <w:spacing w:line="440" w:lineRule="exact"/>
        <w:rPr>
          <w:rFonts w:hint="eastAsia" w:hAnsi="宋体" w:cs="宋体"/>
          <w:bCs/>
          <w:szCs w:val="21"/>
          <w:u w:val="single"/>
        </w:rPr>
      </w:pPr>
      <w:r>
        <w:rPr>
          <w:rFonts w:hint="eastAsia" w:hAnsi="宋体" w:cs="宋体"/>
          <w:bCs/>
          <w:szCs w:val="21"/>
        </w:rPr>
        <w:t>4.资金来源：</w:t>
      </w:r>
      <w:r>
        <w:rPr>
          <w:rFonts w:hint="eastAsia" w:hAnsi="宋体" w:cs="宋体"/>
          <w:szCs w:val="21"/>
          <w:u w:val="single"/>
        </w:rPr>
        <w:t xml:space="preserve">                   </w:t>
      </w:r>
      <w:r>
        <w:rPr>
          <w:rFonts w:hint="eastAsia" w:hAnsi="宋体" w:cs="宋体"/>
          <w:bCs/>
          <w:szCs w:val="21"/>
          <w:u w:val="single"/>
        </w:rPr>
        <w:t>。</w:t>
      </w:r>
    </w:p>
    <w:p>
      <w:pPr>
        <w:pStyle w:val="13"/>
        <w:spacing w:line="440" w:lineRule="exact"/>
        <w:rPr>
          <w:rFonts w:hint="eastAsia" w:hAnsi="宋体" w:cs="宋体"/>
          <w:szCs w:val="21"/>
          <w:u w:val="single"/>
        </w:rPr>
      </w:pPr>
      <w:r>
        <w:rPr>
          <w:rFonts w:hint="eastAsia" w:hAnsi="宋体" w:cs="宋体"/>
          <w:bCs/>
          <w:szCs w:val="21"/>
        </w:rPr>
        <w:t>5.工程内容：</w:t>
      </w:r>
      <w:r>
        <w:rPr>
          <w:rFonts w:hint="eastAsia" w:hAnsi="宋体" w:cs="宋体"/>
          <w:szCs w:val="21"/>
        </w:rPr>
        <w:t xml:space="preserve"> </w:t>
      </w:r>
    </w:p>
    <w:p>
      <w:pPr>
        <w:pStyle w:val="13"/>
        <w:spacing w:line="440" w:lineRule="exact"/>
        <w:rPr>
          <w:rFonts w:hint="eastAsia" w:hAnsi="宋体" w:cs="宋体"/>
          <w:bCs/>
          <w:szCs w:val="21"/>
          <w:u w:val="single"/>
        </w:rPr>
      </w:pPr>
      <w:r>
        <w:rPr>
          <w:rFonts w:hint="eastAsia" w:hAnsi="宋体" w:cs="宋体"/>
          <w:bCs/>
          <w:szCs w:val="21"/>
        </w:rPr>
        <w:t>6.工程承包范围：</w:t>
      </w:r>
      <w:r>
        <w:rPr>
          <w:rFonts w:hint="eastAsia" w:hAnsi="宋体" w:cs="宋体"/>
          <w:bCs/>
          <w:szCs w:val="21"/>
          <w:u w:val="single"/>
        </w:rPr>
        <w:t>招标文件、施工图纸、工程量清单、补充通知及答疑纪要等包含的全部内容。</w:t>
      </w:r>
    </w:p>
    <w:p>
      <w:pPr>
        <w:pStyle w:val="13"/>
        <w:spacing w:line="440" w:lineRule="exact"/>
        <w:rPr>
          <w:rFonts w:hint="eastAsia" w:hAnsi="宋体" w:cs="宋体"/>
          <w:szCs w:val="21"/>
        </w:rPr>
      </w:pPr>
      <w:r>
        <w:rPr>
          <w:rFonts w:hint="eastAsia" w:hAnsi="宋体" w:cs="宋体"/>
          <w:szCs w:val="21"/>
        </w:rPr>
        <w:t>二、合同工期</w:t>
      </w:r>
    </w:p>
    <w:p>
      <w:pPr>
        <w:pStyle w:val="13"/>
        <w:spacing w:line="440" w:lineRule="exact"/>
        <w:rPr>
          <w:rFonts w:hint="eastAsia" w:hAnsi="宋体" w:cs="宋体"/>
          <w:szCs w:val="21"/>
        </w:rPr>
      </w:pPr>
      <w:r>
        <w:rPr>
          <w:rFonts w:hint="eastAsia" w:hAnsi="宋体" w:cs="宋体"/>
          <w:szCs w:val="21"/>
        </w:rPr>
        <w:t>计划开工日期：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3"/>
        <w:spacing w:line="440" w:lineRule="exact"/>
        <w:rPr>
          <w:rFonts w:hint="eastAsia" w:hAnsi="宋体" w:cs="宋体"/>
          <w:szCs w:val="21"/>
        </w:rPr>
      </w:pPr>
      <w:r>
        <w:rPr>
          <w:rFonts w:hint="eastAsia" w:hAnsi="宋体" w:cs="宋体"/>
          <w:szCs w:val="21"/>
        </w:rPr>
        <w:t>计划竣工日期：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3"/>
        <w:spacing w:line="440" w:lineRule="exact"/>
        <w:rPr>
          <w:rFonts w:hint="eastAsia" w:hAnsi="宋体" w:cs="宋体"/>
          <w:szCs w:val="21"/>
        </w:rPr>
      </w:pPr>
      <w:r>
        <w:rPr>
          <w:rFonts w:hint="eastAsia" w:hAnsi="宋体" w:cs="宋体"/>
          <w:szCs w:val="21"/>
        </w:rPr>
        <w:t>工期总日历天数：</w:t>
      </w:r>
      <w:r>
        <w:rPr>
          <w:rFonts w:hint="eastAsia" w:hAnsi="宋体" w:cs="宋体"/>
          <w:szCs w:val="21"/>
          <w:u w:val="single"/>
        </w:rPr>
        <w:t xml:space="preserve"> </w:t>
      </w:r>
      <w:r>
        <w:rPr>
          <w:rFonts w:hint="eastAsia" w:hAnsi="宋体" w:cs="宋体"/>
          <w:szCs w:val="21"/>
          <w:u w:val="single"/>
          <w:lang w:val="en-US" w:eastAsia="zh-CN"/>
        </w:rPr>
        <w:t xml:space="preserve"> </w:t>
      </w:r>
      <w:r>
        <w:rPr>
          <w:rFonts w:hint="eastAsia" w:hAnsi="宋体" w:cs="宋体"/>
          <w:szCs w:val="21"/>
          <w:u w:val="single"/>
        </w:rPr>
        <w:t xml:space="preserve">  </w:t>
      </w:r>
      <w:r>
        <w:rPr>
          <w:rFonts w:hint="eastAsia" w:hAnsi="宋体" w:cs="宋体"/>
          <w:szCs w:val="21"/>
        </w:rPr>
        <w:t>。工期总日历天数与根据前述计划开竣工日期计算的工期天数不一致的，以工期总日历天数为准。</w:t>
      </w:r>
    </w:p>
    <w:p>
      <w:pPr>
        <w:pStyle w:val="13"/>
        <w:spacing w:line="440" w:lineRule="exact"/>
        <w:rPr>
          <w:rFonts w:hint="eastAsia" w:hAnsi="宋体" w:cs="宋体"/>
          <w:szCs w:val="21"/>
        </w:rPr>
      </w:pPr>
      <w:r>
        <w:rPr>
          <w:rFonts w:hint="eastAsia" w:hAnsi="宋体" w:cs="宋体"/>
          <w:szCs w:val="21"/>
        </w:rPr>
        <w:t>三、质量标准</w:t>
      </w:r>
    </w:p>
    <w:p>
      <w:pPr>
        <w:pStyle w:val="13"/>
        <w:spacing w:line="440" w:lineRule="exact"/>
        <w:rPr>
          <w:rFonts w:hint="eastAsia" w:hAnsi="宋体" w:cs="宋体"/>
          <w:szCs w:val="21"/>
        </w:rPr>
      </w:pPr>
      <w:r>
        <w:rPr>
          <w:rFonts w:hint="eastAsia" w:hAnsi="宋体" w:cs="宋体"/>
          <w:szCs w:val="21"/>
        </w:rPr>
        <w:t>工程质量符合</w:t>
      </w:r>
      <w:r>
        <w:rPr>
          <w:rFonts w:hint="eastAsia" w:hAnsi="宋体" w:cs="宋体"/>
          <w:szCs w:val="21"/>
          <w:u w:val="single"/>
        </w:rPr>
        <w:t xml:space="preserve"> </w:t>
      </w:r>
      <w:r>
        <w:rPr>
          <w:rFonts w:hint="eastAsia" w:hAnsi="宋体" w:cs="宋体"/>
          <w:szCs w:val="21"/>
          <w:u w:val="single"/>
          <w:lang w:val="en-US" w:eastAsia="zh-CN"/>
        </w:rPr>
        <w:t xml:space="preserve">  </w:t>
      </w:r>
      <w:r>
        <w:rPr>
          <w:rFonts w:hint="eastAsia" w:hAnsi="宋体" w:cs="宋体"/>
          <w:szCs w:val="21"/>
          <w:u w:val="single"/>
        </w:rPr>
        <w:t xml:space="preserve">  </w:t>
      </w:r>
      <w:r>
        <w:rPr>
          <w:rFonts w:hint="eastAsia" w:hAnsi="宋体" w:cs="宋体"/>
          <w:szCs w:val="21"/>
        </w:rPr>
        <w:t>标准。</w:t>
      </w:r>
    </w:p>
    <w:p>
      <w:pPr>
        <w:pStyle w:val="13"/>
        <w:spacing w:line="440" w:lineRule="exact"/>
        <w:rPr>
          <w:rFonts w:hint="eastAsia" w:hAnsi="宋体" w:cs="宋体"/>
          <w:szCs w:val="21"/>
        </w:rPr>
      </w:pPr>
      <w:r>
        <w:rPr>
          <w:rFonts w:hint="eastAsia" w:hAnsi="宋体" w:cs="宋体"/>
          <w:szCs w:val="21"/>
        </w:rPr>
        <w:t>四、签约合同价与合同价格形式</w:t>
      </w:r>
    </w:p>
    <w:p>
      <w:pPr>
        <w:pStyle w:val="13"/>
        <w:spacing w:line="440" w:lineRule="exact"/>
        <w:rPr>
          <w:rFonts w:hint="eastAsia" w:hAnsi="宋体" w:cs="宋体"/>
          <w:szCs w:val="21"/>
        </w:rPr>
      </w:pPr>
      <w:r>
        <w:rPr>
          <w:rFonts w:hint="eastAsia" w:hAnsi="宋体" w:cs="宋体"/>
          <w:szCs w:val="21"/>
        </w:rPr>
        <w:t>1.签约合同价为：</w:t>
      </w: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r>
        <w:rPr>
          <w:rFonts w:hint="eastAsia" w:hAnsi="宋体" w:cs="宋体"/>
          <w:szCs w:val="21"/>
        </w:rPr>
        <w:t>其中：</w:t>
      </w:r>
    </w:p>
    <w:p>
      <w:pPr>
        <w:pStyle w:val="13"/>
        <w:spacing w:line="440" w:lineRule="exact"/>
        <w:rPr>
          <w:rFonts w:hint="eastAsia" w:hAnsi="宋体" w:cs="宋体"/>
          <w:szCs w:val="21"/>
        </w:rPr>
      </w:pPr>
      <w:r>
        <w:rPr>
          <w:rFonts w:hint="eastAsia" w:hAnsi="宋体" w:cs="宋体"/>
          <w:szCs w:val="21"/>
        </w:rPr>
        <w:t>（1）安全文明施工费：</w:t>
      </w: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r>
        <w:rPr>
          <w:rFonts w:hint="eastAsia" w:hAnsi="宋体" w:cs="宋体"/>
          <w:szCs w:val="21"/>
        </w:rPr>
        <w:t xml:space="preserve">（2）材料和工程设备暂估价金额： </w:t>
      </w: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bookmarkStart w:id="34" w:name="_Toc344131789"/>
      <w:bookmarkStart w:id="35" w:name="_Toc247085771"/>
      <w:bookmarkStart w:id="36" w:name="_Toc246996999"/>
      <w:bookmarkStart w:id="37" w:name="_Toc246996256"/>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r>
        <w:rPr>
          <w:rFonts w:hint="eastAsia" w:hAnsi="宋体" w:cs="宋体"/>
          <w:szCs w:val="21"/>
        </w:rPr>
        <w:t>（4）暂列金额：</w:t>
      </w:r>
    </w:p>
    <w:p>
      <w:pPr>
        <w:pStyle w:val="13"/>
        <w:spacing w:line="440" w:lineRule="exact"/>
        <w:rPr>
          <w:rFonts w:hint="eastAsia" w:hAnsi="宋体" w:cs="宋体"/>
          <w:szCs w:val="21"/>
        </w:rPr>
        <w:sectPr>
          <w:footerReference r:id="rId13" w:type="first"/>
          <w:footerReference r:id="rId12" w:type="default"/>
          <w:endnotePr>
            <w:numFmt w:val="decimal"/>
          </w:endnotePr>
          <w:pgSz w:w="11905" w:h="16837"/>
          <w:pgMar w:top="1440" w:right="1304" w:bottom="1304" w:left="1701" w:header="851" w:footer="737" w:gutter="0"/>
          <w:pgNumType w:fmt="numberInDash"/>
          <w:cols w:space="720" w:num="1"/>
          <w:titlePg/>
          <w:docGrid w:linePitch="286" w:charSpace="0"/>
        </w:sectPr>
      </w:pP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numPr>
          <w:ilvl w:val="0"/>
          <w:numId w:val="2"/>
        </w:numPr>
        <w:spacing w:line="440" w:lineRule="exact"/>
        <w:rPr>
          <w:rFonts w:hint="eastAsia" w:hAnsi="宋体" w:cs="宋体"/>
          <w:szCs w:val="21"/>
          <w:u w:val="single"/>
        </w:rPr>
      </w:pPr>
      <w:r>
        <w:rPr>
          <w:rFonts w:hint="eastAsia" w:hAnsi="宋体" w:cs="宋体"/>
          <w:szCs w:val="21"/>
        </w:rPr>
        <w:t>合同价格形式：</w:t>
      </w:r>
      <w:r>
        <w:rPr>
          <w:rFonts w:hint="eastAsia" w:hAnsi="宋体" w:cs="宋体"/>
          <w:szCs w:val="21"/>
          <w:u w:val="single"/>
          <w:lang w:val="en-US" w:eastAsia="zh-CN"/>
        </w:rPr>
        <w:t>总价</w:t>
      </w:r>
      <w:r>
        <w:rPr>
          <w:rFonts w:hint="eastAsia" w:hAnsi="宋体" w:cs="宋体"/>
          <w:szCs w:val="21"/>
          <w:u w:val="single"/>
        </w:rPr>
        <w:t>合同</w:t>
      </w:r>
    </w:p>
    <w:p>
      <w:pPr>
        <w:pStyle w:val="13"/>
        <w:spacing w:line="440" w:lineRule="exact"/>
        <w:rPr>
          <w:rFonts w:hint="eastAsia" w:hAnsi="宋体" w:cs="宋体"/>
          <w:szCs w:val="21"/>
        </w:rPr>
      </w:pPr>
      <w:r>
        <w:rPr>
          <w:rFonts w:hint="eastAsia" w:hAnsi="宋体" w:cs="宋体"/>
          <w:szCs w:val="21"/>
        </w:rPr>
        <w:t>五、项目经理</w:t>
      </w:r>
    </w:p>
    <w:p>
      <w:pPr>
        <w:pStyle w:val="13"/>
        <w:spacing w:line="440" w:lineRule="exact"/>
        <w:rPr>
          <w:rFonts w:hint="eastAsia" w:hAnsi="宋体" w:cs="宋体"/>
          <w:szCs w:val="21"/>
          <w:u w:val="single"/>
        </w:rPr>
      </w:pPr>
      <w:r>
        <w:rPr>
          <w:rFonts w:hint="eastAsia" w:hAnsi="宋体" w:cs="宋体"/>
          <w:szCs w:val="21"/>
        </w:rPr>
        <w:t>承包人项目经理：</w:t>
      </w:r>
      <w:r>
        <w:rPr>
          <w:rFonts w:hint="eastAsia" w:hAnsi="宋体" w:cs="宋体"/>
          <w:szCs w:val="21"/>
          <w:u w:val="single"/>
        </w:rPr>
        <w:t xml:space="preserve">                                 </w:t>
      </w:r>
      <w:r>
        <w:rPr>
          <w:rFonts w:hint="eastAsia" w:hAnsi="宋体" w:cs="宋体"/>
          <w:szCs w:val="21"/>
        </w:rPr>
        <w:t>。</w:t>
      </w:r>
    </w:p>
    <w:p>
      <w:pPr>
        <w:pStyle w:val="13"/>
        <w:spacing w:line="440" w:lineRule="exact"/>
        <w:rPr>
          <w:rFonts w:hint="eastAsia" w:hAnsi="宋体" w:cs="宋体"/>
          <w:szCs w:val="21"/>
        </w:rPr>
      </w:pPr>
      <w:r>
        <w:rPr>
          <w:rFonts w:hint="eastAsia" w:hAnsi="宋体" w:cs="宋体"/>
          <w:szCs w:val="21"/>
        </w:rPr>
        <w:t>六、合同文件构成</w:t>
      </w:r>
    </w:p>
    <w:p>
      <w:pPr>
        <w:pStyle w:val="13"/>
        <w:spacing w:line="440" w:lineRule="exact"/>
        <w:rPr>
          <w:rFonts w:hint="eastAsia" w:hAnsi="宋体" w:cs="宋体"/>
          <w:bCs/>
          <w:szCs w:val="21"/>
        </w:rPr>
      </w:pPr>
      <w:r>
        <w:rPr>
          <w:rFonts w:hint="eastAsia" w:hAnsi="宋体" w:cs="宋体"/>
          <w:bCs/>
          <w:szCs w:val="21"/>
        </w:rPr>
        <w:t>本协议书与下列文件一起构成合同文件：</w:t>
      </w:r>
    </w:p>
    <w:p>
      <w:pPr>
        <w:pStyle w:val="13"/>
        <w:spacing w:line="440" w:lineRule="exact"/>
        <w:rPr>
          <w:rFonts w:hint="eastAsia" w:hAnsi="宋体" w:cs="宋体"/>
          <w:szCs w:val="21"/>
        </w:rPr>
      </w:pPr>
      <w:r>
        <w:rPr>
          <w:rFonts w:hint="eastAsia" w:hAnsi="宋体" w:cs="宋体"/>
          <w:szCs w:val="21"/>
        </w:rPr>
        <w:t>（1）中标通知书（如果有）；</w:t>
      </w:r>
    </w:p>
    <w:p>
      <w:pPr>
        <w:pStyle w:val="13"/>
        <w:spacing w:line="440" w:lineRule="exact"/>
        <w:rPr>
          <w:rFonts w:hint="eastAsia" w:hAnsi="宋体" w:cs="宋体"/>
          <w:szCs w:val="21"/>
        </w:rPr>
      </w:pPr>
      <w:r>
        <w:rPr>
          <w:rFonts w:hint="eastAsia" w:hAnsi="宋体" w:cs="宋体"/>
          <w:szCs w:val="21"/>
        </w:rPr>
        <w:t xml:space="preserve">（2）投标函及其附录（如果有）；                       </w:t>
      </w:r>
    </w:p>
    <w:p>
      <w:pPr>
        <w:pStyle w:val="13"/>
        <w:spacing w:line="440" w:lineRule="exact"/>
        <w:rPr>
          <w:rFonts w:hint="eastAsia" w:hAnsi="宋体" w:cs="宋体"/>
          <w:szCs w:val="21"/>
        </w:rPr>
      </w:pPr>
      <w:r>
        <w:rPr>
          <w:rFonts w:hint="eastAsia" w:hAnsi="宋体" w:cs="宋体"/>
          <w:szCs w:val="21"/>
        </w:rPr>
        <w:t>（3）本合同专用合同条款及其附件；</w:t>
      </w:r>
    </w:p>
    <w:p>
      <w:pPr>
        <w:pStyle w:val="13"/>
        <w:spacing w:line="440" w:lineRule="exact"/>
        <w:rPr>
          <w:rFonts w:hint="eastAsia" w:hAnsi="宋体" w:cs="宋体"/>
          <w:szCs w:val="21"/>
        </w:rPr>
      </w:pPr>
      <w:r>
        <w:rPr>
          <w:rFonts w:hint="eastAsia" w:hAnsi="宋体" w:cs="宋体"/>
          <w:szCs w:val="21"/>
        </w:rPr>
        <w:t>（4）本合同通用合同条款；</w:t>
      </w:r>
    </w:p>
    <w:p>
      <w:pPr>
        <w:pStyle w:val="13"/>
        <w:spacing w:line="440" w:lineRule="exact"/>
        <w:rPr>
          <w:rFonts w:hint="eastAsia" w:hAnsi="宋体" w:cs="宋体"/>
          <w:szCs w:val="21"/>
        </w:rPr>
      </w:pPr>
      <w:r>
        <w:rPr>
          <w:rFonts w:hint="eastAsia" w:hAnsi="宋体" w:cs="宋体"/>
          <w:szCs w:val="21"/>
        </w:rPr>
        <w:t>（5）技术标准和要求；</w:t>
      </w:r>
    </w:p>
    <w:p>
      <w:pPr>
        <w:pStyle w:val="13"/>
        <w:spacing w:line="440" w:lineRule="exact"/>
        <w:rPr>
          <w:rFonts w:hint="eastAsia" w:hAnsi="宋体" w:cs="宋体"/>
          <w:szCs w:val="21"/>
        </w:rPr>
      </w:pPr>
      <w:r>
        <w:rPr>
          <w:rFonts w:hint="eastAsia" w:hAnsi="宋体" w:cs="宋体"/>
          <w:szCs w:val="21"/>
        </w:rPr>
        <w:t xml:space="preserve">（6）图纸；                                            </w:t>
      </w:r>
    </w:p>
    <w:p>
      <w:pPr>
        <w:pStyle w:val="13"/>
        <w:spacing w:line="440" w:lineRule="exact"/>
        <w:rPr>
          <w:rFonts w:hint="eastAsia" w:hAnsi="宋体" w:cs="宋体"/>
          <w:szCs w:val="21"/>
        </w:rPr>
      </w:pPr>
      <w:r>
        <w:rPr>
          <w:rFonts w:hint="eastAsia" w:hAnsi="宋体" w:cs="宋体"/>
          <w:szCs w:val="21"/>
        </w:rPr>
        <w:t>（7）已标价工程量清单或预算书；</w:t>
      </w:r>
    </w:p>
    <w:p>
      <w:pPr>
        <w:pStyle w:val="13"/>
        <w:spacing w:line="440" w:lineRule="exact"/>
        <w:rPr>
          <w:rFonts w:hint="eastAsia" w:hAnsi="宋体" w:cs="宋体"/>
          <w:szCs w:val="21"/>
        </w:rPr>
      </w:pPr>
      <w:r>
        <w:rPr>
          <w:rFonts w:hint="eastAsia" w:hAnsi="宋体" w:cs="宋体"/>
          <w:szCs w:val="21"/>
        </w:rPr>
        <w:t>（8）其他合同文件。</w:t>
      </w:r>
    </w:p>
    <w:p>
      <w:pPr>
        <w:pStyle w:val="13"/>
        <w:spacing w:line="440" w:lineRule="exact"/>
        <w:ind w:firstLine="105" w:firstLineChars="50"/>
        <w:rPr>
          <w:rFonts w:hint="eastAsia" w:hAnsi="宋体" w:cs="宋体"/>
          <w:szCs w:val="21"/>
        </w:rPr>
      </w:pPr>
      <w:r>
        <w:rPr>
          <w:rFonts w:hint="eastAsia" w:hAnsi="宋体" w:cs="宋体"/>
          <w:szCs w:val="21"/>
        </w:rPr>
        <w:t>在合同订立及履行过程中形成的与合同有关的文件均构成合同文件组成部分。</w:t>
      </w:r>
    </w:p>
    <w:p>
      <w:pPr>
        <w:pStyle w:val="13"/>
        <w:spacing w:line="440" w:lineRule="exact"/>
        <w:ind w:firstLine="420" w:firstLineChars="200"/>
        <w:rPr>
          <w:rFonts w:hint="eastAsia" w:hAnsi="宋体" w:cs="宋体"/>
          <w:szCs w:val="21"/>
        </w:rPr>
      </w:pPr>
      <w:r>
        <w:rPr>
          <w:rFonts w:hint="eastAsia" w:hAnsi="宋体" w:cs="宋体"/>
          <w:szCs w:val="21"/>
        </w:rPr>
        <w:t>上述各项合同文件包括合同当事人就该项合同文件所作出的补充和修改，属于同一类内容的文件，应以最新签署的为准。专用合同条款及其附件须经合同当事人签字或盖章。</w:t>
      </w:r>
    </w:p>
    <w:p>
      <w:pPr>
        <w:pStyle w:val="13"/>
        <w:spacing w:line="440" w:lineRule="exact"/>
        <w:rPr>
          <w:rFonts w:hint="eastAsia" w:hAnsi="宋体" w:cs="宋体"/>
          <w:spacing w:val="-4"/>
          <w:szCs w:val="21"/>
        </w:rPr>
      </w:pPr>
      <w:r>
        <w:rPr>
          <w:rFonts w:hint="eastAsia" w:hAnsi="宋体" w:cs="宋体"/>
          <w:szCs w:val="21"/>
        </w:rPr>
        <w:t>七、</w:t>
      </w:r>
      <w:r>
        <w:rPr>
          <w:rFonts w:hint="eastAsia" w:hAnsi="宋体" w:cs="宋体"/>
          <w:spacing w:val="-4"/>
          <w:szCs w:val="21"/>
        </w:rPr>
        <w:t>承诺</w:t>
      </w:r>
    </w:p>
    <w:p>
      <w:pPr>
        <w:pStyle w:val="13"/>
        <w:spacing w:line="440" w:lineRule="exact"/>
        <w:rPr>
          <w:rFonts w:hint="eastAsia" w:hAnsi="宋体" w:cs="宋体"/>
          <w:bCs/>
          <w:spacing w:val="-4"/>
          <w:szCs w:val="21"/>
        </w:rPr>
      </w:pPr>
      <w:r>
        <w:rPr>
          <w:rFonts w:hint="eastAsia" w:hAnsi="宋体" w:cs="宋体"/>
          <w:bCs/>
          <w:spacing w:val="-4"/>
          <w:szCs w:val="21"/>
        </w:rPr>
        <w:t>1.发包人承诺按照法律规定履行项目审批手续、筹集工程建设资金并按照合同约定的期限和方式支付合同价款。</w:t>
      </w:r>
    </w:p>
    <w:p>
      <w:pPr>
        <w:pStyle w:val="13"/>
        <w:spacing w:line="440" w:lineRule="exact"/>
        <w:rPr>
          <w:rFonts w:hint="eastAsia" w:hAnsi="宋体" w:cs="宋体"/>
          <w:bCs/>
          <w:spacing w:val="-4"/>
          <w:szCs w:val="21"/>
        </w:rPr>
      </w:pPr>
      <w:r>
        <w:rPr>
          <w:rFonts w:hint="eastAsia" w:hAnsi="宋体" w:cs="宋体"/>
          <w:bCs/>
          <w:spacing w:val="-4"/>
          <w:szCs w:val="21"/>
        </w:rPr>
        <w:t>2.承包人承诺按照法律规定及合同约定组织完成工程施工，确保工程质量和安全，不进行转包及违法分包，并在缺陷责任期及保修期内承担相应的工程维修责任。</w:t>
      </w:r>
    </w:p>
    <w:p>
      <w:pPr>
        <w:pStyle w:val="13"/>
        <w:spacing w:line="440" w:lineRule="exact"/>
        <w:rPr>
          <w:rFonts w:hint="eastAsia" w:hAnsi="宋体" w:cs="宋体"/>
          <w:bCs/>
          <w:spacing w:val="-4"/>
          <w:szCs w:val="21"/>
        </w:rPr>
      </w:pPr>
      <w:r>
        <w:rPr>
          <w:rFonts w:hint="eastAsia" w:hAnsi="宋体" w:cs="宋体"/>
          <w:bCs/>
          <w:spacing w:val="-4"/>
          <w:szCs w:val="21"/>
        </w:rPr>
        <w:t>3.发包人和承包人通过招投标形式签订合同的，双方理解并承诺不再就同一工程另行签订与合同实质性内容相背离的协议。</w:t>
      </w:r>
    </w:p>
    <w:p>
      <w:pPr>
        <w:pStyle w:val="13"/>
        <w:spacing w:line="440" w:lineRule="exact"/>
        <w:rPr>
          <w:rFonts w:hint="eastAsia" w:hAnsi="宋体" w:cs="宋体"/>
          <w:szCs w:val="21"/>
        </w:rPr>
      </w:pPr>
      <w:r>
        <w:rPr>
          <w:rFonts w:hint="eastAsia" w:hAnsi="宋体" w:cs="宋体"/>
          <w:szCs w:val="21"/>
        </w:rPr>
        <w:t>八、词语含义</w:t>
      </w:r>
    </w:p>
    <w:p>
      <w:pPr>
        <w:pStyle w:val="13"/>
        <w:spacing w:line="440" w:lineRule="exact"/>
        <w:rPr>
          <w:rFonts w:hint="eastAsia" w:hAnsi="宋体" w:cs="宋体"/>
          <w:bCs/>
          <w:szCs w:val="21"/>
        </w:rPr>
      </w:pPr>
      <w:r>
        <w:rPr>
          <w:rFonts w:hint="eastAsia" w:hAnsi="宋体" w:cs="宋体"/>
          <w:bCs/>
          <w:szCs w:val="21"/>
        </w:rPr>
        <w:t>本协议书中词语含义与第二部分通用合同条款中赋予的含义相同。</w:t>
      </w:r>
    </w:p>
    <w:p>
      <w:pPr>
        <w:pStyle w:val="13"/>
        <w:spacing w:line="440" w:lineRule="exact"/>
        <w:rPr>
          <w:rFonts w:hint="eastAsia" w:hAnsi="宋体" w:cs="宋体"/>
          <w:spacing w:val="-4"/>
          <w:szCs w:val="21"/>
        </w:rPr>
      </w:pPr>
      <w:r>
        <w:rPr>
          <w:rFonts w:hint="eastAsia" w:hAnsi="宋体" w:cs="宋体"/>
          <w:szCs w:val="21"/>
        </w:rPr>
        <w:t>九、</w:t>
      </w:r>
      <w:r>
        <w:rPr>
          <w:rFonts w:hint="eastAsia" w:hAnsi="宋体" w:cs="宋体"/>
          <w:spacing w:val="-4"/>
          <w:szCs w:val="21"/>
        </w:rPr>
        <w:t>签订时间</w:t>
      </w:r>
    </w:p>
    <w:p>
      <w:pPr>
        <w:pStyle w:val="13"/>
        <w:spacing w:line="440" w:lineRule="exact"/>
        <w:rPr>
          <w:rFonts w:hint="eastAsia" w:hAnsi="宋体" w:cs="宋体"/>
          <w:spacing w:val="-4"/>
          <w:szCs w:val="21"/>
        </w:rPr>
      </w:pPr>
      <w:r>
        <w:rPr>
          <w:rFonts w:hint="eastAsia" w:hAnsi="宋体" w:cs="宋体"/>
          <w:spacing w:val="-4"/>
          <w:szCs w:val="21"/>
        </w:rPr>
        <w:t>本合同于</w:t>
      </w:r>
      <w:r>
        <w:rPr>
          <w:rFonts w:hint="eastAsia" w:hAnsi="宋体" w:cs="宋体"/>
          <w:bCs/>
          <w:spacing w:val="-4"/>
          <w:szCs w:val="21"/>
          <w:u w:val="single"/>
        </w:rPr>
        <w:t xml:space="preserve">         </w:t>
      </w:r>
      <w:r>
        <w:rPr>
          <w:rFonts w:hint="eastAsia" w:hAnsi="宋体" w:cs="宋体"/>
          <w:bCs/>
          <w:spacing w:val="-4"/>
          <w:szCs w:val="21"/>
        </w:rPr>
        <w:t>年</w:t>
      </w:r>
      <w:r>
        <w:rPr>
          <w:rFonts w:hint="eastAsia" w:hAnsi="宋体" w:cs="宋体"/>
          <w:bCs/>
          <w:spacing w:val="-4"/>
          <w:szCs w:val="21"/>
          <w:u w:val="single"/>
        </w:rPr>
        <w:t xml:space="preserve">      </w:t>
      </w:r>
      <w:r>
        <w:rPr>
          <w:rFonts w:hint="eastAsia" w:hAnsi="宋体" w:cs="宋体"/>
          <w:bCs/>
          <w:spacing w:val="-4"/>
          <w:szCs w:val="21"/>
        </w:rPr>
        <w:t>月</w:t>
      </w:r>
      <w:r>
        <w:rPr>
          <w:rFonts w:hint="eastAsia" w:hAnsi="宋体" w:cs="宋体"/>
          <w:bCs/>
          <w:spacing w:val="-4"/>
          <w:szCs w:val="21"/>
          <w:u w:val="single"/>
        </w:rPr>
        <w:t xml:space="preserve">      </w:t>
      </w:r>
      <w:r>
        <w:rPr>
          <w:rFonts w:hint="eastAsia" w:hAnsi="宋体" w:cs="宋体"/>
          <w:bCs/>
          <w:spacing w:val="-4"/>
          <w:szCs w:val="21"/>
        </w:rPr>
        <w:t>日签订。</w:t>
      </w:r>
    </w:p>
    <w:bookmarkEnd w:id="34"/>
    <w:bookmarkEnd w:id="35"/>
    <w:bookmarkEnd w:id="36"/>
    <w:bookmarkEnd w:id="37"/>
    <w:p>
      <w:pPr>
        <w:pStyle w:val="13"/>
        <w:spacing w:line="440" w:lineRule="exact"/>
        <w:rPr>
          <w:rFonts w:hint="eastAsia" w:hAnsi="宋体" w:cs="宋体"/>
          <w:szCs w:val="21"/>
        </w:rPr>
      </w:pPr>
      <w:r>
        <w:rPr>
          <w:rFonts w:hint="eastAsia" w:hAnsi="宋体" w:cs="宋体"/>
          <w:szCs w:val="21"/>
        </w:rPr>
        <w:t>十、签订地点</w:t>
      </w:r>
    </w:p>
    <w:p>
      <w:pPr>
        <w:pStyle w:val="13"/>
        <w:spacing w:line="440" w:lineRule="exact"/>
        <w:rPr>
          <w:rFonts w:hint="eastAsia" w:hAnsi="宋体" w:cs="宋体"/>
          <w:bCs/>
          <w:szCs w:val="21"/>
        </w:rPr>
      </w:pPr>
      <w:r>
        <w:rPr>
          <w:rFonts w:hint="eastAsia" w:hAnsi="宋体" w:cs="宋体"/>
          <w:bCs/>
          <w:szCs w:val="21"/>
        </w:rPr>
        <w:t>本合同在</w:t>
      </w:r>
      <w:r>
        <w:rPr>
          <w:rFonts w:hint="eastAsia" w:hAnsi="宋体" w:cs="宋体"/>
          <w:bCs/>
          <w:szCs w:val="21"/>
          <w:u w:val="single"/>
        </w:rPr>
        <w:t xml:space="preserve">                                    </w:t>
      </w:r>
      <w:r>
        <w:rPr>
          <w:rFonts w:hint="eastAsia" w:hAnsi="宋体" w:cs="宋体"/>
          <w:bCs/>
          <w:szCs w:val="21"/>
        </w:rPr>
        <w:t>签订。</w:t>
      </w:r>
    </w:p>
    <w:p>
      <w:pPr>
        <w:pStyle w:val="13"/>
        <w:spacing w:line="440" w:lineRule="exact"/>
        <w:rPr>
          <w:rFonts w:hint="eastAsia" w:hAnsi="宋体" w:cs="宋体"/>
          <w:bCs/>
          <w:szCs w:val="21"/>
        </w:rPr>
      </w:pPr>
      <w:r>
        <w:rPr>
          <w:rFonts w:hint="eastAsia" w:hAnsi="宋体" w:cs="宋体"/>
          <w:bCs/>
          <w:szCs w:val="21"/>
        </w:rPr>
        <w:t>十一、补充协议</w:t>
      </w:r>
    </w:p>
    <w:p>
      <w:pPr>
        <w:pStyle w:val="13"/>
        <w:spacing w:line="440" w:lineRule="exact"/>
        <w:rPr>
          <w:rFonts w:hint="eastAsia" w:hAnsi="宋体" w:cs="宋体"/>
          <w:bCs/>
          <w:szCs w:val="21"/>
        </w:rPr>
      </w:pPr>
      <w:r>
        <w:rPr>
          <w:rFonts w:hint="eastAsia" w:hAnsi="宋体" w:cs="宋体"/>
          <w:bCs/>
          <w:szCs w:val="21"/>
        </w:rPr>
        <w:t>合同未尽事宜，合同当事人另行签订补充协议，补充协议是合同的组成部分。</w:t>
      </w:r>
    </w:p>
    <w:p>
      <w:pPr>
        <w:pStyle w:val="13"/>
        <w:spacing w:line="440" w:lineRule="exact"/>
        <w:rPr>
          <w:rFonts w:hint="eastAsia" w:hAnsi="宋体" w:cs="宋体"/>
          <w:bCs/>
          <w:szCs w:val="21"/>
        </w:rPr>
        <w:sectPr>
          <w:footerReference r:id="rId15" w:type="first"/>
          <w:footerReference r:id="rId14" w:type="default"/>
          <w:endnotePr>
            <w:numFmt w:val="decimal"/>
          </w:endnotePr>
          <w:pgSz w:w="11905" w:h="16837"/>
          <w:pgMar w:top="1440" w:right="1304" w:bottom="1304" w:left="1701" w:header="851" w:footer="737" w:gutter="0"/>
          <w:pgNumType w:fmt="numberInDash"/>
          <w:cols w:space="720" w:num="1"/>
          <w:titlePg/>
          <w:docGrid w:linePitch="286" w:charSpace="0"/>
        </w:sectPr>
      </w:pPr>
      <w:bookmarkStart w:id="38" w:name="_Toc351203492"/>
    </w:p>
    <w:p>
      <w:pPr>
        <w:pStyle w:val="13"/>
        <w:spacing w:line="440" w:lineRule="exact"/>
        <w:rPr>
          <w:rFonts w:hint="eastAsia" w:hAnsi="宋体" w:cs="宋体"/>
          <w:bCs/>
          <w:szCs w:val="21"/>
        </w:rPr>
      </w:pPr>
      <w:r>
        <w:rPr>
          <w:rFonts w:hint="eastAsia" w:hAnsi="宋体" w:cs="宋体"/>
          <w:bCs/>
          <w:szCs w:val="21"/>
        </w:rPr>
        <w:t>十二、合同生效</w:t>
      </w:r>
      <w:bookmarkEnd w:id="38"/>
    </w:p>
    <w:p>
      <w:pPr>
        <w:pStyle w:val="13"/>
        <w:spacing w:line="440" w:lineRule="exact"/>
        <w:rPr>
          <w:rFonts w:hint="eastAsia" w:hAnsi="宋体" w:cs="宋体"/>
          <w:bCs/>
          <w:szCs w:val="21"/>
          <w:u w:val="single"/>
        </w:rPr>
      </w:pPr>
      <w:r>
        <w:rPr>
          <w:rFonts w:hint="eastAsia" w:hAnsi="宋体" w:cs="宋体"/>
          <w:bCs/>
          <w:szCs w:val="21"/>
        </w:rPr>
        <w:t>本合同自</w:t>
      </w:r>
      <w:r>
        <w:rPr>
          <w:rFonts w:hint="eastAsia" w:hAnsi="宋体" w:cs="宋体"/>
          <w:bCs/>
          <w:szCs w:val="21"/>
          <w:u w:val="single"/>
        </w:rPr>
        <w:t>发包方和承包方的法定代表人或其授权委托人在协议书上签字并盖单位章后本合同生效。</w:t>
      </w:r>
    </w:p>
    <w:p>
      <w:pPr>
        <w:pStyle w:val="13"/>
        <w:spacing w:line="440" w:lineRule="exact"/>
        <w:rPr>
          <w:rFonts w:hint="eastAsia" w:hAnsi="宋体" w:cs="宋体"/>
          <w:bCs/>
          <w:szCs w:val="21"/>
        </w:rPr>
      </w:pPr>
      <w:bookmarkStart w:id="39" w:name="_Toc351203493"/>
      <w:r>
        <w:rPr>
          <w:rFonts w:hint="eastAsia" w:hAnsi="宋体" w:cs="宋体"/>
          <w:bCs/>
          <w:szCs w:val="21"/>
        </w:rPr>
        <w:t>十三、合同份数</w:t>
      </w:r>
      <w:bookmarkEnd w:id="39"/>
    </w:p>
    <w:p>
      <w:pPr>
        <w:pStyle w:val="13"/>
        <w:spacing w:line="440" w:lineRule="exact"/>
        <w:rPr>
          <w:rFonts w:hint="eastAsia" w:hAnsi="宋体" w:cs="宋体"/>
          <w:bCs/>
          <w:szCs w:val="21"/>
        </w:rPr>
      </w:pPr>
      <w:r>
        <w:rPr>
          <w:rFonts w:hint="eastAsia" w:hAnsi="宋体" w:cs="宋体"/>
          <w:bCs/>
          <w:szCs w:val="21"/>
        </w:rPr>
        <w:t>本合同一式</w:t>
      </w:r>
      <w:r>
        <w:rPr>
          <w:rFonts w:hint="eastAsia" w:hAnsi="宋体" w:cs="宋体"/>
          <w:bCs/>
          <w:szCs w:val="21"/>
          <w:u w:val="single"/>
        </w:rPr>
        <w:t xml:space="preserve"> 陆 </w:t>
      </w:r>
      <w:r>
        <w:rPr>
          <w:rFonts w:hint="eastAsia" w:hAnsi="宋体" w:cs="宋体"/>
          <w:bCs/>
          <w:szCs w:val="21"/>
        </w:rPr>
        <w:t>份，均具有同等法律效力，发包人执</w:t>
      </w:r>
      <w:r>
        <w:rPr>
          <w:rFonts w:hint="eastAsia" w:hAnsi="宋体" w:cs="宋体"/>
          <w:bCs/>
          <w:szCs w:val="21"/>
          <w:u w:val="single"/>
        </w:rPr>
        <w:t xml:space="preserve">  叁 </w:t>
      </w:r>
      <w:r>
        <w:rPr>
          <w:rFonts w:hint="eastAsia" w:hAnsi="宋体" w:cs="宋体"/>
          <w:bCs/>
          <w:szCs w:val="21"/>
        </w:rPr>
        <w:t>份，承包人执</w:t>
      </w:r>
      <w:r>
        <w:rPr>
          <w:rFonts w:hint="eastAsia" w:hAnsi="宋体" w:cs="宋体"/>
          <w:bCs/>
          <w:szCs w:val="21"/>
          <w:u w:val="single"/>
        </w:rPr>
        <w:t xml:space="preserve"> 叁 </w:t>
      </w:r>
      <w:r>
        <w:rPr>
          <w:rFonts w:hint="eastAsia" w:hAnsi="宋体" w:cs="宋体"/>
          <w:bCs/>
          <w:szCs w:val="21"/>
        </w:rPr>
        <w:t>份。</w:t>
      </w:r>
    </w:p>
    <w:p>
      <w:pPr>
        <w:pStyle w:val="13"/>
        <w:spacing w:line="440" w:lineRule="exact"/>
        <w:rPr>
          <w:rFonts w:hint="eastAsia" w:hAnsi="宋体" w:cs="宋体"/>
          <w:b/>
          <w:bCs/>
          <w:szCs w:val="21"/>
        </w:rPr>
      </w:pPr>
    </w:p>
    <w:p>
      <w:pPr>
        <w:pStyle w:val="13"/>
        <w:spacing w:line="440" w:lineRule="exact"/>
        <w:rPr>
          <w:rFonts w:hint="eastAsia" w:hAnsi="宋体" w:cs="宋体"/>
          <w:szCs w:val="21"/>
        </w:rPr>
      </w:pPr>
      <w:r>
        <w:rPr>
          <w:rFonts w:hint="eastAsia" w:hAnsi="宋体" w:cs="宋体"/>
          <w:szCs w:val="21"/>
        </w:rPr>
        <w:t>发  包  人：（公章）                      承  包  人：（公章）</w:t>
      </w:r>
    </w:p>
    <w:p>
      <w:pPr>
        <w:pStyle w:val="13"/>
        <w:spacing w:line="440" w:lineRule="exact"/>
        <w:rPr>
          <w:rFonts w:hint="eastAsia" w:hAnsi="宋体" w:cs="宋体"/>
          <w:szCs w:val="21"/>
        </w:rPr>
      </w:pPr>
    </w:p>
    <w:p>
      <w:pPr>
        <w:pStyle w:val="13"/>
        <w:spacing w:line="440" w:lineRule="exact"/>
        <w:rPr>
          <w:rFonts w:hint="eastAsia" w:hAnsi="宋体" w:cs="宋体"/>
          <w:szCs w:val="21"/>
        </w:rPr>
      </w:pPr>
      <w:r>
        <w:rPr>
          <w:rFonts w:hint="eastAsia" w:hAnsi="宋体" w:cs="宋体"/>
          <w:szCs w:val="21"/>
        </w:rPr>
        <w:t>法定代表人或其委托代理人：                法定代表人或其委托代理人：</w:t>
      </w:r>
    </w:p>
    <w:p>
      <w:pPr>
        <w:pStyle w:val="13"/>
        <w:spacing w:line="440" w:lineRule="exact"/>
        <w:rPr>
          <w:rFonts w:hint="eastAsia" w:hAnsi="宋体" w:cs="宋体"/>
          <w:szCs w:val="21"/>
        </w:rPr>
      </w:pPr>
      <w:r>
        <w:rPr>
          <w:rFonts w:hint="eastAsia" w:hAnsi="宋体" w:cs="宋体"/>
          <w:szCs w:val="21"/>
        </w:rPr>
        <w:t>（签字）                                 （签字）</w:t>
      </w:r>
    </w:p>
    <w:p>
      <w:pPr>
        <w:pStyle w:val="13"/>
        <w:spacing w:line="440" w:lineRule="exact"/>
        <w:rPr>
          <w:rFonts w:hint="eastAsia" w:hAnsi="宋体" w:cs="宋体"/>
          <w:szCs w:val="21"/>
        </w:rPr>
      </w:pPr>
      <w:r>
        <w:rPr>
          <w:rFonts w:hint="eastAsia" w:hAnsi="宋体" w:cs="宋体"/>
          <w:szCs w:val="21"/>
        </w:rPr>
        <w:t>组织机构代码：</w:t>
      </w:r>
      <w:r>
        <w:rPr>
          <w:rFonts w:hint="eastAsia" w:hAnsi="宋体" w:cs="宋体"/>
          <w:szCs w:val="21"/>
          <w:u w:val="single"/>
        </w:rPr>
        <w:t xml:space="preserve">       </w:t>
      </w:r>
      <w:r>
        <w:rPr>
          <w:rFonts w:hint="eastAsia" w:hAnsi="宋体" w:cs="宋体"/>
          <w:szCs w:val="21"/>
        </w:rPr>
        <w:t xml:space="preserve">               组织机构代码：</w:t>
      </w:r>
      <w:r>
        <w:rPr>
          <w:rFonts w:hint="eastAsia" w:hAnsi="宋体" w:cs="宋体"/>
          <w:szCs w:val="21"/>
          <w:u w:val="single"/>
        </w:rPr>
        <w:t xml:space="preserve">          </w:t>
      </w:r>
      <w:r>
        <w:rPr>
          <w:rFonts w:hint="eastAsia" w:hAnsi="宋体" w:cs="宋体"/>
          <w:szCs w:val="21"/>
        </w:rPr>
        <w:t xml:space="preserve"> </w:t>
      </w:r>
    </w:p>
    <w:p>
      <w:pPr>
        <w:pStyle w:val="13"/>
        <w:spacing w:line="440" w:lineRule="exact"/>
        <w:rPr>
          <w:rFonts w:hint="eastAsia" w:hAnsi="宋体" w:cs="宋体"/>
          <w:szCs w:val="21"/>
        </w:rPr>
      </w:pPr>
      <w:r>
        <w:rPr>
          <w:rFonts w:hint="eastAsia" w:hAnsi="宋体" w:cs="宋体"/>
          <w:szCs w:val="21"/>
        </w:rPr>
        <w:t>地  址：</w:t>
      </w:r>
      <w:r>
        <w:rPr>
          <w:rFonts w:hint="eastAsia" w:hAnsi="宋体" w:cs="宋体"/>
          <w:szCs w:val="21"/>
          <w:u w:val="single"/>
        </w:rPr>
        <w:t xml:space="preserve">     </w:t>
      </w:r>
      <w:r>
        <w:rPr>
          <w:rFonts w:hint="eastAsia" w:hAnsi="宋体" w:cs="宋体"/>
          <w:szCs w:val="21"/>
        </w:rPr>
        <w:t xml:space="preserve">               地  址：</w:t>
      </w:r>
      <w:r>
        <w:rPr>
          <w:rFonts w:hint="eastAsia" w:hAnsi="宋体" w:cs="宋体"/>
          <w:szCs w:val="21"/>
          <w:u w:val="single"/>
        </w:rPr>
        <w:t xml:space="preserve">      </w:t>
      </w:r>
    </w:p>
    <w:p>
      <w:pPr>
        <w:pStyle w:val="13"/>
        <w:spacing w:line="440" w:lineRule="exact"/>
        <w:rPr>
          <w:rFonts w:hint="eastAsia" w:hAnsi="宋体" w:cs="宋体"/>
          <w:szCs w:val="21"/>
        </w:rPr>
      </w:pPr>
      <w:r>
        <w:rPr>
          <w:rFonts w:hint="eastAsia" w:hAnsi="宋体" w:cs="宋体"/>
          <w:szCs w:val="21"/>
        </w:rPr>
        <w:t>邮政编码：</w:t>
      </w:r>
      <w:r>
        <w:rPr>
          <w:rFonts w:hint="eastAsia" w:hAnsi="宋体" w:cs="宋体"/>
          <w:szCs w:val="21"/>
          <w:u w:val="single"/>
        </w:rPr>
        <w:t xml:space="preserve">     </w:t>
      </w:r>
      <w:r>
        <w:rPr>
          <w:rFonts w:hint="eastAsia" w:hAnsi="宋体" w:cs="宋体"/>
          <w:szCs w:val="21"/>
        </w:rPr>
        <w:t xml:space="preserve">               邮政编码：</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法定代表人：</w:t>
      </w:r>
      <w:r>
        <w:rPr>
          <w:rFonts w:hint="eastAsia" w:hAnsi="宋体" w:cs="宋体"/>
          <w:szCs w:val="21"/>
          <w:u w:val="single"/>
        </w:rPr>
        <w:t xml:space="preserve">           </w:t>
      </w:r>
      <w:r>
        <w:rPr>
          <w:rFonts w:hint="eastAsia" w:hAnsi="宋体" w:cs="宋体"/>
          <w:szCs w:val="21"/>
        </w:rPr>
        <w:t xml:space="preserve">               法定代表人：</w:t>
      </w:r>
      <w:r>
        <w:rPr>
          <w:rFonts w:hint="eastAsia" w:hAnsi="宋体" w:cs="宋体"/>
          <w:szCs w:val="21"/>
          <w:u w:val="single"/>
        </w:rPr>
        <w:t xml:space="preserve">            </w:t>
      </w:r>
    </w:p>
    <w:p>
      <w:pPr>
        <w:pStyle w:val="13"/>
        <w:spacing w:line="440" w:lineRule="exact"/>
        <w:rPr>
          <w:rFonts w:hint="eastAsia" w:hAnsi="宋体" w:cs="宋体"/>
          <w:szCs w:val="21"/>
        </w:rPr>
      </w:pPr>
      <w:r>
        <w:rPr>
          <w:rFonts w:hint="eastAsia" w:hAnsi="宋体" w:cs="宋体"/>
          <w:szCs w:val="21"/>
        </w:rPr>
        <w:t>委托代理人：</w:t>
      </w:r>
      <w:r>
        <w:rPr>
          <w:rFonts w:hint="eastAsia" w:hAnsi="宋体" w:cs="宋体"/>
          <w:szCs w:val="21"/>
          <w:u w:val="single"/>
        </w:rPr>
        <w:t xml:space="preserve">           </w:t>
      </w:r>
      <w:r>
        <w:rPr>
          <w:rFonts w:hint="eastAsia" w:hAnsi="宋体" w:cs="宋体"/>
          <w:szCs w:val="21"/>
        </w:rPr>
        <w:t xml:space="preserve">               委托代理人：</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电  话：</w:t>
      </w:r>
      <w:r>
        <w:rPr>
          <w:rFonts w:hint="eastAsia" w:hAnsi="宋体" w:cs="宋体"/>
          <w:szCs w:val="21"/>
          <w:u w:val="single"/>
        </w:rPr>
        <w:t xml:space="preserve">   </w:t>
      </w:r>
      <w:r>
        <w:rPr>
          <w:rFonts w:hint="eastAsia" w:hAnsi="宋体" w:cs="宋体"/>
          <w:szCs w:val="21"/>
        </w:rPr>
        <w:t xml:space="preserve">               电  话：</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传  真：</w:t>
      </w:r>
      <w:r>
        <w:rPr>
          <w:rFonts w:hint="eastAsia" w:hAnsi="宋体" w:cs="宋体"/>
          <w:szCs w:val="21"/>
          <w:u w:val="single"/>
        </w:rPr>
        <w:t xml:space="preserve">   </w:t>
      </w:r>
      <w:r>
        <w:rPr>
          <w:rFonts w:hint="eastAsia" w:hAnsi="宋体" w:cs="宋体"/>
          <w:szCs w:val="21"/>
        </w:rPr>
        <w:t xml:space="preserve">               传  真：</w:t>
      </w:r>
      <w:r>
        <w:rPr>
          <w:rFonts w:hint="eastAsia" w:hAnsi="宋体" w:cs="宋体"/>
          <w:szCs w:val="21"/>
          <w:u w:val="single"/>
        </w:rPr>
        <w:t xml:space="preserve">    </w:t>
      </w:r>
    </w:p>
    <w:p>
      <w:pPr>
        <w:pStyle w:val="13"/>
        <w:spacing w:line="440" w:lineRule="exact"/>
        <w:rPr>
          <w:rFonts w:hint="eastAsia" w:hAnsi="宋体" w:cs="宋体"/>
          <w:szCs w:val="21"/>
        </w:rPr>
      </w:pPr>
      <w:r>
        <w:rPr>
          <w:rFonts w:hint="eastAsia" w:hAnsi="宋体" w:cs="宋体"/>
          <w:szCs w:val="21"/>
        </w:rPr>
        <w:t>电子信箱：</w:t>
      </w:r>
      <w:r>
        <w:rPr>
          <w:rFonts w:hint="eastAsia" w:hAnsi="宋体" w:cs="宋体"/>
          <w:szCs w:val="21"/>
          <w:u w:val="single"/>
        </w:rPr>
        <w:t xml:space="preserve">                 </w:t>
      </w:r>
      <w:r>
        <w:rPr>
          <w:rFonts w:hint="eastAsia" w:hAnsi="宋体" w:cs="宋体"/>
          <w:szCs w:val="21"/>
        </w:rPr>
        <w:t xml:space="preserve">               电子信箱：</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开户银行：</w:t>
      </w:r>
      <w:r>
        <w:rPr>
          <w:rFonts w:hint="eastAsia" w:hAnsi="宋体" w:cs="宋体"/>
          <w:szCs w:val="21"/>
          <w:u w:val="single"/>
        </w:rPr>
        <w:t xml:space="preserve">   </w:t>
      </w:r>
      <w:r>
        <w:rPr>
          <w:rFonts w:hint="eastAsia" w:hAnsi="宋体" w:cs="宋体"/>
          <w:szCs w:val="21"/>
        </w:rPr>
        <w:t xml:space="preserve">                开户银行：</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账  号：</w:t>
      </w:r>
      <w:r>
        <w:rPr>
          <w:rFonts w:hint="eastAsia" w:hAnsi="宋体" w:cs="宋体"/>
          <w:szCs w:val="21"/>
          <w:u w:val="single"/>
        </w:rPr>
        <w:t xml:space="preserve">       </w:t>
      </w:r>
      <w:r>
        <w:rPr>
          <w:rFonts w:hint="eastAsia" w:hAnsi="宋体" w:cs="宋体"/>
          <w:szCs w:val="21"/>
        </w:rPr>
        <w:t xml:space="preserve">                账  号：</w:t>
      </w:r>
      <w:r>
        <w:rPr>
          <w:rFonts w:hint="eastAsia" w:hAnsi="宋体" w:cs="宋体"/>
          <w:szCs w:val="21"/>
          <w:u w:val="single"/>
        </w:rPr>
        <w:t xml:space="preserve">    </w:t>
      </w:r>
    </w:p>
    <w:p>
      <w:pPr>
        <w:spacing w:line="360" w:lineRule="auto"/>
        <w:ind w:firstLine="420" w:firstLineChars="200"/>
        <w:rPr>
          <w:rFonts w:hint="eastAsia" w:ascii="宋体" w:hAnsi="宋体" w:cs="宋体"/>
          <w:szCs w:val="21"/>
        </w:rPr>
      </w:pPr>
    </w:p>
    <w:p>
      <w:pPr>
        <w:pStyle w:val="19"/>
        <w:spacing w:before="120" w:after="120" w:line="440" w:lineRule="exact"/>
        <w:ind w:right="-1031" w:rightChars="-491"/>
        <w:outlineLvl w:val="9"/>
        <w:rPr>
          <w:rFonts w:hint="eastAsia" w:ascii="宋体" w:hAnsi="宋体"/>
          <w:sz w:val="28"/>
          <w:szCs w:val="28"/>
        </w:rPr>
      </w:pPr>
      <w:bookmarkStart w:id="40" w:name="_Toc279599833"/>
      <w:bookmarkStart w:id="41" w:name="_Toc139361809"/>
      <w:bookmarkStart w:id="42" w:name="_Toc421800165"/>
      <w:bookmarkStart w:id="43" w:name="_Toc254788525"/>
      <w:bookmarkStart w:id="44" w:name="_Toc399169291"/>
      <w:bookmarkStart w:id="45" w:name="_Toc311550401"/>
      <w:bookmarkStart w:id="46" w:name="_Toc194909590"/>
    </w:p>
    <w:p>
      <w:pPr>
        <w:pStyle w:val="19"/>
        <w:spacing w:before="120" w:after="120" w:line="440" w:lineRule="exact"/>
        <w:ind w:right="-1031" w:rightChars="-491" w:firstLine="2811" w:firstLineChars="1000"/>
        <w:jc w:val="both"/>
        <w:outlineLvl w:val="9"/>
        <w:rPr>
          <w:rFonts w:ascii="宋体" w:hAnsi="宋体"/>
          <w:sz w:val="28"/>
          <w:szCs w:val="28"/>
        </w:rPr>
      </w:pPr>
      <w:bookmarkStart w:id="47" w:name="_Toc7954"/>
    </w:p>
    <w:bookmarkEnd w:id="40"/>
    <w:bookmarkEnd w:id="41"/>
    <w:bookmarkEnd w:id="42"/>
    <w:bookmarkEnd w:id="43"/>
    <w:bookmarkEnd w:id="44"/>
    <w:bookmarkEnd w:id="45"/>
    <w:bookmarkEnd w:id="46"/>
    <w:bookmarkEnd w:id="47"/>
    <w:p>
      <w:pPr>
        <w:pStyle w:val="28"/>
        <w:keepNext w:val="0"/>
        <w:keepLines w:val="0"/>
        <w:numPr>
          <w:ilvl w:val="0"/>
          <w:numId w:val="0"/>
        </w:numPr>
        <w:spacing w:line="240" w:lineRule="auto"/>
        <w:jc w:val="center"/>
        <w:rPr>
          <w:rFonts w:hint="eastAsia" w:ascii="宋体" w:hAnsi="宋体" w:cs="宋体"/>
          <w:sz w:val="28"/>
          <w:szCs w:val="28"/>
        </w:rPr>
      </w:pPr>
      <w:bookmarkStart w:id="48" w:name="_Toc17348"/>
      <w:bookmarkStart w:id="49" w:name="_Toc486566670"/>
      <w:bookmarkStart w:id="50" w:name="_Toc21964"/>
      <w:bookmarkStart w:id="51" w:name="_Toc20098"/>
      <w:r>
        <w:rPr>
          <w:rFonts w:hint="eastAsia" w:ascii="宋体" w:hAnsi="宋体" w:cs="宋体"/>
          <w:sz w:val="28"/>
          <w:szCs w:val="28"/>
          <w:lang w:val="en-US" w:eastAsia="zh-CN"/>
        </w:rPr>
        <w:t xml:space="preserve">第二节   </w:t>
      </w:r>
      <w:r>
        <w:rPr>
          <w:rFonts w:hint="eastAsia" w:ascii="宋体" w:hAnsi="宋体" w:cs="宋体"/>
          <w:sz w:val="28"/>
          <w:szCs w:val="28"/>
        </w:rPr>
        <w:t>通用条款</w:t>
      </w:r>
      <w:bookmarkEnd w:id="48"/>
    </w:p>
    <w:p>
      <w:pPr>
        <w:pStyle w:val="27"/>
        <w:ind w:firstLine="420" w:firstLineChars="200"/>
        <w:jc w:val="center"/>
      </w:pPr>
      <w:r>
        <w:rPr>
          <w:rFonts w:hint="eastAsia"/>
        </w:rPr>
        <w:t>采用标准合同文件中通用合同条款（此处略）</w:t>
      </w:r>
    </w:p>
    <w:p>
      <w:pPr>
        <w:pStyle w:val="28"/>
        <w:keepNext w:val="0"/>
        <w:keepLines w:val="0"/>
        <w:spacing w:line="240" w:lineRule="auto"/>
        <w:jc w:val="center"/>
        <w:rPr>
          <w:rFonts w:hint="eastAsia" w:ascii="宋体" w:hAnsi="宋体" w:cs="宋体"/>
          <w:sz w:val="28"/>
          <w:szCs w:val="28"/>
        </w:rPr>
      </w:pPr>
      <w:bookmarkStart w:id="52" w:name="_Toc7854"/>
      <w:r>
        <w:rPr>
          <w:rFonts w:hint="eastAsia" w:ascii="宋体" w:hAnsi="宋体" w:cs="宋体"/>
          <w:sz w:val="28"/>
          <w:szCs w:val="28"/>
        </w:rPr>
        <w:t>第三节  专用合同条款</w:t>
      </w:r>
      <w:bookmarkEnd w:id="49"/>
      <w:bookmarkEnd w:id="50"/>
      <w:bookmarkEnd w:id="51"/>
      <w:bookmarkEnd w:id="52"/>
    </w:p>
    <w:p>
      <w:pPr>
        <w:jc w:val="center"/>
        <w:rPr>
          <w:rFonts w:ascii="宋体" w:hAnsi="宋体"/>
          <w:sz w:val="23"/>
          <w:szCs w:val="23"/>
        </w:rPr>
      </w:pPr>
    </w:p>
    <w:p>
      <w:pPr>
        <w:pStyle w:val="27"/>
        <w:ind w:firstLine="420" w:firstLineChars="200"/>
        <w:jc w:val="center"/>
        <w:rPr>
          <w:rFonts w:hint="eastAsia" w:ascii="宋体" w:hAnsi="宋体" w:cs="宋体"/>
          <w:sz w:val="24"/>
          <w:szCs w:val="24"/>
        </w:rPr>
        <w:sectPr>
          <w:footerReference r:id="rId17" w:type="first"/>
          <w:footerReference r:id="rId16" w:type="default"/>
          <w:endnotePr>
            <w:numFmt w:val="decimal"/>
          </w:endnotePr>
          <w:pgSz w:w="11905" w:h="16837"/>
          <w:pgMar w:top="1440" w:right="1304" w:bottom="1304" w:left="1701" w:header="851" w:footer="737" w:gutter="0"/>
          <w:pgNumType w:fmt="numberInDash"/>
          <w:cols w:space="720" w:num="1"/>
          <w:docGrid w:linePitch="286" w:charSpace="0"/>
        </w:sectPr>
      </w:pPr>
      <w:r>
        <w:rPr>
          <w:rFonts w:hint="eastAsia"/>
        </w:rPr>
        <w:t>采用标准合同文件中通用合同条款（此处略）</w:t>
      </w:r>
      <w:bookmarkStart w:id="53" w:name="_Toc27025"/>
      <w:bookmarkStart w:id="54" w:name="_Toc30897"/>
    </w:p>
    <w:p>
      <w:pPr>
        <w:pStyle w:val="19"/>
        <w:ind w:right="-23" w:rightChars="-11"/>
        <w:jc w:val="left"/>
        <w:outlineLvl w:val="9"/>
        <w:rPr>
          <w:rFonts w:hint="eastAsia" w:ascii="宋体" w:hAnsi="宋体" w:cs="宋体"/>
          <w:sz w:val="24"/>
          <w:szCs w:val="24"/>
        </w:rPr>
      </w:pPr>
    </w:p>
    <w:bookmarkEnd w:id="53"/>
    <w:bookmarkEnd w:id="54"/>
    <w:p>
      <w:pPr>
        <w:spacing w:line="440" w:lineRule="exact"/>
        <w:ind w:firstLine="1265" w:firstLineChars="350"/>
        <w:outlineLvl w:val="0"/>
        <w:rPr>
          <w:rFonts w:hint="eastAsia" w:ascii="宋体" w:hAnsi="宋体" w:eastAsia="宋体" w:cs="宋体"/>
          <w:b/>
          <w:bCs/>
          <w:color w:val="auto"/>
          <w:kern w:val="0"/>
          <w:sz w:val="36"/>
          <w:szCs w:val="36"/>
          <w:highlight w:val="none"/>
        </w:rPr>
      </w:pPr>
      <w:bookmarkStart w:id="55" w:name="_Toc18562"/>
      <w:r>
        <w:rPr>
          <w:rFonts w:hint="eastAsia" w:ascii="宋体" w:hAnsi="宋体" w:eastAsia="宋体" w:cs="宋体"/>
          <w:b/>
          <w:bCs/>
          <w:color w:val="auto"/>
          <w:kern w:val="0"/>
          <w:sz w:val="36"/>
          <w:szCs w:val="36"/>
          <w:highlight w:val="none"/>
        </w:rPr>
        <w:t>第</w:t>
      </w:r>
      <w:r>
        <w:rPr>
          <w:rFonts w:hint="eastAsia" w:ascii="宋体" w:hAnsi="宋体" w:eastAsia="宋体" w:cs="宋体"/>
          <w:b/>
          <w:bCs/>
          <w:color w:val="auto"/>
          <w:kern w:val="0"/>
          <w:sz w:val="36"/>
          <w:szCs w:val="36"/>
          <w:highlight w:val="none"/>
          <w:lang w:val="en-US" w:eastAsia="zh-CN"/>
        </w:rPr>
        <w:t>八</w:t>
      </w:r>
      <w:r>
        <w:rPr>
          <w:rFonts w:hint="eastAsia" w:ascii="宋体" w:hAnsi="宋体" w:eastAsia="宋体" w:cs="宋体"/>
          <w:b/>
          <w:bCs/>
          <w:color w:val="auto"/>
          <w:kern w:val="0"/>
          <w:sz w:val="36"/>
          <w:szCs w:val="36"/>
          <w:highlight w:val="none"/>
        </w:rPr>
        <w:t>部分  附件—谈判响应文件格式</w:t>
      </w:r>
      <w:bookmarkEnd w:id="55"/>
    </w:p>
    <w:p>
      <w:pPr>
        <w:spacing w:line="440" w:lineRule="exact"/>
        <w:jc w:val="center"/>
        <w:rPr>
          <w:rFonts w:hint="eastAsia" w:ascii="宋体" w:hAnsi="宋体" w:eastAsia="宋体" w:cs="宋体"/>
          <w:b/>
          <w:bCs/>
          <w:color w:val="auto"/>
          <w:kern w:val="0"/>
          <w:sz w:val="36"/>
          <w:szCs w:val="36"/>
          <w:highlight w:val="none"/>
        </w:rPr>
      </w:pPr>
    </w:p>
    <w:p>
      <w:pPr>
        <w:spacing w:line="440" w:lineRule="exact"/>
        <w:jc w:val="center"/>
        <w:rPr>
          <w:rFonts w:hint="eastAsia" w:ascii="宋体" w:hAnsi="宋体" w:eastAsia="宋体" w:cs="宋体"/>
          <w:b/>
          <w:bCs/>
          <w:color w:val="auto"/>
          <w:kern w:val="0"/>
          <w:sz w:val="36"/>
          <w:szCs w:val="36"/>
          <w:highlight w:val="none"/>
        </w:rPr>
      </w:pPr>
    </w:p>
    <w:p>
      <w:pPr>
        <w:spacing w:line="440" w:lineRule="exact"/>
        <w:jc w:val="center"/>
        <w:rPr>
          <w:rFonts w:hint="eastAsia" w:ascii="宋体" w:hAnsi="宋体" w:eastAsia="宋体" w:cs="宋体"/>
          <w:color w:val="auto"/>
          <w:sz w:val="32"/>
          <w:szCs w:val="32"/>
          <w:highlight w:val="none"/>
        </w:rPr>
      </w:pPr>
      <w:r>
        <w:rPr>
          <w:rFonts w:hint="eastAsia" w:ascii="宋体" w:hAnsi="宋体" w:eastAsia="宋体" w:cs="宋体"/>
          <w:color w:val="auto"/>
          <w:sz w:val="30"/>
          <w:szCs w:val="30"/>
          <w:highlight w:val="none"/>
        </w:rPr>
        <w:t xml:space="preserve">                                </w:t>
      </w:r>
    </w:p>
    <w:p>
      <w:pPr>
        <w:spacing w:line="440" w:lineRule="exact"/>
        <w:jc w:val="center"/>
        <w:rPr>
          <w:rFonts w:hint="eastAsia" w:ascii="宋体" w:hAnsi="宋体" w:eastAsia="宋体" w:cs="宋体"/>
          <w:b/>
          <w:color w:val="auto"/>
          <w:sz w:val="32"/>
          <w:szCs w:val="32"/>
          <w:highlight w:val="none"/>
        </w:rPr>
      </w:pPr>
    </w:p>
    <w:p>
      <w:pPr>
        <w:spacing w:line="520" w:lineRule="exact"/>
        <w:ind w:left="181" w:leftChars="-171" w:hanging="540" w:hangingChars="112"/>
        <w:jc w:val="center"/>
        <w:rPr>
          <w:rFonts w:hint="eastAsia" w:ascii="宋体" w:hAnsi="宋体" w:eastAsia="宋体" w:cs="宋体"/>
          <w:b/>
          <w:color w:val="auto"/>
          <w:sz w:val="48"/>
          <w:szCs w:val="48"/>
          <w:highlight w:val="none"/>
        </w:rPr>
      </w:pPr>
    </w:p>
    <w:p>
      <w:pPr>
        <w:spacing w:line="360" w:lineRule="auto"/>
        <w:jc w:val="center"/>
        <w:rPr>
          <w:rFonts w:hint="eastAsia" w:ascii="宋体" w:hAnsi="宋体" w:eastAsia="宋体" w:cs="宋体"/>
          <w:b/>
          <w:color w:val="auto"/>
          <w:spacing w:val="-11"/>
          <w:sz w:val="44"/>
          <w:szCs w:val="44"/>
          <w:highlight w:val="none"/>
          <w:lang w:val="en-US" w:eastAsia="zh-CN"/>
        </w:rPr>
      </w:pPr>
      <w:r>
        <w:rPr>
          <w:rFonts w:hint="eastAsia" w:ascii="宋体" w:hAnsi="宋体" w:eastAsia="宋体" w:cs="宋体"/>
          <w:b/>
          <w:color w:val="auto"/>
          <w:spacing w:val="-11"/>
          <w:sz w:val="44"/>
          <w:szCs w:val="44"/>
          <w:highlight w:val="none"/>
          <w:lang w:val="en-US" w:eastAsia="zh-CN"/>
        </w:rPr>
        <w:t>_________________________(</w:t>
      </w:r>
      <w:r>
        <w:rPr>
          <w:rFonts w:hint="eastAsia" w:ascii="宋体" w:hAnsi="宋体" w:eastAsia="宋体" w:cs="宋体"/>
          <w:b/>
          <w:color w:val="auto"/>
          <w:spacing w:val="-11"/>
          <w:sz w:val="44"/>
          <w:szCs w:val="44"/>
          <w:highlight w:val="none"/>
          <w:lang w:eastAsia="zh-CN"/>
        </w:rPr>
        <w:t>项目</w:t>
      </w:r>
      <w:r>
        <w:rPr>
          <w:rFonts w:hint="eastAsia" w:ascii="宋体" w:hAnsi="宋体" w:eastAsia="宋体" w:cs="宋体"/>
          <w:b/>
          <w:color w:val="auto"/>
          <w:spacing w:val="-11"/>
          <w:sz w:val="44"/>
          <w:szCs w:val="44"/>
          <w:highlight w:val="none"/>
          <w:lang w:val="en-US" w:eastAsia="zh-CN"/>
        </w:rPr>
        <w:t>名称)</w:t>
      </w:r>
    </w:p>
    <w:p>
      <w:pPr>
        <w:pStyle w:val="20"/>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谈判响应文件</w:t>
      </w:r>
    </w:p>
    <w:p>
      <w:pPr>
        <w:spacing w:line="440" w:lineRule="exact"/>
        <w:ind w:firstLine="537" w:firstLineChars="192"/>
        <w:jc w:val="center"/>
        <w:rPr>
          <w:rFonts w:hint="default" w:ascii="宋体" w:hAnsi="宋体" w:eastAsia="宋体" w:cs="宋体"/>
          <w:color w:val="auto"/>
          <w:highlight w:val="none"/>
          <w:lang w:val="en-US"/>
        </w:rPr>
      </w:pPr>
      <w:r>
        <w:rPr>
          <w:rFonts w:hint="eastAsia" w:ascii="宋体" w:hAnsi="宋体" w:eastAsia="宋体" w:cs="宋体"/>
          <w:color w:val="auto"/>
          <w:sz w:val="28"/>
          <w:szCs w:val="28"/>
          <w:highlight w:val="none"/>
          <w:lang w:eastAsia="zh-CN"/>
        </w:rPr>
        <w:t>采购编号：</w:t>
      </w:r>
      <w:r>
        <w:rPr>
          <w:rFonts w:hint="eastAsia" w:ascii="宋体" w:hAnsi="宋体" w:eastAsia="宋体" w:cs="宋体"/>
          <w:color w:val="auto"/>
          <w:sz w:val="28"/>
          <w:szCs w:val="28"/>
          <w:highlight w:val="none"/>
          <w:lang w:val="en-US" w:eastAsia="zh-CN"/>
        </w:rPr>
        <w:t xml:space="preserve">   </w:t>
      </w:r>
    </w:p>
    <w:p>
      <w:pPr>
        <w:spacing w:line="440" w:lineRule="exact"/>
        <w:ind w:firstLine="403" w:firstLineChars="192"/>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pacing w:line="440" w:lineRule="exact"/>
        <w:ind w:left="735" w:leftChars="350" w:firstLine="614" w:firstLineChars="192"/>
        <w:rPr>
          <w:rFonts w:hint="eastAsia" w:ascii="宋体" w:hAnsi="宋体" w:eastAsia="宋体" w:cs="宋体"/>
          <w:color w:val="auto"/>
          <w:sz w:val="32"/>
          <w:highlight w:val="none"/>
        </w:rPr>
      </w:pPr>
    </w:p>
    <w:p>
      <w:pPr>
        <w:spacing w:line="440" w:lineRule="exact"/>
        <w:rPr>
          <w:rFonts w:hint="eastAsia" w:ascii="宋体" w:hAnsi="宋体" w:eastAsia="宋体" w:cs="宋体"/>
          <w:color w:val="auto"/>
          <w:sz w:val="32"/>
          <w:highlight w:val="none"/>
        </w:rPr>
      </w:pPr>
    </w:p>
    <w:p>
      <w:pPr>
        <w:spacing w:line="440" w:lineRule="exact"/>
        <w:rPr>
          <w:rFonts w:hint="eastAsia" w:ascii="宋体" w:hAnsi="宋体" w:eastAsia="宋体" w:cs="宋体"/>
          <w:color w:val="auto"/>
          <w:sz w:val="30"/>
          <w:szCs w:val="30"/>
          <w:highlight w:val="none"/>
        </w:rPr>
      </w:pPr>
    </w:p>
    <w:p>
      <w:pPr>
        <w:spacing w:line="440" w:lineRule="exact"/>
        <w:ind w:left="735" w:leftChars="350" w:firstLine="576" w:firstLineChars="192"/>
        <w:rPr>
          <w:rFonts w:hint="eastAsia" w:ascii="宋体" w:hAnsi="宋体" w:eastAsia="宋体" w:cs="宋体"/>
          <w:color w:val="auto"/>
          <w:sz w:val="30"/>
          <w:szCs w:val="30"/>
          <w:highlight w:val="none"/>
        </w:rPr>
      </w:pPr>
    </w:p>
    <w:p>
      <w:pPr>
        <w:spacing w:line="440" w:lineRule="exact"/>
        <w:ind w:left="735" w:leftChars="350" w:firstLine="576" w:firstLineChars="192"/>
        <w:rPr>
          <w:rFonts w:hint="eastAsia" w:ascii="宋体" w:hAnsi="宋体" w:eastAsia="宋体" w:cs="宋体"/>
          <w:color w:val="auto"/>
          <w:sz w:val="30"/>
          <w:szCs w:val="30"/>
          <w:highlight w:val="none"/>
        </w:rPr>
      </w:pPr>
    </w:p>
    <w:p>
      <w:pPr>
        <w:spacing w:line="440" w:lineRule="exact"/>
        <w:ind w:left="735" w:leftChars="350" w:firstLine="576" w:firstLineChars="192"/>
        <w:rPr>
          <w:rFonts w:hint="eastAsia" w:ascii="宋体" w:hAnsi="宋体" w:eastAsia="宋体" w:cs="宋体"/>
          <w:color w:val="auto"/>
          <w:sz w:val="30"/>
          <w:szCs w:val="30"/>
          <w:highlight w:val="none"/>
          <w:u w:val="single"/>
        </w:rPr>
      </w:pPr>
      <w:r>
        <w:rPr>
          <w:rFonts w:hint="eastAsia" w:ascii="宋体" w:hAnsi="宋体" w:eastAsia="宋体" w:cs="宋体"/>
          <w:color w:val="auto"/>
          <w:sz w:val="30"/>
          <w:szCs w:val="30"/>
          <w:highlight w:val="none"/>
        </w:rPr>
        <w:t>谈判供应商：</w:t>
      </w:r>
      <w:r>
        <w:rPr>
          <w:rFonts w:hint="eastAsia" w:ascii="宋体" w:hAnsi="宋体" w:eastAsia="宋体" w:cs="宋体"/>
          <w:color w:val="auto"/>
          <w:sz w:val="30"/>
          <w:szCs w:val="30"/>
          <w:highlight w:val="none"/>
          <w:u w:val="single"/>
        </w:rPr>
        <w:t xml:space="preserve">                            （盖章）</w:t>
      </w:r>
    </w:p>
    <w:p>
      <w:pPr>
        <w:spacing w:line="440" w:lineRule="exact"/>
        <w:ind w:left="735" w:leftChars="350" w:firstLine="576" w:firstLineChars="192"/>
        <w:rPr>
          <w:rFonts w:hint="eastAsia" w:ascii="宋体" w:hAnsi="宋体" w:eastAsia="宋体" w:cs="宋体"/>
          <w:color w:val="auto"/>
          <w:sz w:val="30"/>
          <w:szCs w:val="30"/>
          <w:highlight w:val="none"/>
          <w:u w:val="single"/>
        </w:rPr>
      </w:pPr>
    </w:p>
    <w:p>
      <w:pPr>
        <w:spacing w:line="440" w:lineRule="exact"/>
        <w:ind w:left="735" w:leftChars="350" w:firstLine="576" w:firstLineChars="192"/>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法定代表人（或委托代理人）：</w:t>
      </w:r>
      <w:r>
        <w:rPr>
          <w:rFonts w:hint="eastAsia" w:ascii="宋体" w:hAnsi="宋体" w:eastAsia="宋体" w:cs="宋体"/>
          <w:color w:val="auto"/>
          <w:sz w:val="30"/>
          <w:szCs w:val="30"/>
          <w:highlight w:val="none"/>
          <w:u w:val="single"/>
        </w:rPr>
        <w:t xml:space="preserve">      （签字或盖章）</w:t>
      </w:r>
      <w:r>
        <w:rPr>
          <w:rFonts w:hint="eastAsia" w:ascii="宋体" w:hAnsi="宋体" w:eastAsia="宋体" w:cs="宋体"/>
          <w:color w:val="auto"/>
          <w:sz w:val="30"/>
          <w:szCs w:val="30"/>
          <w:highlight w:val="none"/>
        </w:rPr>
        <w:t xml:space="preserve"> </w:t>
      </w:r>
    </w:p>
    <w:p>
      <w:pPr>
        <w:spacing w:line="440" w:lineRule="exact"/>
        <w:ind w:left="735" w:leftChars="350" w:firstLine="576" w:firstLineChars="192"/>
        <w:rPr>
          <w:rFonts w:hint="eastAsia" w:ascii="宋体" w:hAnsi="宋体" w:eastAsia="宋体" w:cs="宋体"/>
          <w:color w:val="auto"/>
          <w:sz w:val="30"/>
          <w:szCs w:val="30"/>
          <w:highlight w:val="none"/>
        </w:rPr>
      </w:pPr>
    </w:p>
    <w:p>
      <w:pPr>
        <w:spacing w:line="440" w:lineRule="exact"/>
        <w:ind w:firstLine="2550" w:firstLineChars="850"/>
        <w:rPr>
          <w:rFonts w:hint="eastAsia" w:ascii="宋体" w:hAnsi="宋体" w:eastAsia="宋体" w:cs="宋体"/>
          <w:color w:val="auto"/>
          <w:highlight w:val="none"/>
        </w:rPr>
      </w:pPr>
      <w:r>
        <w:rPr>
          <w:rFonts w:hint="eastAsia" w:ascii="宋体" w:hAnsi="宋体" w:eastAsia="宋体" w:cs="宋体"/>
          <w:color w:val="auto"/>
          <w:sz w:val="30"/>
          <w:szCs w:val="30"/>
          <w:highlight w:val="none"/>
        </w:rPr>
        <w:t>日      期：      年   月   日</w:t>
      </w:r>
    </w:p>
    <w:p>
      <w:pPr>
        <w:spacing w:line="440" w:lineRule="exact"/>
        <w:ind w:firstLine="1626" w:firstLineChars="450"/>
        <w:rPr>
          <w:rFonts w:hint="eastAsia" w:ascii="宋体" w:hAnsi="宋体" w:eastAsia="宋体" w:cs="宋体"/>
          <w:b/>
          <w:bCs/>
          <w:color w:val="auto"/>
          <w:kern w:val="0"/>
          <w:sz w:val="36"/>
          <w:szCs w:val="36"/>
          <w:highlight w:val="none"/>
        </w:rPr>
      </w:pPr>
    </w:p>
    <w:p>
      <w:pPr>
        <w:widowControl/>
        <w:spacing w:line="440" w:lineRule="exact"/>
        <w:rPr>
          <w:rFonts w:hint="eastAsia" w:ascii="宋体" w:hAnsi="宋体" w:eastAsia="宋体" w:cs="宋体"/>
          <w:b/>
          <w:color w:val="auto"/>
          <w:kern w:val="0"/>
          <w:sz w:val="28"/>
          <w:szCs w:val="28"/>
          <w:highlight w:val="none"/>
        </w:rPr>
        <w:sectPr>
          <w:footerReference r:id="rId19" w:type="first"/>
          <w:footerReference r:id="rId18" w:type="default"/>
          <w:endnotePr>
            <w:numFmt w:val="decimal"/>
          </w:endnotePr>
          <w:pgSz w:w="11905" w:h="16837"/>
          <w:pgMar w:top="1440" w:right="1304" w:bottom="1304" w:left="1701" w:header="851" w:footer="737" w:gutter="0"/>
          <w:pgNumType w:fmt="numberInDash"/>
          <w:cols w:space="720" w:num="1"/>
          <w:titlePg/>
          <w:docGrid w:linePitch="286" w:charSpace="0"/>
        </w:sectPr>
      </w:pPr>
    </w:p>
    <w:p>
      <w:pPr>
        <w:pStyle w:val="17"/>
        <w:rPr>
          <w:rFonts w:hint="eastAsia" w:ascii="宋体" w:hAnsi="宋体" w:eastAsia="宋体" w:cs="宋体"/>
          <w:color w:val="auto"/>
          <w:highlight w:val="none"/>
        </w:rPr>
      </w:pPr>
    </w:p>
    <w:p>
      <w:pPr>
        <w:spacing w:line="440" w:lineRule="exact"/>
        <w:ind w:right="-92" w:rightChars="-44"/>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目     录</w:t>
      </w:r>
    </w:p>
    <w:p>
      <w:pPr>
        <w:pStyle w:val="11"/>
        <w:jc w:val="center"/>
        <w:rPr>
          <w:rFonts w:hint="eastAsia" w:ascii="宋体" w:hAnsi="宋体" w:eastAsia="宋体" w:cs="宋体"/>
          <w:color w:val="auto"/>
          <w:kern w:val="0"/>
          <w:sz w:val="28"/>
          <w:szCs w:val="28"/>
          <w:highlight w:val="none"/>
        </w:rPr>
      </w:pPr>
    </w:p>
    <w:p>
      <w:pPr>
        <w:pStyle w:val="11"/>
        <w:jc w:val="center"/>
        <w:rPr>
          <w:rFonts w:hint="eastAsia" w:ascii="宋体" w:hAnsi="宋体" w:eastAsia="宋体" w:cs="宋体"/>
          <w:color w:val="auto"/>
          <w:sz w:val="18"/>
          <w:szCs w:val="16"/>
          <w:highlight w:val="none"/>
        </w:rPr>
      </w:pPr>
      <w:r>
        <w:rPr>
          <w:rFonts w:hint="eastAsia" w:ascii="宋体" w:hAnsi="宋体" w:eastAsia="宋体" w:cs="宋体"/>
          <w:color w:val="auto"/>
          <w:kern w:val="0"/>
          <w:sz w:val="28"/>
          <w:szCs w:val="28"/>
          <w:highlight w:val="none"/>
        </w:rPr>
        <w:t>（格式自拟）</w:t>
      </w:r>
    </w:p>
    <w:p>
      <w:pPr>
        <w:spacing w:line="440" w:lineRule="exact"/>
        <w:ind w:right="-92" w:rightChars="-44" w:firstLine="420" w:firstLineChars="200"/>
        <w:rPr>
          <w:rFonts w:hint="eastAsia" w:ascii="宋体" w:hAnsi="宋体" w:eastAsia="宋体" w:cs="宋体"/>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pStyle w:val="11"/>
        <w:rPr>
          <w:rFonts w:hint="eastAsia" w:ascii="宋体" w:hAnsi="宋体" w:eastAsia="宋体" w:cs="宋体"/>
          <w:b/>
          <w:color w:val="auto"/>
          <w:kern w:val="0"/>
          <w:sz w:val="28"/>
          <w:szCs w:val="28"/>
          <w:highlight w:val="none"/>
        </w:rPr>
      </w:pPr>
    </w:p>
    <w:p>
      <w:pPr>
        <w:pStyle w:val="17"/>
        <w:rPr>
          <w:rFonts w:hint="eastAsia"/>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sectPr>
          <w:footerReference r:id="rId21" w:type="first"/>
          <w:footerReference r:id="rId20" w:type="default"/>
          <w:endnotePr>
            <w:numFmt w:val="decimal"/>
          </w:endnotePr>
          <w:pgSz w:w="11905" w:h="16837"/>
          <w:pgMar w:top="1440" w:right="1304" w:bottom="1304" w:left="1701" w:header="851" w:footer="737" w:gutter="0"/>
          <w:pgNumType w:fmt="numberInDash"/>
          <w:cols w:space="720" w:num="1"/>
          <w:titlePg/>
          <w:docGrid w:linePitch="286" w:charSpace="0"/>
        </w:sectPr>
      </w:pPr>
    </w:p>
    <w:p>
      <w:pPr>
        <w:widowControl/>
        <w:spacing w:line="440" w:lineRule="exac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附件1：</w:t>
      </w:r>
    </w:p>
    <w:p>
      <w:pPr>
        <w:widowControl/>
        <w:spacing w:line="440" w:lineRule="exact"/>
        <w:rPr>
          <w:rFonts w:hint="eastAsia" w:ascii="宋体" w:hAnsi="宋体" w:eastAsia="宋体" w:cs="宋体"/>
          <w:b/>
          <w:bCs/>
          <w:color w:val="auto"/>
          <w:kern w:val="0"/>
          <w:sz w:val="32"/>
          <w:szCs w:val="32"/>
          <w:highlight w:val="none"/>
        </w:rPr>
      </w:pPr>
      <w:bookmarkStart w:id="56" w:name="_Toc454464358"/>
      <w:bookmarkStart w:id="57" w:name="_Toc466022185"/>
    </w:p>
    <w:p>
      <w:pPr>
        <w:widowControl/>
        <w:spacing w:line="440" w:lineRule="exact"/>
        <w:jc w:val="center"/>
        <w:rPr>
          <w:rFonts w:hint="eastAsia" w:ascii="宋体" w:hAnsi="宋体" w:eastAsia="宋体" w:cs="宋体"/>
          <w:b/>
          <w:bCs/>
          <w:color w:val="auto"/>
          <w:kern w:val="0"/>
          <w:sz w:val="36"/>
          <w:szCs w:val="36"/>
          <w:highlight w:val="none"/>
        </w:rPr>
      </w:pPr>
      <w:bookmarkStart w:id="58" w:name="_Toc483669658"/>
      <w:r>
        <w:rPr>
          <w:rFonts w:hint="eastAsia" w:ascii="宋体" w:hAnsi="宋体" w:eastAsia="宋体" w:cs="宋体"/>
          <w:b/>
          <w:bCs/>
          <w:color w:val="auto"/>
          <w:kern w:val="0"/>
          <w:sz w:val="36"/>
          <w:szCs w:val="36"/>
          <w:highlight w:val="none"/>
        </w:rPr>
        <w:t>谈判报价函</w:t>
      </w:r>
      <w:bookmarkEnd w:id="56"/>
      <w:bookmarkEnd w:id="57"/>
      <w:bookmarkEnd w:id="58"/>
    </w:p>
    <w:p>
      <w:pPr>
        <w:widowControl/>
        <w:spacing w:line="440" w:lineRule="exact"/>
        <w:jc w:val="center"/>
        <w:rPr>
          <w:rFonts w:hint="eastAsia" w:ascii="宋体" w:hAnsi="宋体" w:eastAsia="宋体" w:cs="宋体"/>
          <w:b/>
          <w:bCs/>
          <w:color w:val="auto"/>
          <w:kern w:val="0"/>
          <w:sz w:val="32"/>
          <w:szCs w:val="32"/>
          <w:highlight w:val="none"/>
        </w:rPr>
      </w:pPr>
    </w:p>
    <w:p>
      <w:pPr>
        <w:widowControl/>
        <w:spacing w:line="440" w:lineRule="exact"/>
        <w:rPr>
          <w:rFonts w:hint="default" w:ascii="宋体" w:hAnsi="宋体" w:eastAsia="宋体" w:cs="宋体"/>
          <w:b/>
          <w:bCs/>
          <w:color w:val="auto"/>
          <w:kern w:val="0"/>
          <w:sz w:val="28"/>
          <w:szCs w:val="28"/>
          <w:highlight w:val="none"/>
          <w:u w:val="single"/>
          <w:lang w:val="en-US"/>
        </w:rPr>
      </w:pPr>
      <w:r>
        <w:rPr>
          <w:rFonts w:hint="eastAsia" w:ascii="宋体" w:hAnsi="宋体" w:eastAsia="宋体" w:cs="宋体"/>
          <w:b/>
          <w:bCs/>
          <w:color w:val="auto"/>
          <w:kern w:val="0"/>
          <w:sz w:val="28"/>
          <w:szCs w:val="28"/>
          <w:highlight w:val="none"/>
        </w:rPr>
        <w:t>致：</w:t>
      </w:r>
      <w:r>
        <w:rPr>
          <w:rFonts w:hint="eastAsia" w:ascii="宋体" w:hAnsi="宋体" w:eastAsia="宋体" w:cs="宋体"/>
          <w:b/>
          <w:bCs/>
          <w:color w:val="auto"/>
          <w:kern w:val="0"/>
          <w:sz w:val="28"/>
          <w:szCs w:val="28"/>
          <w:highlight w:val="none"/>
          <w:lang w:val="en-US" w:eastAsia="zh-CN"/>
        </w:rPr>
        <w:t>博爱县</w:t>
      </w:r>
      <w:r>
        <w:rPr>
          <w:rFonts w:hint="eastAsia" w:ascii="宋体" w:hAnsi="宋体" w:cs="宋体"/>
          <w:b/>
          <w:bCs/>
          <w:color w:val="auto"/>
          <w:kern w:val="0"/>
          <w:sz w:val="28"/>
          <w:szCs w:val="28"/>
          <w:highlight w:val="none"/>
          <w:lang w:val="en-US" w:eastAsia="zh-CN"/>
        </w:rPr>
        <w:t>磨头</w:t>
      </w:r>
      <w:r>
        <w:rPr>
          <w:rFonts w:hint="eastAsia" w:ascii="宋体" w:hAnsi="宋体" w:eastAsia="宋体" w:cs="宋体"/>
          <w:b/>
          <w:bCs/>
          <w:color w:val="auto"/>
          <w:kern w:val="0"/>
          <w:sz w:val="28"/>
          <w:szCs w:val="28"/>
          <w:highlight w:val="none"/>
          <w:lang w:val="en-US" w:eastAsia="zh-CN"/>
        </w:rPr>
        <w:t>镇人民政府</w:t>
      </w:r>
    </w:p>
    <w:p>
      <w:pPr>
        <w:widowControl/>
        <w:spacing w:line="440" w:lineRule="exact"/>
        <w:rPr>
          <w:rFonts w:hint="eastAsia" w:ascii="宋体" w:hAnsi="宋体" w:eastAsia="宋体" w:cs="宋体"/>
          <w:b/>
          <w:bCs/>
          <w:color w:val="auto"/>
          <w:kern w:val="0"/>
          <w:sz w:val="28"/>
          <w:szCs w:val="28"/>
          <w:highlight w:val="none"/>
        </w:rPr>
      </w:pPr>
    </w:p>
    <w:p>
      <w:pPr>
        <w:widowControl/>
        <w:spacing w:line="44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1、根据已收到的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项目谈判文件及有关纪要通知，</w:t>
      </w:r>
      <w:r>
        <w:rPr>
          <w:rFonts w:hint="eastAsia" w:ascii="宋体" w:hAnsi="宋体" w:eastAsia="宋体" w:cs="宋体"/>
          <w:color w:val="auto"/>
          <w:sz w:val="24"/>
          <w:highlight w:val="none"/>
        </w:rPr>
        <w:t>我方经考察施工现场和研究上述工程谈判文件后，愿按照谈判文件中要求的条件和内容完成全部工程。总价为人民币（大写）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元。工期为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日历天，按照合同约定实施和完成承包工程，质量标准达到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pPr>
        <w:widowControl/>
        <w:spacing w:line="440" w:lineRule="exact"/>
        <w:ind w:firstLine="720" w:firstLineChars="3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2、我方递交的谈判响应文件，在谈判文件规定的有效期内有效，在此期间我方若中标，将受此约束。</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3、成交通知书和本谈判响应文件构成约束我们双方的合同。</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4、我方明白采购人不一定接纳最低谈判报价，也不需要采购人解释选择或否决任何谈判供应商的原因和理由。</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p>
    <w:p>
      <w:pPr>
        <w:widowControl/>
        <w:spacing w:line="440" w:lineRule="exact"/>
        <w:rPr>
          <w:rFonts w:hint="eastAsia" w:ascii="宋体" w:hAnsi="宋体" w:eastAsia="宋体" w:cs="宋体"/>
          <w:color w:val="auto"/>
          <w:kern w:val="0"/>
          <w:sz w:val="24"/>
          <w:highlight w:val="none"/>
        </w:rPr>
      </w:pPr>
    </w:p>
    <w:p>
      <w:pPr>
        <w:widowControl/>
        <w:spacing w:line="440" w:lineRule="exact"/>
        <w:rPr>
          <w:rFonts w:hint="eastAsia" w:ascii="宋体" w:hAnsi="宋体" w:eastAsia="宋体" w:cs="宋体"/>
          <w:color w:val="auto"/>
          <w:kern w:val="0"/>
          <w:sz w:val="24"/>
          <w:highlight w:val="none"/>
        </w:rPr>
      </w:pPr>
      <w:bookmarkStart w:id="95" w:name="_GoBack"/>
      <w:bookmarkEnd w:id="95"/>
    </w:p>
    <w:p>
      <w:pPr>
        <w:widowControl/>
        <w:spacing w:line="440" w:lineRule="exact"/>
        <w:ind w:firstLine="4080" w:firstLineChars="17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谈判供应商：（盖章）</w:t>
      </w:r>
    </w:p>
    <w:p>
      <w:pPr>
        <w:widowControl/>
        <w:spacing w:line="440" w:lineRule="exact"/>
        <w:ind w:firstLine="4080" w:firstLineChars="17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r>
        <w:rPr>
          <w:rFonts w:hint="eastAsia" w:ascii="宋体" w:hAnsi="宋体" w:cs="宋体"/>
          <w:color w:val="auto"/>
          <w:kern w:val="0"/>
          <w:sz w:val="24"/>
          <w:highlight w:val="none"/>
          <w:lang w:eastAsia="zh-CN"/>
        </w:rPr>
        <w:t>或</w:t>
      </w:r>
      <w:r>
        <w:rPr>
          <w:rFonts w:hint="eastAsia" w:ascii="宋体" w:hAnsi="宋体" w:eastAsia="宋体" w:cs="宋体"/>
          <w:color w:val="auto"/>
          <w:kern w:val="0"/>
          <w:sz w:val="24"/>
          <w:highlight w:val="none"/>
        </w:rPr>
        <w:t>委托代理人：（签字或盖章）</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年      月      日</w:t>
      </w: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pStyle w:val="8"/>
        <w:numPr>
          <w:ilvl w:val="3"/>
          <w:numId w:val="0"/>
        </w:numPr>
        <w:rPr>
          <w:rFonts w:hint="eastAsia" w:ascii="宋体" w:hAnsi="宋体" w:eastAsia="宋体" w:cs="宋体"/>
          <w:color w:val="auto"/>
          <w:highlight w:val="none"/>
        </w:rPr>
      </w:pPr>
    </w:p>
    <w:p>
      <w:pPr>
        <w:rPr>
          <w:rFonts w:hint="eastAsia" w:ascii="宋体" w:hAnsi="宋体" w:eastAsia="宋体" w:cs="宋体"/>
          <w:color w:val="auto"/>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sectPr>
          <w:footerReference r:id="rId23" w:type="first"/>
          <w:footerReference r:id="rId22" w:type="default"/>
          <w:endnotePr>
            <w:numFmt w:val="decimal"/>
          </w:endnotePr>
          <w:pgSz w:w="11905" w:h="16837"/>
          <w:pgMar w:top="1440" w:right="1304" w:bottom="1304" w:left="1701" w:header="851" w:footer="737" w:gutter="0"/>
          <w:pgNumType w:fmt="numberInDash"/>
          <w:cols w:space="720" w:num="1"/>
          <w:docGrid w:linePitch="286" w:charSpace="0"/>
        </w:sectPr>
      </w:pPr>
    </w:p>
    <w:p>
      <w:pPr>
        <w:widowControl/>
        <w:spacing w:line="440" w:lineRule="exact"/>
        <w:rPr>
          <w:rFonts w:hint="eastAsia" w:ascii="宋体" w:hAnsi="宋体" w:eastAsia="宋体" w:cs="宋体"/>
          <w:b/>
          <w:color w:val="auto"/>
          <w:sz w:val="32"/>
          <w:szCs w:val="32"/>
          <w:highlight w:val="none"/>
        </w:rPr>
      </w:pPr>
      <w:r>
        <w:rPr>
          <w:rFonts w:hint="eastAsia" w:ascii="宋体" w:hAnsi="宋体" w:eastAsia="宋体" w:cs="宋体"/>
          <w:b/>
          <w:color w:val="auto"/>
          <w:kern w:val="0"/>
          <w:sz w:val="28"/>
          <w:szCs w:val="28"/>
          <w:highlight w:val="none"/>
        </w:rPr>
        <w:t>附件2：</w:t>
      </w:r>
    </w:p>
    <w:p>
      <w:pPr>
        <w:widowControl/>
        <w:spacing w:line="440" w:lineRule="exact"/>
        <w:jc w:val="center"/>
        <w:rPr>
          <w:rFonts w:hint="eastAsia" w:ascii="宋体" w:hAnsi="宋体" w:eastAsia="宋体" w:cs="宋体"/>
          <w:b/>
          <w:bCs/>
          <w:color w:val="auto"/>
          <w:kern w:val="0"/>
          <w:sz w:val="32"/>
          <w:szCs w:val="32"/>
          <w:highlight w:val="none"/>
        </w:rPr>
      </w:pPr>
      <w:bookmarkStart w:id="59" w:name="_Toc454464359"/>
      <w:bookmarkStart w:id="60" w:name="_Toc466022186"/>
      <w:bookmarkStart w:id="61" w:name="_Toc483669659"/>
    </w:p>
    <w:p>
      <w:pPr>
        <w:widowControl/>
        <w:spacing w:line="440" w:lineRule="exact"/>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lang w:eastAsia="zh-CN"/>
        </w:rPr>
        <w:t>（</w:t>
      </w:r>
      <w:r>
        <w:rPr>
          <w:rFonts w:hint="eastAsia" w:ascii="宋体" w:hAnsi="宋体" w:eastAsia="宋体" w:cs="宋体"/>
          <w:b/>
          <w:bCs/>
          <w:color w:val="auto"/>
          <w:kern w:val="0"/>
          <w:sz w:val="36"/>
          <w:szCs w:val="36"/>
          <w:highlight w:val="none"/>
          <w:lang w:val="en-US" w:eastAsia="zh-CN"/>
        </w:rPr>
        <w:t>1</w:t>
      </w:r>
      <w:r>
        <w:rPr>
          <w:rFonts w:hint="eastAsia" w:ascii="宋体" w:hAnsi="宋体" w:eastAsia="宋体" w:cs="宋体"/>
          <w:b/>
          <w:bCs/>
          <w:color w:val="auto"/>
          <w:kern w:val="0"/>
          <w:sz w:val="36"/>
          <w:szCs w:val="36"/>
          <w:highlight w:val="none"/>
          <w:lang w:eastAsia="zh-CN"/>
        </w:rPr>
        <w:t>）</w:t>
      </w:r>
      <w:r>
        <w:rPr>
          <w:rFonts w:hint="eastAsia" w:ascii="宋体" w:hAnsi="宋体" w:eastAsia="宋体" w:cs="宋体"/>
          <w:b/>
          <w:bCs/>
          <w:color w:val="auto"/>
          <w:kern w:val="0"/>
          <w:sz w:val="36"/>
          <w:szCs w:val="36"/>
          <w:highlight w:val="none"/>
        </w:rPr>
        <w:t>第一轮报价表</w:t>
      </w:r>
      <w:bookmarkEnd w:id="59"/>
      <w:bookmarkEnd w:id="60"/>
      <w:bookmarkEnd w:id="61"/>
    </w:p>
    <w:p>
      <w:pPr>
        <w:widowControl/>
        <w:spacing w:line="440" w:lineRule="exac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说明：</w:t>
      </w:r>
      <w:r>
        <w:rPr>
          <w:rFonts w:hint="eastAsia" w:ascii="宋体" w:hAnsi="宋体" w:eastAsia="宋体" w:cs="宋体"/>
          <w:b/>
          <w:color w:val="auto"/>
          <w:kern w:val="0"/>
          <w:szCs w:val="21"/>
          <w:highlight w:val="none"/>
          <w:lang w:eastAsia="zh-CN"/>
        </w:rPr>
        <w:t>供应商</w:t>
      </w:r>
      <w:r>
        <w:rPr>
          <w:rFonts w:hint="eastAsia" w:ascii="宋体" w:hAnsi="宋体" w:eastAsia="宋体" w:cs="宋体"/>
          <w:b/>
          <w:color w:val="auto"/>
          <w:kern w:val="0"/>
          <w:szCs w:val="21"/>
          <w:highlight w:val="none"/>
        </w:rPr>
        <w:t>单位应将报价填入下表并按要求签字盖章，第一轮报价表要附在响应文件中。</w:t>
      </w:r>
    </w:p>
    <w:p>
      <w:pPr>
        <w:spacing w:line="440" w:lineRule="exact"/>
        <w:ind w:left="6875" w:leftChars="912" w:hanging="4960" w:hangingChars="1550"/>
        <w:rPr>
          <w:rFonts w:hint="eastAsia" w:ascii="宋体" w:hAnsi="宋体" w:eastAsia="宋体" w:cs="宋体"/>
          <w:color w:val="auto"/>
          <w:kern w:val="0"/>
          <w:sz w:val="24"/>
          <w:highlight w:val="none"/>
        </w:rPr>
      </w:pP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32"/>
          <w:highlight w:val="none"/>
        </w:rPr>
        <w:t xml:space="preserve">                                      </w:t>
      </w:r>
    </w:p>
    <w:tbl>
      <w:tblPr>
        <w:tblStyle w:val="21"/>
        <w:tblW w:w="92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7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trPr>
        <w:tc>
          <w:tcPr>
            <w:tcW w:w="1805" w:type="dxa"/>
            <w:noWrap w:val="0"/>
            <w:vAlign w:val="center"/>
          </w:tcPr>
          <w:p>
            <w:pPr>
              <w:pStyle w:val="29"/>
              <w:spacing w:line="44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7434" w:type="dxa"/>
            <w:noWrap w:val="0"/>
            <w:vAlign w:val="center"/>
          </w:tcPr>
          <w:p>
            <w:pPr>
              <w:pStyle w:val="29"/>
              <w:spacing w:line="440" w:lineRule="exact"/>
              <w:ind w:firstLine="0"/>
              <w:rPr>
                <w:rFonts w:hint="eastAsia" w:ascii="宋体" w:hAnsi="宋体" w:eastAsia="宋体" w:cs="宋体"/>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供应商名称</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2" w:hRule="atLeast"/>
        </w:trPr>
        <w:tc>
          <w:tcPr>
            <w:tcW w:w="1805" w:type="dxa"/>
            <w:tcBorders>
              <w:bottom w:val="single" w:color="auto" w:sz="4" w:space="0"/>
            </w:tcBorders>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总报价（元）</w:t>
            </w:r>
          </w:p>
        </w:tc>
        <w:tc>
          <w:tcPr>
            <w:tcW w:w="7434" w:type="dxa"/>
            <w:tcBorders>
              <w:bottom w:val="single" w:color="auto" w:sz="4" w:space="0"/>
            </w:tcBorders>
            <w:noWrap w:val="0"/>
            <w:vAlign w:val="center"/>
          </w:tcPr>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spacing w:line="440" w:lineRule="exact"/>
              <w:rPr>
                <w:rFonts w:hint="eastAsia" w:ascii="宋体" w:hAnsi="宋体" w:eastAsia="宋体" w:cs="宋体"/>
                <w:color w:val="auto"/>
                <w:highlight w:val="none"/>
              </w:rPr>
            </w:pPr>
          </w:p>
          <w:p>
            <w:pPr>
              <w:spacing w:line="440" w:lineRule="exact"/>
              <w:rPr>
                <w:rFonts w:hint="eastAsia" w:ascii="宋体" w:hAnsi="宋体" w:eastAsia="宋体" w:cs="宋体"/>
                <w:color w:val="auto"/>
                <w:highlight w:val="none"/>
                <w:u w:val="single"/>
              </w:rPr>
            </w:pPr>
            <w:r>
              <w:rPr>
                <w:rFonts w:hint="eastAsia" w:ascii="宋体" w:hAnsi="宋体" w:eastAsia="宋体" w:cs="宋体"/>
                <w:color w:val="auto"/>
                <w:highlight w:val="none"/>
              </w:rPr>
              <w:t>小写：</w:t>
            </w:r>
            <w:r>
              <w:rPr>
                <w:rFonts w:hint="eastAsia" w:ascii="宋体" w:hAnsi="宋体" w:eastAsia="宋体" w:cs="宋体"/>
                <w:color w:val="auto"/>
                <w:sz w:val="24"/>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工期</w:t>
            </w:r>
          </w:p>
        </w:tc>
        <w:tc>
          <w:tcPr>
            <w:tcW w:w="7434"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noWrap w:val="0"/>
            <w:vAlign w:val="center"/>
          </w:tcPr>
          <w:p>
            <w:pPr>
              <w:spacing w:line="44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质量标准</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 xml:space="preserve">投标有效期 </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项目经理</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atLeast"/>
        </w:trPr>
        <w:tc>
          <w:tcPr>
            <w:tcW w:w="1805" w:type="dxa"/>
            <w:noWrap w:val="0"/>
            <w:vAlign w:val="center"/>
          </w:tcPr>
          <w:p>
            <w:pPr>
              <w:spacing w:line="44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项目经理</w:t>
            </w:r>
          </w:p>
          <w:p>
            <w:pPr>
              <w:spacing w:line="44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证书编号</w:t>
            </w:r>
          </w:p>
        </w:tc>
        <w:tc>
          <w:tcPr>
            <w:tcW w:w="7434" w:type="dxa"/>
            <w:noWrap w:val="0"/>
            <w:vAlign w:val="center"/>
          </w:tcPr>
          <w:p>
            <w:pPr>
              <w:spacing w:line="440" w:lineRule="exact"/>
              <w:jc w:val="center"/>
              <w:rPr>
                <w:rFonts w:hint="eastAsia" w:ascii="宋体" w:hAnsi="宋体" w:eastAsia="宋体" w:cs="宋体"/>
                <w:color w:val="auto"/>
                <w:highlight w:val="none"/>
              </w:rPr>
            </w:pPr>
          </w:p>
        </w:tc>
      </w:tr>
    </w:tbl>
    <w:p>
      <w:pPr>
        <w:spacing w:line="440" w:lineRule="exact"/>
        <w:ind w:left="6660" w:hanging="6660" w:hangingChars="2775"/>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谈判供应商（盖章）：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法人代表人或委托代理人（签字或盖章）：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widowControl/>
        <w:spacing w:line="440" w:lineRule="exact"/>
        <w:jc w:val="center"/>
        <w:rPr>
          <w:rFonts w:hint="eastAsia" w:ascii="宋体" w:hAnsi="宋体" w:eastAsia="宋体" w:cs="宋体"/>
          <w:b/>
          <w:color w:val="auto"/>
          <w:kern w:val="0"/>
          <w:sz w:val="28"/>
          <w:szCs w:val="28"/>
          <w:highlight w:val="none"/>
        </w:rPr>
        <w:sectPr>
          <w:footerReference r:id="rId24" w:type="default"/>
          <w:endnotePr>
            <w:numFmt w:val="decimal"/>
          </w:endnotePr>
          <w:pgSz w:w="11905" w:h="16837"/>
          <w:pgMar w:top="1440" w:right="1304" w:bottom="1304" w:left="1701" w:header="851" w:footer="737" w:gutter="0"/>
          <w:pgNumType w:fmt="numberInDash"/>
          <w:cols w:space="720" w:num="1"/>
          <w:docGrid w:linePitch="286" w:charSpace="0"/>
        </w:sectPr>
      </w:pPr>
    </w:p>
    <w:p>
      <w:pPr>
        <w:pStyle w:val="26"/>
        <w:rPr>
          <w:rFonts w:hint="eastAsia" w:ascii="宋体" w:hAnsi="宋体" w:eastAsia="宋体" w:cs="宋体"/>
          <w:b/>
          <w:color w:val="auto"/>
          <w:kern w:val="0"/>
          <w:sz w:val="28"/>
          <w:szCs w:val="28"/>
          <w:highlight w:val="none"/>
        </w:rPr>
      </w:pPr>
    </w:p>
    <w:p>
      <w:pPr>
        <w:rPr>
          <w:rFonts w:hint="eastAsia" w:ascii="宋体" w:hAnsi="宋体" w:eastAsia="宋体" w:cs="宋体"/>
          <w:color w:val="auto"/>
          <w:highlight w:val="none"/>
        </w:rPr>
      </w:pPr>
    </w:p>
    <w:p>
      <w:pPr>
        <w:widowControl/>
        <w:spacing w:line="440" w:lineRule="exac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w:t>
      </w:r>
      <w:r>
        <w:rPr>
          <w:rFonts w:hint="eastAsia" w:ascii="宋体" w:hAnsi="宋体" w:eastAsia="宋体" w:cs="宋体"/>
          <w:b/>
          <w:color w:val="auto"/>
          <w:kern w:val="0"/>
          <w:sz w:val="28"/>
          <w:szCs w:val="28"/>
          <w:highlight w:val="none"/>
          <w:lang w:val="en-US" w:eastAsia="zh-CN"/>
        </w:rPr>
        <w:t>2</w:t>
      </w:r>
      <w:r>
        <w:rPr>
          <w:rFonts w:hint="eastAsia" w:ascii="宋体" w:hAnsi="宋体" w:eastAsia="宋体" w:cs="宋体"/>
          <w:b/>
          <w:color w:val="auto"/>
          <w:kern w:val="0"/>
          <w:sz w:val="28"/>
          <w:szCs w:val="28"/>
          <w:highlight w:val="none"/>
          <w:lang w:eastAsia="zh-CN"/>
        </w:rPr>
        <w:t>）</w:t>
      </w:r>
      <w:r>
        <w:rPr>
          <w:rFonts w:hint="eastAsia" w:ascii="宋体" w:hAnsi="宋体" w:eastAsia="宋体" w:cs="宋体"/>
          <w:b/>
          <w:color w:val="auto"/>
          <w:kern w:val="0"/>
          <w:sz w:val="28"/>
          <w:szCs w:val="28"/>
          <w:highlight w:val="none"/>
        </w:rPr>
        <w:t xml:space="preserve">已标价工程量清单 </w:t>
      </w:r>
    </w:p>
    <w:p>
      <w:pPr>
        <w:widowControl/>
        <w:spacing w:line="440" w:lineRule="exact"/>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 xml:space="preserve">（加盖供应商印章） </w:t>
      </w:r>
    </w:p>
    <w:p>
      <w:pPr>
        <w:widowControl/>
        <w:spacing w:line="440" w:lineRule="exact"/>
        <w:jc w:val="center"/>
        <w:rPr>
          <w:rFonts w:hint="eastAsia" w:ascii="宋体" w:hAnsi="宋体" w:eastAsia="宋体" w:cs="宋体"/>
          <w:b/>
          <w:color w:val="auto"/>
          <w:kern w:val="0"/>
          <w:sz w:val="28"/>
          <w:szCs w:val="28"/>
          <w:highlight w:val="none"/>
        </w:rPr>
      </w:pPr>
    </w:p>
    <w:p>
      <w:pPr>
        <w:widowControl/>
        <w:spacing w:line="440" w:lineRule="exact"/>
        <w:jc w:val="center"/>
        <w:rPr>
          <w:rFonts w:hint="eastAsia" w:ascii="宋体" w:hAnsi="宋体" w:eastAsia="宋体" w:cs="宋体"/>
          <w:b/>
          <w:bCs/>
          <w:color w:val="auto"/>
          <w:kern w:val="0"/>
          <w:sz w:val="32"/>
          <w:szCs w:val="32"/>
          <w:highlight w:val="none"/>
          <w:lang w:eastAsia="zh-CN"/>
        </w:rPr>
      </w:pPr>
      <w:bookmarkStart w:id="62" w:name="_Toc454464360"/>
      <w:bookmarkStart w:id="63" w:name="_Toc466022187"/>
      <w:bookmarkStart w:id="64" w:name="_Toc483669660"/>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6"/>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11"/>
        <w:rPr>
          <w:rFonts w:hint="eastAsia"/>
          <w:lang w:eastAsia="zh-CN"/>
        </w:rPr>
      </w:pPr>
    </w:p>
    <w:p>
      <w:pPr>
        <w:widowControl/>
        <w:spacing w:line="440" w:lineRule="exact"/>
        <w:jc w:val="both"/>
        <w:rPr>
          <w:rFonts w:hint="eastAsia" w:ascii="宋体" w:hAnsi="宋体" w:eastAsia="宋体" w:cs="宋体"/>
          <w:b/>
          <w:bCs/>
          <w:color w:val="auto"/>
          <w:kern w:val="0"/>
          <w:sz w:val="32"/>
          <w:szCs w:val="32"/>
          <w:highlight w:val="none"/>
          <w:lang w:eastAsia="zh-CN"/>
        </w:rPr>
      </w:pPr>
    </w:p>
    <w:p>
      <w:pPr>
        <w:widowControl/>
        <w:spacing w:line="440" w:lineRule="exact"/>
        <w:jc w:val="center"/>
        <w:rPr>
          <w:rFonts w:hint="eastAsia" w:ascii="宋体" w:hAnsi="宋体" w:eastAsia="宋体" w:cs="宋体"/>
          <w:b/>
          <w:bCs/>
          <w:color w:val="auto"/>
          <w:kern w:val="0"/>
          <w:sz w:val="32"/>
          <w:szCs w:val="32"/>
          <w:highlight w:val="none"/>
        </w:rPr>
      </w:pPr>
      <w:r>
        <w:rPr>
          <w:rFonts w:hint="eastAsia" w:ascii="宋体" w:hAnsi="宋体" w:eastAsia="宋体" w:cs="宋体"/>
          <w:b/>
          <w:bCs/>
          <w:color w:val="auto"/>
          <w:kern w:val="0"/>
          <w:sz w:val="32"/>
          <w:szCs w:val="32"/>
          <w:highlight w:val="none"/>
          <w:lang w:eastAsia="zh-CN"/>
        </w:rPr>
        <w:t>（</w:t>
      </w:r>
      <w:r>
        <w:rPr>
          <w:rFonts w:hint="eastAsia" w:ascii="宋体" w:hAnsi="宋体" w:eastAsia="宋体" w:cs="宋体"/>
          <w:b/>
          <w:bCs/>
          <w:color w:val="auto"/>
          <w:kern w:val="0"/>
          <w:sz w:val="32"/>
          <w:szCs w:val="32"/>
          <w:highlight w:val="none"/>
          <w:lang w:val="en-US" w:eastAsia="zh-CN"/>
        </w:rPr>
        <w:t>3</w:t>
      </w:r>
      <w:r>
        <w:rPr>
          <w:rFonts w:hint="eastAsia" w:ascii="宋体" w:hAnsi="宋体" w:eastAsia="宋体" w:cs="宋体"/>
          <w:b/>
          <w:bCs/>
          <w:color w:val="auto"/>
          <w:kern w:val="0"/>
          <w:sz w:val="32"/>
          <w:szCs w:val="32"/>
          <w:highlight w:val="none"/>
          <w:lang w:eastAsia="zh-CN"/>
        </w:rPr>
        <w:t>）</w:t>
      </w:r>
      <w:r>
        <w:rPr>
          <w:rFonts w:hint="eastAsia" w:ascii="宋体" w:hAnsi="宋体" w:eastAsia="宋体" w:cs="宋体"/>
          <w:b/>
          <w:bCs/>
          <w:color w:val="auto"/>
          <w:kern w:val="0"/>
          <w:sz w:val="32"/>
          <w:szCs w:val="32"/>
          <w:highlight w:val="none"/>
        </w:rPr>
        <w:t>第二轮报价表</w:t>
      </w:r>
      <w:bookmarkEnd w:id="62"/>
      <w:bookmarkEnd w:id="63"/>
      <w:bookmarkEnd w:id="64"/>
    </w:p>
    <w:p>
      <w:pPr>
        <w:widowControl/>
        <w:spacing w:line="440" w:lineRule="exact"/>
        <w:jc w:val="center"/>
        <w:rPr>
          <w:rFonts w:hint="eastAsia" w:ascii="宋体" w:hAnsi="宋体" w:eastAsia="宋体" w:cs="宋体"/>
          <w:b/>
          <w:bCs/>
          <w:color w:val="auto"/>
          <w:kern w:val="0"/>
          <w:sz w:val="32"/>
          <w:szCs w:val="32"/>
          <w:highlight w:val="none"/>
        </w:rPr>
      </w:pPr>
    </w:p>
    <w:p>
      <w:pPr>
        <w:widowControl/>
        <w:shd w:val="clear" w:color="auto" w:fill="auto"/>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说明：第二轮报价表（</w:t>
      </w:r>
      <w:r>
        <w:rPr>
          <w:rFonts w:hint="eastAsia" w:ascii="宋体" w:hAnsi="宋体" w:eastAsia="宋体" w:cs="宋体"/>
          <w:b/>
          <w:bCs/>
          <w:color w:val="auto"/>
          <w:kern w:val="0"/>
          <w:sz w:val="24"/>
          <w:highlight w:val="none"/>
        </w:rPr>
        <w:t>附已标价工程量清单</w:t>
      </w:r>
      <w:r>
        <w:rPr>
          <w:rFonts w:hint="eastAsia" w:ascii="宋体" w:hAnsi="宋体" w:eastAsia="宋体" w:cs="宋体"/>
          <w:color w:val="auto"/>
          <w:kern w:val="0"/>
          <w:sz w:val="24"/>
          <w:highlight w:val="none"/>
        </w:rPr>
        <w:t>）加盖公章。</w:t>
      </w:r>
    </w:p>
    <w:p>
      <w:pPr>
        <w:spacing w:line="440" w:lineRule="exact"/>
        <w:ind w:left="6875" w:leftChars="912" w:hanging="4960" w:hangingChars="1550"/>
        <w:rPr>
          <w:rFonts w:hint="eastAsia" w:ascii="宋体" w:hAnsi="宋体" w:eastAsia="宋体" w:cs="宋体"/>
          <w:color w:val="auto"/>
          <w:kern w:val="0"/>
          <w:sz w:val="24"/>
          <w:highlight w:val="none"/>
        </w:rPr>
      </w:pP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32"/>
          <w:highlight w:val="none"/>
        </w:rPr>
        <w:t xml:space="preserve">                                      </w:t>
      </w:r>
    </w:p>
    <w:tbl>
      <w:tblPr>
        <w:tblStyle w:val="21"/>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trPr>
        <w:tc>
          <w:tcPr>
            <w:tcW w:w="1800" w:type="dxa"/>
            <w:noWrap w:val="0"/>
            <w:vAlign w:val="center"/>
          </w:tcPr>
          <w:p>
            <w:pPr>
              <w:pStyle w:val="29"/>
              <w:spacing w:line="44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7410" w:type="dxa"/>
            <w:noWrap w:val="0"/>
            <w:vAlign w:val="center"/>
          </w:tcPr>
          <w:p>
            <w:pPr>
              <w:pStyle w:val="29"/>
              <w:spacing w:line="440" w:lineRule="exact"/>
              <w:ind w:firstLine="0"/>
              <w:rPr>
                <w:rFonts w:hint="eastAsia" w:ascii="宋体" w:hAnsi="宋体" w:eastAsia="宋体" w:cs="宋体"/>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rPr>
              <w:t>供应商名称</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9" w:hRule="atLeast"/>
        </w:trPr>
        <w:tc>
          <w:tcPr>
            <w:tcW w:w="1800" w:type="dxa"/>
            <w:tcBorders>
              <w:bottom w:val="single" w:color="auto" w:sz="4" w:space="0"/>
            </w:tcBorders>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总报价（元）</w:t>
            </w:r>
          </w:p>
        </w:tc>
        <w:tc>
          <w:tcPr>
            <w:tcW w:w="7410" w:type="dxa"/>
            <w:tcBorders>
              <w:bottom w:val="single" w:color="auto" w:sz="4" w:space="0"/>
            </w:tcBorders>
            <w:noWrap w:val="0"/>
            <w:vAlign w:val="center"/>
          </w:tcPr>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spacing w:line="440" w:lineRule="exact"/>
              <w:rPr>
                <w:rFonts w:hint="eastAsia" w:ascii="宋体" w:hAnsi="宋体" w:eastAsia="宋体" w:cs="宋体"/>
                <w:color w:val="auto"/>
                <w:highlight w:val="none"/>
              </w:rPr>
            </w:pPr>
          </w:p>
          <w:p>
            <w:pPr>
              <w:spacing w:line="440" w:lineRule="exact"/>
              <w:rPr>
                <w:rFonts w:hint="eastAsia" w:ascii="宋体" w:hAnsi="宋体" w:eastAsia="宋体" w:cs="宋体"/>
                <w:color w:val="auto"/>
                <w:highlight w:val="none"/>
                <w:u w:val="single"/>
              </w:rPr>
            </w:pPr>
            <w:r>
              <w:rPr>
                <w:rFonts w:hint="eastAsia" w:ascii="宋体" w:hAnsi="宋体" w:eastAsia="宋体" w:cs="宋体"/>
                <w:color w:val="auto"/>
                <w:highlight w:val="none"/>
              </w:rPr>
              <w:t>小写：</w:t>
            </w:r>
            <w:r>
              <w:rPr>
                <w:rFonts w:hint="eastAsia" w:ascii="宋体" w:hAnsi="宋体" w:eastAsia="宋体" w:cs="宋体"/>
                <w:color w:val="auto"/>
                <w:sz w:val="24"/>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工期</w:t>
            </w:r>
          </w:p>
        </w:tc>
        <w:tc>
          <w:tcPr>
            <w:tcW w:w="741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noWrap w:val="0"/>
            <w:vAlign w:val="center"/>
          </w:tcPr>
          <w:p>
            <w:pPr>
              <w:spacing w:line="44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质量标准</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 xml:space="preserve">投标有效期 </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项目经理</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noWrap w:val="0"/>
            <w:vAlign w:val="center"/>
          </w:tcPr>
          <w:p>
            <w:pPr>
              <w:spacing w:line="44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项目经理</w:t>
            </w:r>
          </w:p>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证书编号</w:t>
            </w:r>
          </w:p>
        </w:tc>
        <w:tc>
          <w:tcPr>
            <w:tcW w:w="7410" w:type="dxa"/>
            <w:noWrap w:val="0"/>
            <w:vAlign w:val="center"/>
          </w:tcPr>
          <w:p>
            <w:pPr>
              <w:spacing w:line="440" w:lineRule="exact"/>
              <w:jc w:val="center"/>
              <w:rPr>
                <w:rFonts w:hint="eastAsia" w:ascii="宋体" w:hAnsi="宋体" w:eastAsia="宋体" w:cs="宋体"/>
                <w:color w:val="auto"/>
                <w:highlight w:val="none"/>
              </w:rPr>
            </w:pPr>
          </w:p>
        </w:tc>
      </w:tr>
    </w:tbl>
    <w:p>
      <w:pPr>
        <w:spacing w:line="440" w:lineRule="exact"/>
        <w:ind w:left="6660" w:hanging="6660" w:hangingChars="2775"/>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谈判供应商（盖章）：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0"/>
          <w:sz w:val="24"/>
          <w:highlight w:val="none"/>
        </w:rPr>
        <w:t>法定代表人或委托代理人</w:t>
      </w:r>
      <w:r>
        <w:rPr>
          <w:rFonts w:hint="eastAsia" w:ascii="宋体" w:hAnsi="宋体" w:eastAsia="宋体" w:cs="宋体"/>
          <w:color w:val="auto"/>
          <w:sz w:val="24"/>
          <w:highlight w:val="none"/>
        </w:rPr>
        <w:t xml:space="preserve">（签字或盖章）：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widowControl/>
        <w:spacing w:line="560" w:lineRule="atLeast"/>
        <w:ind w:firstLine="482"/>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0"/>
          <w:sz w:val="24"/>
          <w:highlight w:val="none"/>
          <w:lang w:eastAsia="zh-CN"/>
        </w:rPr>
        <w:t>注：投标供应商在系统进行第二轮报价时，</w:t>
      </w:r>
      <w:r>
        <w:rPr>
          <w:rFonts w:hint="eastAsia" w:ascii="宋体" w:hAnsi="宋体" w:eastAsia="宋体" w:cs="宋体"/>
          <w:b/>
          <w:bCs/>
          <w:color w:val="auto"/>
          <w:kern w:val="0"/>
          <w:sz w:val="24"/>
          <w:highlight w:val="none"/>
          <w:lang w:val="en-US" w:eastAsia="zh-CN"/>
        </w:rPr>
        <w:t>须</w:t>
      </w:r>
      <w:r>
        <w:rPr>
          <w:rFonts w:hint="eastAsia" w:ascii="宋体" w:hAnsi="宋体" w:eastAsia="宋体" w:cs="宋体"/>
          <w:b/>
          <w:bCs/>
          <w:color w:val="auto"/>
          <w:kern w:val="0"/>
          <w:sz w:val="24"/>
          <w:highlight w:val="none"/>
          <w:lang w:eastAsia="zh-CN"/>
        </w:rPr>
        <w:t>提交第二轮报价</w:t>
      </w:r>
      <w:r>
        <w:rPr>
          <w:rFonts w:hint="eastAsia" w:ascii="宋体" w:hAnsi="宋体" w:eastAsia="宋体" w:cs="宋体"/>
          <w:b/>
          <w:bCs/>
          <w:color w:val="auto"/>
          <w:kern w:val="0"/>
          <w:sz w:val="24"/>
          <w:highlight w:val="none"/>
          <w:lang w:val="en-US" w:eastAsia="zh-CN"/>
        </w:rPr>
        <w:t>表和</w:t>
      </w:r>
      <w:r>
        <w:rPr>
          <w:rFonts w:hint="eastAsia" w:ascii="宋体" w:hAnsi="宋体" w:eastAsia="宋体" w:cs="宋体"/>
          <w:b/>
          <w:bCs/>
          <w:color w:val="auto"/>
          <w:kern w:val="0"/>
          <w:sz w:val="24"/>
          <w:highlight w:val="none"/>
          <w:lang w:eastAsia="zh-CN"/>
        </w:rPr>
        <w:t>已标价工程量清单电子版</w:t>
      </w:r>
      <w:r>
        <w:rPr>
          <w:rFonts w:hint="eastAsia" w:ascii="宋体" w:hAnsi="宋体" w:eastAsia="宋体" w:cs="宋体"/>
          <w:b/>
          <w:bCs/>
          <w:color w:val="auto"/>
          <w:kern w:val="0"/>
          <w:sz w:val="24"/>
          <w:highlight w:val="none"/>
          <w:lang w:val="en-US" w:eastAsia="zh-CN"/>
        </w:rPr>
        <w:t>(PDF格式)。</w:t>
      </w:r>
    </w:p>
    <w:p>
      <w:pPr>
        <w:spacing w:line="440" w:lineRule="exac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附件</w:t>
      </w:r>
      <w:r>
        <w:rPr>
          <w:rFonts w:hint="eastAsia" w:ascii="宋体" w:hAnsi="宋体" w:eastAsia="宋体" w:cs="宋体"/>
          <w:b/>
          <w:color w:val="auto"/>
          <w:kern w:val="0"/>
          <w:sz w:val="28"/>
          <w:szCs w:val="28"/>
          <w:highlight w:val="none"/>
          <w:lang w:val="en-US" w:eastAsia="zh-CN"/>
        </w:rPr>
        <w:t>3</w:t>
      </w:r>
      <w:r>
        <w:rPr>
          <w:rFonts w:hint="eastAsia" w:ascii="宋体" w:hAnsi="宋体" w:eastAsia="宋体" w:cs="宋体"/>
          <w:b/>
          <w:color w:val="auto"/>
          <w:kern w:val="0"/>
          <w:sz w:val="28"/>
          <w:szCs w:val="28"/>
          <w:highlight w:val="none"/>
        </w:rPr>
        <w:t>：</w:t>
      </w:r>
    </w:p>
    <w:p>
      <w:pPr>
        <w:pStyle w:val="6"/>
        <w:spacing w:before="0" w:after="0" w:line="440" w:lineRule="exact"/>
        <w:rPr>
          <w:rFonts w:hint="eastAsia" w:ascii="宋体" w:hAnsi="宋体" w:eastAsia="宋体" w:cs="宋体"/>
          <w:color w:val="auto"/>
          <w:highlight w:val="none"/>
        </w:rPr>
      </w:pPr>
    </w:p>
    <w:p>
      <w:pPr>
        <w:pageBreakBefore w:val="0"/>
        <w:kinsoku/>
        <w:wordWrap/>
        <w:overflowPunct/>
        <w:topLinePunct w:val="0"/>
        <w:bidi w:val="0"/>
        <w:spacing w:beforeAutospacing="0" w:afterAutospacing="0" w:line="360" w:lineRule="auto"/>
        <w:ind w:firstLine="723" w:firstLineChars="20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法定代表人身份证明</w:t>
      </w:r>
    </w:p>
    <w:p>
      <w:pPr>
        <w:pStyle w:val="6"/>
        <w:rPr>
          <w:rFonts w:hint="eastAsia" w:ascii="宋体" w:hAnsi="宋体" w:eastAsia="宋体" w:cs="宋体"/>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18"/>
          <w:highlight w:val="none"/>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tbl>
      <w:tblPr>
        <w:tblStyle w:val="21"/>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center"/>
              <w:rPr>
                <w:rFonts w:ascii="宋体" w:hAnsi="宋体" w:eastAsia="宋体" w:cs="楷体"/>
                <w:b/>
                <w:bCs/>
                <w:kern w:val="2"/>
                <w:sz w:val="24"/>
                <w:szCs w:val="24"/>
                <w:lang w:eastAsia="zh-CN"/>
              </w:rPr>
            </w:pPr>
            <w:r>
              <w:rPr>
                <w:rFonts w:hint="eastAsia" w:ascii="宋体" w:hAnsi="宋体" w:eastAsia="宋体" w:cs="楷体"/>
                <w:b/>
                <w:bCs/>
                <w:kern w:val="2"/>
                <w:sz w:val="24"/>
                <w:szCs w:val="24"/>
                <w:lang w:eastAsia="zh-CN"/>
              </w:rPr>
              <w:t>（※附：法定代表人身份证正反面※）</w:t>
            </w:r>
          </w:p>
          <w:p>
            <w:pPr>
              <w:autoSpaceDE/>
              <w:autoSpaceDN/>
              <w:spacing w:line="560" w:lineRule="exact"/>
              <w:jc w:val="both"/>
              <w:rPr>
                <w:rFonts w:ascii="宋体" w:hAnsi="宋体" w:eastAsia="宋体" w:cs="Lucida Sans Unicode"/>
                <w:kern w:val="2"/>
                <w:sz w:val="24"/>
                <w:szCs w:val="24"/>
                <w:lang w:eastAsia="zh-CN"/>
              </w:rPr>
            </w:pPr>
          </w:p>
          <w:p>
            <w:pPr>
              <w:autoSpaceDE/>
              <w:autoSpaceDN/>
              <w:spacing w:line="560" w:lineRule="exact"/>
              <w:jc w:val="both"/>
              <w:rPr>
                <w:rFonts w:ascii="宋体" w:hAnsi="宋体" w:eastAsia="宋体" w:cs="Lucida Sans Unicode"/>
                <w:kern w:val="2"/>
                <w:sz w:val="24"/>
                <w:szCs w:val="24"/>
                <w:lang w:eastAsia="zh-CN"/>
              </w:rPr>
            </w:pPr>
          </w:p>
        </w:tc>
      </w:tr>
    </w:tbl>
    <w:p>
      <w:pPr>
        <w:pStyle w:val="6"/>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6"/>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6"/>
        <w:rPr>
          <w:rFonts w:hint="eastAsia" w:ascii="宋体" w:hAnsi="宋体" w:eastAsia="宋体" w:cs="宋体"/>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280" w:firstLineChars="2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pPr>
        <w:spacing w:line="440" w:lineRule="exact"/>
        <w:jc w:val="center"/>
        <w:rPr>
          <w:rFonts w:hint="eastAsia" w:ascii="宋体" w:hAnsi="宋体" w:eastAsia="宋体" w:cs="宋体"/>
          <w:b/>
          <w:color w:val="auto"/>
          <w:sz w:val="32"/>
          <w:szCs w:val="32"/>
          <w:highlight w:val="none"/>
        </w:rPr>
      </w:pPr>
    </w:p>
    <w:p>
      <w:pPr>
        <w:widowControl/>
        <w:spacing w:line="440" w:lineRule="exact"/>
        <w:jc w:val="both"/>
        <w:rPr>
          <w:rFonts w:hint="eastAsia" w:ascii="宋体" w:hAnsi="宋体" w:eastAsia="宋体" w:cs="宋体"/>
          <w:b/>
          <w:bCs/>
          <w:color w:val="auto"/>
          <w:kern w:val="0"/>
          <w:sz w:val="32"/>
          <w:szCs w:val="32"/>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w:t>
      </w:r>
    </w:p>
    <w:p>
      <w:pPr>
        <w:pageBreakBefore w:val="0"/>
        <w:widowControl w:val="0"/>
        <w:kinsoku/>
        <w:wordWrap/>
        <w:overflowPunct/>
        <w:topLinePunct w:val="0"/>
        <w:autoSpaceDE/>
        <w:autoSpaceDN/>
        <w:bidi w:val="0"/>
        <w:adjustRightInd/>
        <w:snapToGrid/>
        <w:spacing w:beforeAutospacing="0" w:afterAutospacing="0" w:line="360" w:lineRule="auto"/>
        <w:ind w:firstLine="723" w:firstLineChars="200"/>
        <w:jc w:val="center"/>
        <w:textAlignment w:val="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授权委托书</w:t>
      </w:r>
    </w:p>
    <w:p>
      <w:pPr>
        <w:pStyle w:val="6"/>
        <w:rPr>
          <w:rFonts w:hint="eastAsia" w:ascii="宋体" w:hAnsi="宋体" w:eastAsia="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（姓名）为我方代理人。代理人根据授权，以我方名义签署、澄清、说明、补正、递交、撤回、修改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委托期限：</w:t>
      </w:r>
      <w:r>
        <w:rPr>
          <w:rFonts w:hint="eastAsia" w:ascii="宋体" w:hAnsi="宋体" w:eastAsia="宋体" w:cs="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tbl>
      <w:tblPr>
        <w:tblStyle w:val="21"/>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center"/>
              <w:rPr>
                <w:rFonts w:ascii="宋体" w:hAnsi="宋体" w:eastAsia="宋体" w:cs="楷体"/>
                <w:b/>
                <w:bCs/>
                <w:kern w:val="2"/>
                <w:sz w:val="24"/>
                <w:szCs w:val="24"/>
                <w:lang w:eastAsia="zh-CN"/>
              </w:rPr>
            </w:pPr>
            <w:r>
              <w:rPr>
                <w:rFonts w:hint="eastAsia" w:ascii="宋体" w:hAnsi="宋体" w:eastAsia="宋体" w:cs="楷体"/>
                <w:b/>
                <w:bCs/>
                <w:kern w:val="2"/>
                <w:sz w:val="24"/>
                <w:szCs w:val="24"/>
                <w:lang w:eastAsia="zh-CN"/>
              </w:rPr>
              <w:t>（※附：委托代理人身份证正反面※）</w:t>
            </w:r>
          </w:p>
          <w:p>
            <w:pPr>
              <w:autoSpaceDE/>
              <w:autoSpaceDN/>
              <w:spacing w:line="560" w:lineRule="exact"/>
              <w:jc w:val="both"/>
              <w:rPr>
                <w:rFonts w:ascii="宋体" w:hAnsi="宋体" w:eastAsia="宋体" w:cs="Lucida Sans Unicode"/>
                <w:kern w:val="2"/>
                <w:sz w:val="24"/>
                <w:szCs w:val="24"/>
                <w:lang w:eastAsia="zh-CN"/>
              </w:rPr>
            </w:pPr>
          </w:p>
          <w:p>
            <w:pPr>
              <w:autoSpaceDE/>
              <w:autoSpaceDN/>
              <w:spacing w:line="560" w:lineRule="exact"/>
              <w:jc w:val="both"/>
              <w:rPr>
                <w:rFonts w:ascii="宋体" w:hAnsi="宋体" w:eastAsia="宋体" w:cs="Lucida Sans Unicode"/>
                <w:kern w:val="2"/>
                <w:sz w:val="24"/>
                <w:szCs w:val="24"/>
                <w:lang w:eastAsia="zh-CN"/>
              </w:rPr>
            </w:pPr>
          </w:p>
        </w:tc>
      </w:tr>
    </w:tbl>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3360" w:firstLineChars="14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（盖单位公章）</w:t>
      </w:r>
      <w:r>
        <w:rPr>
          <w:rFonts w:hint="eastAsia" w:ascii="宋体" w:hAnsi="宋体" w:eastAsia="宋体" w:cs="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3360" w:firstLineChars="14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3360" w:firstLineChars="14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pStyle w:val="26"/>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26"/>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w:t>
      </w:r>
    </w:p>
    <w:p>
      <w:pPr>
        <w:pStyle w:val="26"/>
        <w:rPr>
          <w:rFonts w:hint="eastAsia" w:ascii="宋体" w:hAnsi="宋体" w:eastAsia="宋体" w:cs="宋体"/>
          <w:color w:val="auto"/>
          <w:sz w:val="24"/>
          <w:highlight w:val="none"/>
        </w:rPr>
      </w:pP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供应商的资格证明</w:t>
      </w:r>
      <w:r>
        <w:rPr>
          <w:rFonts w:hint="eastAsia" w:ascii="宋体" w:hAnsi="宋体" w:eastAsia="宋体" w:cs="宋体"/>
          <w:b/>
          <w:bCs/>
          <w:color w:val="auto"/>
          <w:sz w:val="36"/>
          <w:szCs w:val="36"/>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一、我单位具有有效的营业执照（三证合一）；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5.我单位参加政府采购活动前三年内，在经营活动中没有重大违法记录。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kern w:val="2"/>
          <w:sz w:val="24"/>
          <w:szCs w:val="21"/>
          <w:highlight w:val="none"/>
          <w:lang w:val="en-US" w:eastAsia="zh-CN" w:bidi="ar-SA"/>
        </w:rPr>
      </w:pPr>
      <w:r>
        <w:rPr>
          <w:rFonts w:hint="eastAsia" w:ascii="宋体" w:hAnsi="宋体" w:eastAsia="宋体" w:cs="宋体"/>
          <w:b w:val="0"/>
          <w:bCs w:val="0"/>
          <w:color w:val="auto"/>
          <w:kern w:val="2"/>
          <w:sz w:val="24"/>
          <w:szCs w:val="21"/>
          <w:highlight w:val="none"/>
          <w:lang w:val="en-US" w:eastAsia="zh-CN" w:bidi="ar-SA"/>
        </w:rPr>
        <w:t>三、我单位符合建筑工程施工总承包和地基基础工程专业承包叁级及以上资质，且具有独立法人资格，具备有效期范围内的企业营业执照（副本）、安全生产许可证（副本），并在人员、设备、资金等方面具有相应的施工能力；</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kern w:val="2"/>
          <w:sz w:val="24"/>
          <w:szCs w:val="21"/>
          <w:highlight w:val="yellow"/>
          <w:lang w:val="en-US" w:eastAsia="zh-CN" w:bidi="ar-SA"/>
        </w:rPr>
      </w:pPr>
      <w:r>
        <w:rPr>
          <w:rFonts w:hint="eastAsia" w:ascii="宋体" w:hAnsi="宋体" w:eastAsia="宋体" w:cs="宋体"/>
          <w:b w:val="0"/>
          <w:bCs w:val="0"/>
          <w:color w:val="auto"/>
          <w:kern w:val="2"/>
          <w:sz w:val="24"/>
          <w:szCs w:val="21"/>
          <w:highlight w:val="none"/>
          <w:lang w:val="en-US" w:eastAsia="zh-CN" w:bidi="ar-SA"/>
        </w:rPr>
        <w:t>我单位项目经理符合建筑工程专业贰级及以上建造师资格（不含临时），具有有效期内项目经理安全生产考核合格证书（B证），且拟派项目技术负责人须具有相关专业中级及以上技术职称；</w:t>
      </w:r>
    </w:p>
    <w:p>
      <w:pPr>
        <w:pStyle w:val="6"/>
        <w:pageBreakBefore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kern w:val="2"/>
          <w:sz w:val="24"/>
          <w:szCs w:val="21"/>
          <w:highlight w:val="none"/>
          <w:lang w:val="en-US" w:eastAsia="zh-CN" w:bidi="ar-SA"/>
        </w:rPr>
      </w:pPr>
      <w:bookmarkStart w:id="65" w:name="_Toc25215"/>
      <w:r>
        <w:rPr>
          <w:rFonts w:hint="eastAsia" w:ascii="宋体" w:hAnsi="宋体" w:eastAsia="宋体" w:cs="宋体"/>
          <w:color w:val="auto"/>
          <w:kern w:val="2"/>
          <w:sz w:val="24"/>
          <w:szCs w:val="21"/>
          <w:highlight w:val="none"/>
          <w:lang w:val="en-US" w:eastAsia="zh-CN" w:bidi="ar-SA"/>
        </w:rPr>
        <w:t>若我单位承诺不实，自愿承担提供虚假材料谋取中标、成交的法律责任。</w:t>
      </w:r>
      <w:bookmarkEnd w:id="65"/>
      <w:r>
        <w:rPr>
          <w:rFonts w:hint="eastAsia" w:ascii="宋体" w:hAnsi="宋体" w:eastAsia="宋体" w:cs="宋体"/>
          <w:color w:val="auto"/>
          <w:kern w:val="2"/>
          <w:sz w:val="24"/>
          <w:szCs w:val="21"/>
          <w:highlight w:val="none"/>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法定代表人或授权代表(签字或签章)：__________________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日期：_____年___ 月____ 日</w:t>
      </w: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 xml:space="preserve">：                  </w:t>
      </w:r>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谈判承诺函</w:t>
      </w:r>
    </w:p>
    <w:p>
      <w:pPr>
        <w:spacing w:line="440" w:lineRule="exact"/>
        <w:ind w:firstLine="720" w:firstLineChars="300"/>
        <w:rPr>
          <w:rFonts w:hint="eastAsia" w:ascii="宋体" w:hAnsi="宋体" w:eastAsia="宋体" w:cs="宋体"/>
          <w:color w:val="auto"/>
          <w:sz w:val="24"/>
          <w:szCs w:val="24"/>
          <w:highlight w:val="none"/>
        </w:rPr>
      </w:pPr>
    </w:p>
    <w:p>
      <w:pPr>
        <w:spacing w:line="44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eastAsia="zh-CN"/>
        </w:rPr>
        <w:t>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）投标行为做出承诺，保证所提交材料的真实性。</w:t>
      </w:r>
    </w:p>
    <w:p>
      <w:pPr>
        <w:spacing w:line="440" w:lineRule="exact"/>
        <w:rPr>
          <w:rFonts w:hint="eastAsia" w:ascii="宋体" w:hAnsi="宋体" w:eastAsia="宋体" w:cs="宋体"/>
          <w:color w:val="auto"/>
          <w:sz w:val="24"/>
          <w:szCs w:val="24"/>
          <w:highlight w:val="none"/>
        </w:rPr>
      </w:pP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2、若我单位中标，在接到成交通知书后，除不可抗力因素外，及时按规定与采购人签订合同并认真履约。</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4、不存在法律法规规定的其他违法违规行为。</w:t>
      </w: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谈判供应商单位名称（盖章）：</w:t>
      </w:r>
    </w:p>
    <w:p>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法人代表或授权委托人（签字或盖章）：</w:t>
      </w:r>
    </w:p>
    <w:p>
      <w:pPr>
        <w:spacing w:line="440" w:lineRule="exact"/>
        <w:ind w:right="9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440" w:lineRule="exact"/>
        <w:jc w:val="center"/>
        <w:rPr>
          <w:rFonts w:hint="eastAsia" w:ascii="宋体" w:hAnsi="宋体" w:eastAsia="宋体" w:cs="宋体"/>
          <w:b/>
          <w:bCs/>
          <w:color w:val="auto"/>
          <w:sz w:val="32"/>
          <w:szCs w:val="32"/>
          <w:highlight w:val="none"/>
        </w:rPr>
      </w:pPr>
      <w:bookmarkStart w:id="66" w:name="_Toc454464364"/>
      <w:bookmarkStart w:id="67" w:name="_Toc466022191"/>
      <w:bookmarkStart w:id="68" w:name="_Toc483669664"/>
    </w:p>
    <w:bookmarkEnd w:id="66"/>
    <w:bookmarkEnd w:id="67"/>
    <w:bookmarkEnd w:id="68"/>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left"/>
        <w:rPr>
          <w:rFonts w:hint="eastAsia" w:ascii="宋体" w:hAnsi="宋体" w:eastAsia="宋体" w:cs="宋体"/>
          <w:b/>
          <w:color w:val="auto"/>
          <w:sz w:val="28"/>
          <w:szCs w:val="28"/>
          <w:highlight w:val="none"/>
        </w:rPr>
      </w:pPr>
    </w:p>
    <w:p>
      <w:pPr>
        <w:spacing w:line="440" w:lineRule="exact"/>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7</w:t>
      </w:r>
      <w:r>
        <w:rPr>
          <w:rFonts w:hint="eastAsia" w:ascii="宋体" w:hAnsi="宋体" w:eastAsia="宋体" w:cs="宋体"/>
          <w:b/>
          <w:color w:val="auto"/>
          <w:sz w:val="28"/>
          <w:szCs w:val="28"/>
          <w:highlight w:val="none"/>
        </w:rPr>
        <w:t xml:space="preserve">：       </w:t>
      </w:r>
    </w:p>
    <w:p>
      <w:pPr>
        <w:spacing w:line="440" w:lineRule="exact"/>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施工组织设计和项目管理机构</w:t>
      </w:r>
    </w:p>
    <w:p>
      <w:pPr>
        <w:spacing w:line="440" w:lineRule="exact"/>
        <w:rPr>
          <w:rFonts w:hint="eastAsia" w:ascii="宋体" w:hAnsi="宋体" w:eastAsia="宋体" w:cs="宋体"/>
          <w:b/>
          <w:color w:val="auto"/>
          <w:sz w:val="28"/>
          <w:szCs w:val="28"/>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8</w:t>
      </w:r>
      <w:r>
        <w:rPr>
          <w:rFonts w:hint="eastAsia" w:ascii="宋体" w:hAnsi="宋体" w:eastAsia="宋体" w:cs="宋体"/>
          <w:b/>
          <w:color w:val="auto"/>
          <w:sz w:val="28"/>
          <w:szCs w:val="28"/>
          <w:highlight w:val="none"/>
        </w:rPr>
        <w:t>：</w:t>
      </w:r>
      <w:bookmarkStart w:id="69" w:name="_Toc483669667"/>
      <w:bookmarkStart w:id="70" w:name="_Toc466022194"/>
      <w:bookmarkStart w:id="71" w:name="_Toc454464368"/>
      <w:r>
        <w:rPr>
          <w:rFonts w:hint="eastAsia" w:ascii="宋体" w:hAnsi="宋体" w:eastAsia="宋体" w:cs="宋体"/>
          <w:b/>
          <w:color w:val="auto"/>
          <w:sz w:val="28"/>
          <w:szCs w:val="28"/>
          <w:highlight w:val="none"/>
        </w:rPr>
        <w:t xml:space="preserve">           </w:t>
      </w:r>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服务承诺及优惠承诺</w:t>
      </w:r>
      <w:bookmarkEnd w:id="69"/>
      <w:bookmarkEnd w:id="70"/>
      <w:bookmarkEnd w:id="71"/>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32"/>
          <w:szCs w:val="32"/>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pStyle w:val="11"/>
        <w:ind w:left="0" w:leftChars="0" w:firstLine="0" w:firstLineChars="0"/>
        <w:rPr>
          <w:rFonts w:hint="eastAsia"/>
        </w:rPr>
      </w:pPr>
    </w:p>
    <w:p>
      <w:pPr>
        <w:widowControl/>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9</w:t>
      </w:r>
      <w:r>
        <w:rPr>
          <w:rFonts w:hint="eastAsia" w:ascii="宋体" w:hAnsi="宋体" w:eastAsia="宋体" w:cs="宋体"/>
          <w:b/>
          <w:color w:val="auto"/>
          <w:sz w:val="28"/>
          <w:szCs w:val="28"/>
          <w:highlight w:val="none"/>
        </w:rPr>
        <w:t>：</w:t>
      </w:r>
    </w:p>
    <w:p>
      <w:pPr>
        <w:spacing w:line="440" w:lineRule="exact"/>
        <w:jc w:val="center"/>
        <w:rPr>
          <w:rFonts w:hint="eastAsia" w:ascii="宋体" w:hAnsi="宋体" w:eastAsia="宋体" w:cs="宋体"/>
          <w:b/>
          <w:color w:val="auto"/>
          <w:sz w:val="36"/>
          <w:szCs w:val="36"/>
          <w:highlight w:val="none"/>
        </w:rPr>
      </w:pPr>
      <w:bookmarkStart w:id="72" w:name="_Toc454464369"/>
      <w:bookmarkStart w:id="73" w:name="_Toc466022195"/>
      <w:bookmarkStart w:id="74" w:name="_Toc483669668"/>
      <w:r>
        <w:rPr>
          <w:rFonts w:hint="eastAsia" w:ascii="宋体" w:hAnsi="宋体" w:eastAsia="宋体" w:cs="宋体"/>
          <w:b/>
          <w:color w:val="auto"/>
          <w:sz w:val="36"/>
          <w:szCs w:val="36"/>
          <w:highlight w:val="none"/>
        </w:rPr>
        <w:t>项目经理无在建工程</w:t>
      </w:r>
      <w:bookmarkEnd w:id="72"/>
      <w:bookmarkEnd w:id="73"/>
      <w:bookmarkEnd w:id="74"/>
      <w:r>
        <w:rPr>
          <w:rFonts w:hint="eastAsia" w:ascii="宋体" w:hAnsi="宋体" w:eastAsia="宋体" w:cs="宋体"/>
          <w:b/>
          <w:color w:val="auto"/>
          <w:sz w:val="36"/>
          <w:szCs w:val="36"/>
          <w:highlight w:val="none"/>
        </w:rPr>
        <w:t>证明</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color w:val="auto"/>
          <w:sz w:val="24"/>
          <w:szCs w:val="24"/>
          <w:highlight w:val="none"/>
        </w:rPr>
      </w:pPr>
    </w:p>
    <w:p>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（采购单位名称） ：                   </w:t>
      </w:r>
    </w:p>
    <w:p>
      <w:pPr>
        <w:spacing w:line="440" w:lineRule="exact"/>
        <w:jc w:val="center"/>
        <w:rPr>
          <w:rFonts w:hint="eastAsia" w:ascii="宋体" w:hAnsi="宋体" w:eastAsia="宋体" w:cs="宋体"/>
          <w:b/>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720" w:firstLineChars="3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（项目名称）的项目经理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现阶段没有担任任何在施建设工程项目的项目经理。</w:t>
      </w: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我方承诺上述信息的真实和准确性，并愿意承担因我方就此弄虚作假所引起的一切法律后果。</w:t>
      </w:r>
    </w:p>
    <w:p>
      <w:pPr>
        <w:spacing w:line="440" w:lineRule="exact"/>
        <w:ind w:firstLine="600" w:firstLineChars="250"/>
        <w:rPr>
          <w:rFonts w:hint="eastAsia" w:ascii="宋体" w:hAnsi="宋体" w:eastAsia="宋体" w:cs="宋体"/>
          <w:color w:val="auto"/>
          <w:sz w:val="24"/>
          <w:szCs w:val="24"/>
          <w:highlight w:val="none"/>
        </w:rPr>
      </w:pPr>
    </w:p>
    <w:p>
      <w:pPr>
        <w:spacing w:line="440" w:lineRule="exact"/>
        <w:ind w:firstLine="600" w:firstLineChars="250"/>
        <w:rPr>
          <w:rFonts w:hint="eastAsia" w:ascii="宋体" w:hAnsi="宋体" w:eastAsia="宋体" w:cs="宋体"/>
          <w:color w:val="auto"/>
          <w:sz w:val="24"/>
          <w:szCs w:val="24"/>
          <w:highlight w:val="none"/>
        </w:rPr>
      </w:pP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特此承诺      </w:t>
      </w:r>
    </w:p>
    <w:p>
      <w:pPr>
        <w:spacing w:line="440" w:lineRule="exact"/>
        <w:ind w:firstLine="600" w:firstLineChars="250"/>
        <w:rPr>
          <w:rFonts w:hint="eastAsia" w:ascii="宋体" w:hAnsi="宋体" w:eastAsia="宋体" w:cs="宋体"/>
          <w:color w:val="auto"/>
          <w:sz w:val="24"/>
          <w:szCs w:val="24"/>
          <w:highlight w:val="none"/>
        </w:rPr>
      </w:pPr>
    </w:p>
    <w:p>
      <w:pPr>
        <w:spacing w:line="440" w:lineRule="exact"/>
        <w:ind w:firstLine="600" w:firstLineChars="250"/>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pPr>
        <w:spacing w:line="440" w:lineRule="exact"/>
        <w:jc w:val="righ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highlight w:val="none"/>
        </w:rPr>
        <w:t>法定代表人或委托代理人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highlight w:val="none"/>
        </w:rPr>
        <w:t>或盖章</w:t>
      </w:r>
      <w:r>
        <w:rPr>
          <w:rFonts w:hint="eastAsia" w:ascii="宋体" w:hAnsi="宋体" w:eastAsia="宋体" w:cs="宋体"/>
          <w:color w:val="auto"/>
          <w:sz w:val="24"/>
          <w:szCs w:val="24"/>
          <w:highlight w:val="none"/>
        </w:rPr>
        <w:t>）</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注：若有在建项目变更请务必在文件中附上有关变更的证明材料，否则视为无变更。</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rPr>
          <w:rFonts w:hint="eastAsia" w:ascii="宋体" w:hAnsi="宋体" w:eastAsia="宋体" w:cs="宋体"/>
          <w:b/>
          <w:color w:val="auto"/>
          <w:sz w:val="28"/>
          <w:szCs w:val="28"/>
          <w:highlight w:val="none"/>
        </w:rPr>
      </w:pPr>
    </w:p>
    <w:p>
      <w:pPr>
        <w:pStyle w:val="19"/>
        <w:spacing w:before="120" w:after="120" w:line="460" w:lineRule="exact"/>
        <w:ind w:right="29" w:rightChars="14"/>
        <w:jc w:val="both"/>
        <w:outlineLvl w:val="1"/>
        <w:rPr>
          <w:rFonts w:hint="eastAsia" w:ascii="宋体" w:hAnsi="宋体" w:eastAsia="宋体" w:cs="宋体"/>
          <w:color w:val="auto"/>
          <w:highlight w:val="none"/>
        </w:rPr>
      </w:pPr>
      <w:bookmarkStart w:id="75" w:name="_Toc16374"/>
      <w:bookmarkStart w:id="76" w:name="_Toc14566"/>
      <w:bookmarkStart w:id="77" w:name="_Toc17379"/>
      <w:bookmarkStart w:id="78" w:name="_Toc483669669"/>
      <w:bookmarkStart w:id="79" w:name="_Toc466022196"/>
      <w:bookmarkStart w:id="80" w:name="_Toc454464370"/>
    </w:p>
    <w:p>
      <w:pPr>
        <w:pStyle w:val="19"/>
        <w:spacing w:before="120" w:after="120" w:line="460" w:lineRule="exact"/>
        <w:ind w:right="29" w:rightChars="14"/>
        <w:jc w:val="both"/>
        <w:outlineLvl w:val="1"/>
        <w:rPr>
          <w:rFonts w:hint="eastAsia" w:ascii="宋体" w:hAnsi="宋体" w:eastAsia="宋体" w:cs="宋体"/>
          <w:color w:val="auto"/>
          <w:highlight w:val="none"/>
        </w:rPr>
      </w:pPr>
    </w:p>
    <w:p>
      <w:pPr>
        <w:pStyle w:val="19"/>
        <w:spacing w:before="120" w:after="120" w:line="460" w:lineRule="exact"/>
        <w:ind w:right="29" w:rightChars="14"/>
        <w:jc w:val="both"/>
        <w:outlineLvl w:val="1"/>
        <w:rPr>
          <w:rFonts w:hint="eastAsia" w:ascii="宋体" w:hAnsi="宋体" w:eastAsia="宋体" w:cs="宋体"/>
          <w:color w:val="auto"/>
          <w:highlight w:val="none"/>
        </w:rPr>
      </w:pPr>
      <w:r>
        <w:rPr>
          <w:rFonts w:hint="eastAsia" w:ascii="宋体" w:hAnsi="宋体" w:eastAsia="宋体" w:cs="宋体"/>
          <w:color w:val="auto"/>
          <w:highlight w:val="none"/>
        </w:rPr>
        <w:t>附件1</w:t>
      </w: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w:t>
      </w:r>
      <w:bookmarkEnd w:id="75"/>
      <w:bookmarkEnd w:id="76"/>
      <w:bookmarkEnd w:id="77"/>
    </w:p>
    <w:bookmarkEnd w:id="78"/>
    <w:bookmarkEnd w:id="79"/>
    <w:p>
      <w:pPr>
        <w:spacing w:line="440" w:lineRule="exact"/>
        <w:jc w:val="center"/>
        <w:rPr>
          <w:rFonts w:hint="eastAsia" w:ascii="宋体" w:hAnsi="宋体" w:eastAsia="宋体" w:cs="宋体"/>
          <w:b/>
          <w:color w:val="auto"/>
          <w:sz w:val="36"/>
          <w:szCs w:val="36"/>
          <w:highlight w:val="none"/>
        </w:rPr>
      </w:pPr>
      <w:bookmarkStart w:id="81" w:name="_Toc466022197"/>
      <w:bookmarkStart w:id="82" w:name="_Toc483669670"/>
      <w:r>
        <w:rPr>
          <w:rFonts w:hint="eastAsia" w:ascii="宋体" w:hAnsi="宋体" w:eastAsia="宋体" w:cs="宋体"/>
          <w:b/>
          <w:color w:val="auto"/>
          <w:sz w:val="36"/>
          <w:szCs w:val="36"/>
          <w:highlight w:val="none"/>
        </w:rPr>
        <w:t>谈判文件要求的及谈判供应商认为应提交的</w:t>
      </w:r>
      <w:bookmarkEnd w:id="80"/>
      <w:bookmarkEnd w:id="81"/>
      <w:bookmarkEnd w:id="82"/>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其他资料</w:t>
      </w:r>
    </w:p>
    <w:p>
      <w:pPr>
        <w:spacing w:line="580" w:lineRule="exac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1、中小企业声明函（格式见附件）</w:t>
      </w:r>
    </w:p>
    <w:p>
      <w:pPr>
        <w:spacing w:line="440" w:lineRule="exact"/>
        <w:rPr>
          <w:rFonts w:hint="eastAsia" w:ascii="宋体" w:hAnsi="宋体" w:eastAsia="宋体" w:cs="宋体"/>
          <w:b/>
          <w:color w:val="auto"/>
          <w:kern w:val="0"/>
          <w:sz w:val="24"/>
          <w:highlight w:val="none"/>
        </w:rPr>
      </w:pPr>
    </w:p>
    <w:p>
      <w:pPr>
        <w:spacing w:line="440" w:lineRule="exact"/>
        <w:jc w:val="left"/>
        <w:rPr>
          <w:rFonts w:hint="eastAsia" w:ascii="宋体" w:hAnsi="宋体" w:eastAsia="宋体" w:cs="宋体"/>
          <w:b/>
          <w:color w:val="auto"/>
          <w:kern w:val="0"/>
          <w:sz w:val="24"/>
          <w:highlight w:val="none"/>
        </w:rPr>
      </w:pPr>
    </w:p>
    <w:p>
      <w:pPr>
        <w:spacing w:line="440" w:lineRule="exact"/>
        <w:jc w:val="lef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2.其他材料。</w:t>
      </w: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tabs>
          <w:tab w:val="left" w:pos="559"/>
        </w:tabs>
        <w:bidi w:val="0"/>
        <w:jc w:val="left"/>
        <w:rPr>
          <w:rFonts w:hint="eastAsia"/>
          <w:lang w:val="en-US" w:eastAsia="zh-CN"/>
        </w:rPr>
        <w:sectPr>
          <w:footerReference r:id="rId25" w:type="default"/>
          <w:endnotePr>
            <w:numFmt w:val="decimal"/>
          </w:endnotePr>
          <w:pgSz w:w="11905" w:h="16837"/>
          <w:pgMar w:top="1440" w:right="1304" w:bottom="1304" w:left="1701" w:header="851" w:footer="737" w:gutter="0"/>
          <w:pgNumType w:fmt="numberInDash"/>
          <w:cols w:space="720" w:num="1"/>
          <w:docGrid w:linePitch="286" w:charSpace="0"/>
        </w:sectPr>
      </w:pPr>
    </w:p>
    <w:p>
      <w:pPr>
        <w:spacing w:line="580" w:lineRule="exact"/>
        <w:rPr>
          <w:rFonts w:hint="eastAsia" w:ascii="宋体" w:hAnsi="宋体" w:eastAsia="宋体" w:cs="宋体"/>
          <w:b/>
          <w:color w:val="auto"/>
          <w:sz w:val="32"/>
          <w:szCs w:val="32"/>
          <w:highlight w:val="none"/>
        </w:rPr>
      </w:pPr>
      <w:r>
        <w:rPr>
          <w:rFonts w:hint="eastAsia" w:ascii="宋体" w:hAnsi="宋体" w:eastAsia="宋体" w:cs="宋体"/>
          <w:b/>
          <w:color w:val="auto"/>
          <w:kern w:val="0"/>
          <w:sz w:val="24"/>
          <w:highlight w:val="none"/>
        </w:rPr>
        <w:t>附件：中小企业声明函</w:t>
      </w:r>
    </w:p>
    <w:p>
      <w:pPr>
        <w:pStyle w:val="19"/>
        <w:spacing w:before="120" w:after="120" w:line="460" w:lineRule="exact"/>
        <w:ind w:right="29" w:rightChars="14"/>
        <w:outlineLvl w:val="1"/>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中小企业声明函（工程）</w:t>
      </w:r>
    </w:p>
    <w:p/>
    <w:p>
      <w:pPr>
        <w:pStyle w:val="11"/>
        <w:keepNext w:val="0"/>
        <w:keepLines w:val="0"/>
        <w:pageBreakBefore w:val="0"/>
        <w:widowControl w:val="0"/>
        <w:kinsoku/>
        <w:wordWrap/>
        <w:overflowPunct/>
        <w:topLinePunct w:val="0"/>
        <w:autoSpaceDE w:val="0"/>
        <w:autoSpaceDN w:val="0"/>
        <w:bidi w:val="0"/>
        <w:adjustRightInd/>
        <w:snapToGrid/>
        <w:spacing w:line="360" w:lineRule="auto"/>
        <w:ind w:left="0" w:right="0" w:firstLine="47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本公司</w:t>
      </w:r>
      <w:r>
        <w:rPr>
          <w:rFonts w:hint="eastAsia" w:ascii="宋体" w:hAnsi="宋体" w:eastAsia="宋体" w:cs="宋体"/>
          <w:color w:val="auto"/>
          <w:sz w:val="24"/>
          <w:szCs w:val="24"/>
          <w:highlight w:val="none"/>
        </w:rPr>
        <w:t>（联合体</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2"/>
          <w:sz w:val="24"/>
          <w:szCs w:val="24"/>
          <w:highlight w:val="none"/>
        </w:rPr>
        <w:t>郑重声明，根据《政府采购促进中小</w:t>
      </w:r>
      <w:r>
        <w:rPr>
          <w:rFonts w:hint="eastAsia" w:ascii="宋体" w:hAnsi="宋体" w:eastAsia="宋体" w:cs="宋体"/>
          <w:color w:val="auto"/>
          <w:spacing w:val="-18"/>
          <w:sz w:val="24"/>
          <w:szCs w:val="24"/>
          <w:highlight w:val="none"/>
        </w:rPr>
        <w:t>企业发展管理办法》</w:t>
      </w:r>
      <w:r>
        <w:rPr>
          <w:rFonts w:hint="eastAsia" w:ascii="宋体" w:hAnsi="宋体" w:eastAsia="宋体" w:cs="宋体"/>
          <w:color w:val="auto"/>
          <w:sz w:val="24"/>
          <w:szCs w:val="24"/>
          <w:highlight w:val="none"/>
        </w:rPr>
        <w:t>（</w:t>
      </w:r>
      <w:r>
        <w:rPr>
          <w:rFonts w:hint="eastAsia" w:ascii="宋体" w:hAnsi="宋体" w:eastAsia="宋体" w:cs="宋体"/>
          <w:color w:val="auto"/>
          <w:spacing w:val="5"/>
          <w:sz w:val="24"/>
          <w:szCs w:val="24"/>
          <w:highlight w:val="none"/>
        </w:rPr>
        <w:t>财库</w:t>
      </w:r>
      <w:r>
        <w:rPr>
          <w:rFonts w:hint="eastAsia" w:ascii="宋体" w:hAnsi="宋体" w:eastAsia="宋体" w:cs="宋体"/>
          <w:color w:val="auto"/>
          <w:sz w:val="24"/>
          <w:szCs w:val="24"/>
          <w:highlight w:val="none"/>
        </w:rPr>
        <w:t>﹝2020﹞46</w:t>
      </w:r>
      <w:r>
        <w:rPr>
          <w:rFonts w:hint="eastAsia" w:ascii="宋体" w:hAnsi="宋体" w:eastAsia="宋体" w:cs="宋体"/>
          <w:color w:val="auto"/>
          <w:spacing w:val="-38"/>
          <w:sz w:val="24"/>
          <w:szCs w:val="24"/>
          <w:highlight w:val="none"/>
        </w:rPr>
        <w:t>号</w:t>
      </w:r>
      <w:r>
        <w:rPr>
          <w:rFonts w:hint="eastAsia" w:ascii="宋体" w:hAnsi="宋体" w:eastAsia="宋体" w:cs="宋体"/>
          <w:color w:val="auto"/>
          <w:spacing w:val="5"/>
          <w:sz w:val="24"/>
          <w:szCs w:val="24"/>
          <w:highlight w:val="none"/>
        </w:rPr>
        <w:t>）</w:t>
      </w:r>
      <w:r>
        <w:rPr>
          <w:rFonts w:hint="eastAsia" w:ascii="宋体" w:hAnsi="宋体" w:eastAsia="宋体" w:cs="宋体"/>
          <w:color w:val="auto"/>
          <w:sz w:val="24"/>
          <w:szCs w:val="24"/>
          <w:highlight w:val="none"/>
        </w:rPr>
        <w:t>的规定，本公司（联合体）</w:t>
      </w:r>
      <w:r>
        <w:rPr>
          <w:rFonts w:hint="eastAsia" w:ascii="宋体" w:hAnsi="宋体" w:eastAsia="宋体" w:cs="宋体"/>
          <w:color w:val="auto"/>
          <w:spacing w:val="-8"/>
          <w:sz w:val="24"/>
          <w:szCs w:val="24"/>
          <w:highlight w:val="none"/>
        </w:rPr>
        <w:t>参加</w:t>
      </w:r>
      <w:r>
        <w:rPr>
          <w:rFonts w:hint="eastAsia" w:ascii="宋体" w:hAnsi="宋体" w:eastAsia="宋体" w:cs="宋体"/>
          <w:color w:val="auto"/>
          <w:spacing w:val="-8"/>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eastAsia="zh-CN" w:bidi="zh-CN"/>
        </w:rPr>
        <w:t>（单位名称）</w:t>
      </w:r>
      <w:r>
        <w:rPr>
          <w:rFonts w:hint="eastAsia" w:ascii="宋体" w:hAnsi="宋体" w:eastAsia="宋体" w:cs="宋体"/>
          <w:color w:val="auto"/>
          <w:spacing w:val="-15"/>
          <w:sz w:val="24"/>
          <w:szCs w:val="24"/>
          <w:highlight w:val="none"/>
        </w:rPr>
        <w:t>的</w:t>
      </w:r>
      <w:r>
        <w:rPr>
          <w:rFonts w:hint="eastAsia" w:ascii="宋体" w:hAnsi="宋体" w:eastAsia="宋体" w:cs="宋体"/>
          <w:color w:val="auto"/>
          <w:spacing w:val="-15"/>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eastAsia="zh-CN" w:bidi="zh-CN"/>
        </w:rPr>
        <w:t>（项目名称）</w:t>
      </w:r>
      <w:r>
        <w:rPr>
          <w:rFonts w:hint="eastAsia" w:ascii="宋体" w:hAnsi="宋体" w:eastAsia="宋体" w:cs="宋体"/>
          <w:color w:val="auto"/>
          <w:spacing w:val="-1"/>
          <w:sz w:val="24"/>
          <w:szCs w:val="24"/>
          <w:highlight w:val="none"/>
        </w:rPr>
        <w:t>采购活动，</w:t>
      </w:r>
      <w:r>
        <w:rPr>
          <w:rFonts w:hint="eastAsia" w:ascii="宋体" w:hAnsi="宋体" w:eastAsia="宋体" w:cs="宋体"/>
          <w:color w:val="auto"/>
          <w:sz w:val="24"/>
          <w:szCs w:val="24"/>
          <w:highlight w:val="none"/>
        </w:rPr>
        <w:t>工程的施工单位全部为符合政策要求的中小企业（或者：服务全部由符合政策要求的中小企业承接）。相关企业（含联合体中的中小企业、签订分包意向协议的中小企业）的具体情况如下：</w:t>
      </w:r>
    </w:p>
    <w:p>
      <w:pPr>
        <w:pStyle w:val="30"/>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eastAsia="zh-CN" w:bidi="zh-CN"/>
        </w:rPr>
        <w:t>（标的名称）</w:t>
      </w:r>
      <w:r>
        <w:rPr>
          <w:rFonts w:hint="eastAsia" w:ascii="宋体" w:hAnsi="宋体" w:eastAsia="宋体" w:cs="宋体"/>
          <w:color w:val="auto"/>
          <w:spacing w:val="-60"/>
          <w:w w:val="99"/>
          <w:sz w:val="24"/>
          <w:szCs w:val="24"/>
          <w:highlight w:val="none"/>
          <w:u w:val="none"/>
        </w:rPr>
        <w:t>，</w:t>
      </w:r>
      <w:r>
        <w:rPr>
          <w:rFonts w:hint="eastAsia" w:ascii="宋体" w:hAnsi="宋体" w:eastAsia="宋体" w:cs="宋体"/>
          <w:color w:val="auto"/>
          <w:sz w:val="24"/>
          <w:szCs w:val="24"/>
          <w:highlight w:val="none"/>
          <w:u w:val="none" w:color="auto"/>
          <w:lang w:val="zh-CN" w:eastAsia="zh-CN" w:bidi="zh-CN"/>
        </w:rPr>
        <w:t>属于</w:t>
      </w:r>
      <w:r>
        <w:rPr>
          <w:rFonts w:hint="eastAsia" w:ascii="宋体" w:hAnsi="宋体" w:eastAsia="宋体" w:cs="宋体"/>
          <w:color w:val="auto"/>
          <w:sz w:val="24"/>
          <w:szCs w:val="24"/>
          <w:highlight w:val="none"/>
          <w:u w:val="single"/>
          <w:lang w:val="zh-CN" w:eastAsia="zh-CN" w:bidi="zh-CN"/>
        </w:rPr>
        <w:t>（采购文件中明确的所属行业）</w:t>
      </w:r>
      <w:r>
        <w:rPr>
          <w:rFonts w:hint="eastAsia" w:ascii="宋体" w:hAnsi="宋体" w:eastAsia="宋体" w:cs="宋体"/>
          <w:color w:val="auto"/>
          <w:sz w:val="24"/>
          <w:szCs w:val="24"/>
          <w:highlight w:val="none"/>
          <w:u w:val="none"/>
          <w:lang w:val="zh-CN" w:eastAsia="zh-CN" w:bidi="zh-CN"/>
        </w:rPr>
        <w:t>；</w:t>
      </w:r>
      <w:r>
        <w:rPr>
          <w:rFonts w:hint="eastAsia" w:ascii="宋体" w:hAnsi="宋体" w:eastAsia="宋体" w:cs="宋体"/>
          <w:color w:val="auto"/>
          <w:sz w:val="24"/>
          <w:szCs w:val="24"/>
          <w:highlight w:val="none"/>
          <w:u w:val="none" w:color="auto"/>
          <w:lang w:val="zh-CN" w:eastAsia="zh-CN" w:bidi="zh-CN"/>
        </w:rPr>
        <w:t>承建（承接）企业为</w:t>
      </w:r>
      <w:r>
        <w:rPr>
          <w:rFonts w:hint="eastAsia" w:ascii="宋体" w:hAnsi="宋体" w:eastAsia="宋体" w:cs="宋体"/>
          <w:color w:val="auto"/>
          <w:sz w:val="24"/>
          <w:szCs w:val="24"/>
          <w:highlight w:val="none"/>
          <w:u w:val="single" w:color="auto"/>
          <w:lang w:val="en-US" w:eastAsia="zh-CN" w:bidi="zh-CN"/>
        </w:rPr>
        <w:t xml:space="preserve">   </w:t>
      </w:r>
      <w:r>
        <w:rPr>
          <w:rFonts w:hint="eastAsia" w:ascii="宋体" w:hAnsi="宋体" w:eastAsia="宋体" w:cs="宋体"/>
          <w:color w:val="auto"/>
          <w:sz w:val="24"/>
          <w:szCs w:val="24"/>
          <w:highlight w:val="none"/>
          <w:u w:val="single"/>
          <w:lang w:val="zh-CN" w:eastAsia="zh-CN" w:bidi="zh-CN"/>
        </w:rPr>
        <w:t>（企业名称）</w:t>
      </w:r>
      <w:r>
        <w:rPr>
          <w:rFonts w:hint="eastAsia" w:ascii="宋体" w:hAnsi="宋体" w:eastAsia="宋体" w:cs="宋体"/>
          <w:color w:val="auto"/>
          <w:sz w:val="24"/>
          <w:szCs w:val="24"/>
          <w:highlight w:val="none"/>
          <w:u w:val="none" w:color="auto"/>
          <w:lang w:val="zh-CN" w:eastAsia="zh-CN" w:bidi="zh-CN"/>
        </w:rPr>
        <w:t>，从业人员</w:t>
      </w:r>
      <w:r>
        <w:rPr>
          <w:rFonts w:hint="eastAsia" w:ascii="宋体" w:hAnsi="宋体" w:eastAsia="宋体" w:cs="宋体"/>
          <w:color w:val="auto"/>
          <w:w w:val="99"/>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color="auto"/>
          <w:lang w:val="zh-CN" w:eastAsia="zh-CN" w:bidi="zh-CN"/>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color="auto"/>
          <w:lang w:val="zh-CN" w:eastAsia="zh-CN" w:bidi="zh-CN"/>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万元</w:t>
      </w:r>
      <w:r>
        <w:rPr>
          <w:rFonts w:hint="eastAsia" w:ascii="宋体" w:hAnsi="宋体" w:eastAsia="宋体" w:cs="宋体"/>
          <w:color w:val="auto"/>
          <w:sz w:val="24"/>
          <w:szCs w:val="24"/>
          <w:highlight w:val="none"/>
          <w:u w:val="none" w:color="auto"/>
          <w:lang w:val="zh-CN" w:eastAsia="zh-CN" w:bidi="zh-CN"/>
        </w:rPr>
        <w:t>，属于</w:t>
      </w:r>
      <w:r>
        <w:rPr>
          <w:rFonts w:hint="eastAsia" w:ascii="宋体" w:hAnsi="宋体" w:eastAsia="宋体" w:cs="宋体"/>
          <w:color w:val="auto"/>
          <w:sz w:val="24"/>
          <w:szCs w:val="24"/>
          <w:highlight w:val="none"/>
          <w:u w:val="single"/>
          <w:lang w:val="zh-CN" w:eastAsia="zh-CN" w:bidi="zh-CN"/>
        </w:rPr>
        <w:t>（中型企业、小型企业、微型企业）</w:t>
      </w:r>
      <w:r>
        <w:rPr>
          <w:rFonts w:hint="eastAsia" w:ascii="宋体" w:hAnsi="宋体" w:eastAsia="宋体" w:cs="宋体"/>
          <w:color w:val="auto"/>
          <w:sz w:val="24"/>
          <w:szCs w:val="24"/>
          <w:highlight w:val="none"/>
          <w:u w:val="none" w:color="auto"/>
          <w:lang w:val="zh-CN" w:eastAsia="zh-CN" w:bidi="zh-CN"/>
        </w:rPr>
        <w:t>；</w:t>
      </w:r>
    </w:p>
    <w:p>
      <w:pPr>
        <w:pStyle w:val="11"/>
        <w:keepNext w:val="0"/>
        <w:keepLines w:val="0"/>
        <w:pageBreakBefore w:val="0"/>
        <w:widowControl w:val="0"/>
        <w:kinsoku/>
        <w:wordWrap/>
        <w:overflowPunct/>
        <w:topLinePunct w:val="0"/>
        <w:autoSpaceDE w:val="0"/>
        <w:autoSpaceDN w:val="0"/>
        <w:bidi w:val="0"/>
        <w:adjustRightInd/>
        <w:snapToGrid/>
        <w:spacing w:line="360" w:lineRule="auto"/>
        <w:ind w:left="0" w:right="0" w:firstLine="468"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以上企业，不属于大企业的分支机构，不存在控股股东</w:t>
      </w:r>
      <w:r>
        <w:rPr>
          <w:rFonts w:hint="eastAsia" w:ascii="宋体" w:hAnsi="宋体" w:eastAsia="宋体" w:cs="宋体"/>
          <w:color w:val="auto"/>
          <w:spacing w:val="-5"/>
          <w:sz w:val="24"/>
          <w:szCs w:val="24"/>
          <w:highlight w:val="none"/>
        </w:rPr>
        <w:t>为大企业的情形，也不存在与大企业的负责人为同一人的情形。</w:t>
      </w:r>
    </w:p>
    <w:p>
      <w:pPr>
        <w:pStyle w:val="11"/>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pPr>
        <w:pageBreakBefore w:val="0"/>
        <w:widowControl w:val="0"/>
        <w:kinsoku/>
        <w:wordWrap/>
        <w:overflowPunct/>
        <w:topLinePunct w:val="0"/>
        <w:bidi w:val="0"/>
        <w:adjustRightInd/>
        <w:snapToGrid/>
        <w:spacing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ageBreakBefore w:val="0"/>
        <w:widowControl w:val="0"/>
        <w:kinsoku/>
        <w:wordWrap/>
        <w:overflowPunct/>
        <w:topLinePunct w:val="0"/>
        <w:bidi w:val="0"/>
        <w:adjustRightInd/>
        <w:snapToGrid/>
        <w:spacing w:line="360" w:lineRule="auto"/>
        <w:ind w:left="0" w:right="0"/>
        <w:jc w:val="center"/>
        <w:textAlignment w:val="auto"/>
        <w:outlineLvl w:val="1"/>
        <w:rPr>
          <w:rFonts w:hint="eastAsia" w:ascii="宋体" w:hAnsi="宋体" w:eastAsia="宋体" w:cs="宋体"/>
          <w:color w:val="auto"/>
          <w:spacing w:val="-5"/>
          <w:kern w:val="2"/>
          <w:sz w:val="24"/>
          <w:szCs w:val="24"/>
          <w:highlight w:val="none"/>
          <w:lang w:val="en-US" w:eastAsia="zh-CN" w:bidi="ar-SA"/>
        </w:rPr>
      </w:pPr>
      <w:bookmarkStart w:id="83" w:name="_Toc2710"/>
      <w:r>
        <w:rPr>
          <w:rFonts w:hint="eastAsia" w:ascii="宋体" w:hAnsi="宋体" w:eastAsia="宋体" w:cs="宋体"/>
          <w:color w:val="auto"/>
          <w:spacing w:val="-5"/>
          <w:kern w:val="2"/>
          <w:sz w:val="24"/>
          <w:szCs w:val="24"/>
          <w:highlight w:val="none"/>
          <w:lang w:val="en-US" w:eastAsia="zh-CN" w:bidi="ar-SA"/>
        </w:rPr>
        <w:t xml:space="preserve">                                     </w:t>
      </w:r>
      <w:bookmarkStart w:id="84" w:name="_Toc18162"/>
      <w:bookmarkStart w:id="85" w:name="_Toc20570"/>
      <w:bookmarkStart w:id="86" w:name="_Toc27200"/>
      <w:bookmarkStart w:id="87" w:name="_Toc13342"/>
      <w:bookmarkStart w:id="88" w:name="_Toc3496"/>
      <w:r>
        <w:rPr>
          <w:rFonts w:hint="eastAsia" w:ascii="宋体" w:hAnsi="宋体" w:eastAsia="宋体" w:cs="宋体"/>
          <w:color w:val="auto"/>
          <w:spacing w:val="-5"/>
          <w:kern w:val="2"/>
          <w:sz w:val="24"/>
          <w:szCs w:val="24"/>
          <w:highlight w:val="none"/>
          <w:lang w:val="en-US" w:eastAsia="zh-CN" w:bidi="ar-SA"/>
        </w:rPr>
        <w:t>企业名称（盖章）：</w:t>
      </w:r>
      <w:bookmarkEnd w:id="83"/>
      <w:bookmarkEnd w:id="84"/>
      <w:bookmarkEnd w:id="85"/>
      <w:bookmarkEnd w:id="86"/>
      <w:bookmarkEnd w:id="87"/>
      <w:bookmarkEnd w:id="88"/>
      <w:r>
        <w:rPr>
          <w:rFonts w:hint="eastAsia" w:ascii="宋体" w:hAnsi="宋体" w:eastAsia="宋体" w:cs="宋体"/>
          <w:color w:val="auto"/>
          <w:spacing w:val="-5"/>
          <w:kern w:val="2"/>
          <w:sz w:val="24"/>
          <w:szCs w:val="24"/>
          <w:highlight w:val="none"/>
          <w:lang w:val="en-US" w:eastAsia="zh-CN" w:bidi="ar-SA"/>
        </w:rPr>
        <w:t xml:space="preserve"> </w:t>
      </w:r>
    </w:p>
    <w:p>
      <w:pPr>
        <w:pageBreakBefore w:val="0"/>
        <w:widowControl w:val="0"/>
        <w:kinsoku/>
        <w:wordWrap/>
        <w:overflowPunct/>
        <w:topLinePunct w:val="0"/>
        <w:bidi w:val="0"/>
        <w:adjustRightInd/>
        <w:snapToGrid/>
        <w:spacing w:line="360" w:lineRule="auto"/>
        <w:ind w:left="0" w:right="0"/>
        <w:jc w:val="center"/>
        <w:textAlignment w:val="auto"/>
        <w:outlineLvl w:val="1"/>
        <w:rPr>
          <w:rFonts w:hint="eastAsia" w:ascii="宋体" w:hAnsi="宋体" w:eastAsia="宋体" w:cs="宋体"/>
          <w:color w:val="auto"/>
          <w:spacing w:val="-5"/>
          <w:kern w:val="2"/>
          <w:sz w:val="24"/>
          <w:szCs w:val="24"/>
          <w:highlight w:val="none"/>
          <w:lang w:val="en-US" w:eastAsia="zh-CN" w:bidi="ar-SA"/>
        </w:rPr>
      </w:pPr>
      <w:r>
        <w:rPr>
          <w:rFonts w:hint="eastAsia" w:ascii="宋体" w:hAnsi="宋体" w:eastAsia="宋体" w:cs="宋体"/>
          <w:color w:val="auto"/>
          <w:spacing w:val="-5"/>
          <w:kern w:val="2"/>
          <w:sz w:val="24"/>
          <w:szCs w:val="24"/>
          <w:highlight w:val="none"/>
          <w:lang w:val="en-US" w:eastAsia="zh-CN" w:bidi="ar-SA"/>
        </w:rPr>
        <w:t xml:space="preserve">                                                 </w:t>
      </w:r>
      <w:bookmarkStart w:id="89" w:name="_Toc31954"/>
      <w:bookmarkStart w:id="90" w:name="_Toc14544"/>
      <w:bookmarkStart w:id="91" w:name="_Toc15556"/>
      <w:bookmarkStart w:id="92" w:name="_Toc8583"/>
      <w:bookmarkStart w:id="93" w:name="_Toc25253"/>
      <w:bookmarkStart w:id="94" w:name="_Toc31819"/>
      <w:r>
        <w:rPr>
          <w:rFonts w:hint="eastAsia" w:ascii="宋体" w:hAnsi="宋体" w:eastAsia="宋体" w:cs="宋体"/>
          <w:color w:val="auto"/>
          <w:spacing w:val="-5"/>
          <w:kern w:val="2"/>
          <w:sz w:val="24"/>
          <w:szCs w:val="24"/>
          <w:highlight w:val="none"/>
          <w:lang w:val="en-US" w:eastAsia="zh-CN" w:bidi="ar-SA"/>
        </w:rPr>
        <w:t>日 期：</w:t>
      </w:r>
      <w:bookmarkEnd w:id="89"/>
      <w:bookmarkEnd w:id="90"/>
      <w:bookmarkEnd w:id="91"/>
      <w:bookmarkEnd w:id="92"/>
      <w:bookmarkEnd w:id="93"/>
      <w:bookmarkEnd w:id="94"/>
    </w:p>
    <w:p>
      <w:pPr>
        <w:pStyle w:val="11"/>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pPr>
        <w:pStyle w:val="11"/>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1.从业人员、营业收入、资产总额填报上一年度数据，无上一年度数据的新成立企业可不填报。</w:t>
      </w:r>
    </w:p>
    <w:p>
      <w:pPr>
        <w:pStyle w:val="11"/>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2.填写前请认真阅读《关于印发中小企业划型标准规定的通知》（工信部联企业[2011]300 号）和《关于 印发＜政府采购促进中小企业发展管理办法＞的通知》(财库﹝2020﹞46号)相关规定。</w:t>
      </w:r>
    </w:p>
    <w:p>
      <w:pPr>
        <w:pStyle w:val="11"/>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3.未按上述要求提供、填写的，评审时不予以考虑。</w:t>
      </w:r>
    </w:p>
    <w:p>
      <w:pPr>
        <w:pStyle w:val="11"/>
        <w:rPr>
          <w:rFonts w:hint="eastAsia" w:ascii="宋体" w:hAnsi="宋体" w:eastAsia="宋体" w:cs="宋体"/>
          <w:b/>
          <w:color w:val="auto"/>
          <w:szCs w:val="21"/>
          <w:highlight w:val="none"/>
        </w:rPr>
      </w:pPr>
    </w:p>
    <w:p>
      <w:pPr>
        <w:spacing w:line="440" w:lineRule="exact"/>
        <w:jc w:val="both"/>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sectPr>
          <w:footerReference r:id="rId26" w:type="default"/>
          <w:endnotePr>
            <w:numFmt w:val="decimal"/>
          </w:endnotePr>
          <w:pgSz w:w="11905" w:h="16837"/>
          <w:pgMar w:top="1440" w:right="1304" w:bottom="1304" w:left="1701" w:header="851" w:footer="737" w:gutter="0"/>
          <w:pgNumType w:fmt="numberInDash"/>
          <w:cols w:space="720" w:num="1"/>
          <w:docGrid w:linePitch="286" w:charSpace="0"/>
        </w:sectPr>
      </w:pPr>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河南省政府采购合同融资政策告知函</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各供应商：</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欢迎贵公司参与河南省政府采购活动！</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贷款渠道和提供贷款的金融机构，可在河南省政府采购网“河南省政府采购合同融资平台”查询联系。</w:t>
      </w:r>
    </w:p>
    <w:p>
      <w:pPr>
        <w:pStyle w:val="11"/>
        <w:rPr>
          <w:rFonts w:hint="eastAsia"/>
        </w:rPr>
      </w:pPr>
    </w:p>
    <w:p>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焦作市政府采购合同融资合作企业</w:t>
      </w:r>
    </w:p>
    <w:tbl>
      <w:tblPr>
        <w:tblStyle w:val="22"/>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企业名称</w:t>
            </w:r>
          </w:p>
        </w:tc>
        <w:tc>
          <w:tcPr>
            <w:tcW w:w="1389"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联系人</w:t>
            </w:r>
          </w:p>
        </w:tc>
        <w:tc>
          <w:tcPr>
            <w:tcW w:w="21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农行焦作分行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张军萍</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曹阳</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建行焦作分行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王世峰</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邮政储蓄焦作市分行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李天祥</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中旅银行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周建林</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中信银行焦作分行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陈韦翰</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中国光大银行焦作分行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王海滨</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中原银行焦作分行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赵伟</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广发银行焦作分行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孙培旺</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焦作市中站区亿利小额贷款有限公司</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慕骞</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焦作市中站区富多多小额贷款有限公司</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李国华</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18537409046</w:t>
            </w:r>
          </w:p>
        </w:tc>
      </w:tr>
    </w:tbl>
    <w:p/>
    <w:sectPr>
      <w:footerReference r:id="rId27" w:type="default"/>
      <w:endnotePr>
        <w:numFmt w:val="decimal"/>
      </w:endnotePr>
      <w:pgSz w:w="11905" w:h="16837"/>
      <w:pgMar w:top="1440" w:right="1304" w:bottom="1304" w:left="1701" w:header="851" w:footer="737" w:gutter="0"/>
      <w:pgNumType w:fmt="numberInDash"/>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nThickMediumGap" w:color="auto" w:sz="18" w:space="1"/>
      </w:pBdr>
    </w:pPr>
  </w:p>
  <w:p>
    <w:pPr>
      <w:pStyle w:val="14"/>
      <w:jc w:val="right"/>
      <w:rPr>
        <w:rFonts w:hint="eastAsia"/>
      </w:rPr>
    </w:pPr>
    <w:r>
      <w:rPr>
        <w:rFonts w:hint="eastAsia"/>
        <w:lang w:val="en-US" w:eastAsia="zh-CN"/>
      </w:rPr>
      <w:t>河南金鸿项目管理有限公司</w:t>
    </w:r>
    <w:r>
      <w:rPr>
        <w:rFonts w:hint="eastAsia"/>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- 22 -</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I/3icgBAACb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teUOG5x4pcf3y8/f19+fSPo&#10;Q4GGAA3m3QfMTONbP+LaLH5AZ+Y9qmjzFxkRjKO856u8ckxE5Efrer2uMCQwtlwQnz08DxHSO+kt&#10;yUZLI86vyMpPHyBNqUtKrub8nTamzNC4vxyImT0s9z71mK007seZ0N53Z+Qz4Ohb6nDTKTHvHSqb&#10;t2Qx4mLsF+MYoj70ZY1yPQhvjgmbKL3lChPsXBhnVtjN+5WX4vG9ZD38U9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SP94nIAQAAmwMAAA4AAAAAAAAAAQAgAAAAHgEAAGRycy9lMm9Eb2Mu&#10;eG1sUEsFBgAAAAAGAAYAWQEAAFgFA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O+K7L9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- 24 -</w:t>
                    </w:r>
                    <w:r>
                      <w:fldChar w:fldCharType="end"/>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ZoqY8k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mipjyQEAAJsDAAAOAAAAAAAAAAEAIAAAAB4BAABkcnMvZTJvRG9j&#10;LnhtbFBLBQYAAAAABgAGAFkBAABZBQAAAAA=&#10;">
              <v:fill on="f" focussize="0,0"/>
              <v:stroke on="f"/>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r>
      <w:rPr>
        <w:sz w:val="2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3sYQ8g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koieMWJ37+8f388/f51zeC&#10;PhSoD1Bj3mPAzDTc+AGTZz+gM/MeVLT5i4wIxhHrdJFXDomI/Gi1XK0qDAmMzRfEZ0/PQ4R0J70l&#10;2WhoxPkVWfnxHtKYOqfkas7famPKDI37y4GY2cNy72OP2UrDbpgI7Xx7Qj49jr6hDjedEvPRobLY&#10;X5qNOBu72TiEqPddWaNcD8KHQ8ImSm+5wgg7FcaZFXbTfuWleH4vWU//1OY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L97GEPIAQAAmwMAAA4AAAAAAAAAAQAgAAAAHgEAAGRycy9lMm9Eb2Mu&#10;eG1sUEsFBgAAAAAGAAYAWQEAAFgFA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D0ziRt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eastAsia" w:eastAsia="宋体"/>
                              <w:lang w:val="en-US" w:eastAsia="zh-CN"/>
                            </w:rPr>
                          </w:pPr>
                          <w:r>
                            <w:fldChar w:fldCharType="begin"/>
                          </w:r>
                          <w:r>
                            <w:instrText xml:space="preserve"> PAGE  \* MERGEFORMAT </w:instrText>
                          </w:r>
                          <w:r>
                            <w:fldChar w:fldCharType="separate"/>
                          </w:r>
                          <w:r>
                            <w:t>3</w:t>
                          </w:r>
                          <w:r>
                            <w:fldChar w:fldCharType="end"/>
                          </w:r>
                          <w:r>
                            <w:rPr>
                              <w:rFonts w:hint="eastAsia"/>
                              <w:lang w:val="en-US" w:eastAsia="zh-CN"/>
                            </w:rPr>
                            <w:t>1</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FvRG8kBAACb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sJbShy3OPHzzx/nX4/nh+8E&#10;fShQH6DGvLuAmWl47wdMnv2Azsx7UNHmLzIiGEd5Txd55ZCIyI9Wy9WqwpDA2HxBfPb0PERIH6S3&#10;JBsNjTi/Iis/foI0ps4puZrzt9qYMkPj/nIgZvaw3PvYY7bSsBsmQjvfnpBPj6NvqMNNp8R8dKhs&#10;3pLZiLOxm41DiHrflTXK9SC8OyRsovSWK4ywU2GcWWE37Vdeij/vJevpn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9EbyQEAAJsDAAAOAAAAAAAAAAEAIAAAAB4BAABkcnMvZTJvRG9j&#10;LnhtbFBLBQYAAAAABgAGAFkBAABZBQAAAAA=&#10;">
              <v:fill on="f" focussize="0,0"/>
              <v:stroke on="f"/>
              <v:imagedata o:title=""/>
              <o:lock v:ext="edit" aspectratio="f"/>
              <v:textbox inset="0mm,0mm,0mm,0mm" style="mso-fit-shape-to-text:t;">
                <w:txbxContent>
                  <w:p>
                    <w:pPr>
                      <w:pStyle w:val="14"/>
                      <w:rPr>
                        <w:rFonts w:hint="eastAsia" w:eastAsia="宋体"/>
                        <w:lang w:val="en-US" w:eastAsia="zh-CN"/>
                      </w:rPr>
                    </w:pPr>
                    <w:r>
                      <w:fldChar w:fldCharType="begin"/>
                    </w:r>
                    <w:r>
                      <w:instrText xml:space="preserve"> PAGE  \* MERGEFORMAT </w:instrText>
                    </w:r>
                    <w:r>
                      <w:fldChar w:fldCharType="separate"/>
                    </w:r>
                    <w:r>
                      <w:t>3</w:t>
                    </w:r>
                    <w:r>
                      <w:fldChar w:fldCharType="end"/>
                    </w:r>
                    <w:r>
                      <w:rPr>
                        <w:rFonts w:hint="eastAsia"/>
                        <w:lang w:val="en-US" w:eastAsia="zh-CN"/>
                      </w:rPr>
                      <w:t>1</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default" w:ascii="Times New Roman" w:hAnsi="Times New Roman" w:cs="Times New Roman"/>
                              <w:lang w:val="en-US" w:eastAsia="zh-CN"/>
                            </w:rPr>
                          </w:pPr>
                          <w:r>
                            <w:rPr>
                              <w:rFonts w:hint="eastAsia" w:ascii="Times New Roman" w:hAnsi="Times New Roman" w:cs="Times New Roman"/>
                              <w:lang w:val="en-US" w:eastAsia="zh-CN"/>
                            </w:rPr>
                            <w:t>19</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pPr>
                      <w:rPr>
                        <w:rFonts w:hint="default" w:ascii="Times New Roman" w:hAnsi="Times New Roman" w:cs="Times New Roman"/>
                        <w:lang w:val="en-US" w:eastAsia="zh-CN"/>
                      </w:rPr>
                    </w:pPr>
                    <w:r>
                      <w:rPr>
                        <w:rFonts w:hint="eastAsia" w:ascii="Times New Roman" w:hAnsi="Times New Roman" w:cs="Times New Roman"/>
                        <w:lang w:val="en-US" w:eastAsia="zh-CN"/>
                      </w:rPr>
                      <w:t>19</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SujS4d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eastAsia="zh-CN"/>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- 25 -</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default" w:ascii="Times New Roman" w:hAnsi="Times New Roman" w:cs="Times New Roman"/>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tkm6s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2SbqyQEAAJsDAAAOAAAAAAAAAAEAIAAAAB4BAABkcnMvZTJvRG9j&#10;LnhtbFBLBQYAAAAABgAGAFkBAABZBQAAAAA=&#10;">
              <v:fill on="f" focussize="0,0"/>
              <v:stroke on="f"/>
              <v:imagedata o:title=""/>
              <o:lock v:ext="edit" aspectratio="f"/>
              <v:textbox inset="0mm,0mm,0mm,0mm" style="mso-fit-shape-to-text:t;">
                <w:txbxContent>
                  <w:p>
                    <w:pPr>
                      <w:rPr>
                        <w:rFonts w:hint="default" w:ascii="Times New Roman" w:hAnsi="Times New Roman" w:cs="Times New Roman"/>
                        <w:lang w:val="en-US" w:eastAsia="zh-CN"/>
                      </w:rPr>
                    </w:pPr>
                  </w:p>
                </w:txbxContent>
              </v:textbox>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UD9+1d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eastAsia="zh-CN"/>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- 26 -</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- 27 -</w:t>
                    </w:r>
                    <w:r>
                      <w:fldChar w:fldCharType="end"/>
                    </w:r>
                  </w:p>
                </w:txbxContent>
              </v:textbox>
            </v:shape>
          </w:pict>
        </mc:Fallback>
      </mc:AlternateContent>
    </w:r>
    <w:r>
      <w:rPr>
        <w:sz w:val="2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margin">
                <wp:posOffset>2768600</wp:posOffset>
              </wp:positionH>
              <wp:positionV relativeFrom="paragraph">
                <wp:posOffset>0</wp:posOffset>
              </wp:positionV>
              <wp:extent cx="287020" cy="21780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87020" cy="217805"/>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margin-left:218pt;margin-top:0pt;height:17.15pt;width:22.6pt;mso-position-horizontal-relative:margin;z-index:251682816;mso-width-relative:page;mso-height-relative:page;" filled="f" stroked="f" coordsize="21600,21600" o:gfxdata="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Aokr71wAAAAcBAAAPAAAAAAAAAAEAIAAAACIAAABkcnMvZG93bnJldi54bWxQSwECFAAU&#10;AAAACACHTuJAZGk+/rkBAABxAwAADgAAAAAAAAABACAAAAAmAQAAZHJzL2Uyb0RvYy54bWxQSwUG&#10;AAAAAAYABgBZAQAAUQU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default" w:ascii="Times New Roman" w:hAnsi="Times New Roman" w:cs="Times New Roman"/>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KuNs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KuNsoBAACbAwAADgAAAAAAAAABACAAAAAeAQAAZHJzL2Uyb0Rv&#10;Yy54bWxQSwUGAAAAAAYABgBZAQAAWgUAAAAA&#10;">
              <v:fill on="f" focussize="0,0"/>
              <v:stroke on="f"/>
              <v:imagedata o:title=""/>
              <o:lock v:ext="edit" aspectratio="f"/>
              <v:textbox inset="0mm,0mm,0mm,0mm" style="mso-fit-shape-to-text:t;">
                <w:txbxContent>
                  <w:p>
                    <w:pPr>
                      <w:rPr>
                        <w:rFonts w:hint="default" w:ascii="Times New Roman" w:hAnsi="Times New Roman" w:cs="Times New Roman"/>
                        <w:lang w:val="en-US" w:eastAsia="zh-CN"/>
                      </w:rPr>
                    </w:pPr>
                  </w:p>
                </w:txbxContent>
              </v:textbox>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G1jZJvTAQAApQMAAA4AAAAAAAAAAQAgAAAA&#10;IgEAAGRycy9lMm9Eb2MueG1sUEsFBgAAAAAGAAYAWQEAAGcFA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p>
                          <w:pPr>
                            <w:pStyle w:val="14"/>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pPr>
                      <w:pStyle w:val="14"/>
                    </w:pPr>
                  </w:p>
                  <w:p>
                    <w:pPr>
                      <w:pStyle w:val="14"/>
                    </w:pP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19</w:t>
                    </w:r>
                    <w:r>
                      <w:fldChar w:fldCharType="end"/>
                    </w:r>
                  </w:p>
                </w:txbxContent>
              </v:textbox>
            </v:shape>
          </w:pict>
        </mc:Fallback>
      </mc:AlternateContent>
    </w: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default" w:eastAsia="宋体"/>
                              <w:lang w:val="en-US" w:eastAsia="zh-CN"/>
                            </w:rPr>
                          </w:pPr>
                          <w:r>
                            <w:rPr>
                              <w:rFonts w:hint="eastAsia"/>
                              <w:lang w:val="en-US" w:eastAsia="zh-CN"/>
                            </w:rPr>
                            <w:t>-19-</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pPr>
                      <w:pStyle w:val="14"/>
                      <w:rPr>
                        <w:rFonts w:hint="default" w:eastAsia="宋体"/>
                        <w:lang w:val="en-US" w:eastAsia="zh-CN"/>
                      </w:rPr>
                    </w:pPr>
                    <w:r>
                      <w:rPr>
                        <w:rFonts w:hint="eastAsia"/>
                        <w:lang w:val="en-US" w:eastAsia="zh-CN"/>
                      </w:rPr>
                      <w:t>-19-</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- 28 -</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- 29 -</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- 39 -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- 39 -</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- 40 -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- 40 -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 w:val="24"/>
        <w:szCs w:val="24"/>
      </w:rPr>
    </w:pP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- 2 -</w:t>
                    </w:r>
                    <w:r>
                      <w:fldChar w:fldCharType="end"/>
                    </w:r>
                  </w:p>
                </w:txbxContent>
              </v:textbox>
            </v:shape>
          </w:pict>
        </mc:Fallback>
      </mc:AlternateContent>
    </w:r>
  </w:p>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p>
                          <w:pPr>
                            <w:pStyle w:val="14"/>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pPr>
                      <w:pStyle w:val="14"/>
                    </w:pPr>
                  </w:p>
                  <w:p>
                    <w:pPr>
                      <w:pStyle w:val="14"/>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hint="default" w:ascii="Times New Roman" w:hAnsi="Times New Roman" w:eastAsia="仿宋_GB2312" w:cs="Times New Roman"/>
        <w:sz w:val="18"/>
        <w:szCs w:val="11"/>
        <w:lang w:val="en-US" w:eastAsia="zh-CN"/>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default" w:eastAsia="宋体"/>
                              <w:lang w:val="en-US" w:eastAsia="zh-CN"/>
                            </w:rPr>
                          </w:pPr>
                          <w:r>
                            <w:rPr>
                              <w:rFonts w:hint="eastAsia"/>
                              <w:lang w:val="en-US" w:eastAsia="zh-CN"/>
                            </w:rPr>
                            <w:t>17</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14"/>
                      <w:rPr>
                        <w:rFonts w:hint="default" w:eastAsia="宋体"/>
                        <w:lang w:val="en-US" w:eastAsia="zh-CN"/>
                      </w:rPr>
                    </w:pPr>
                    <w:r>
                      <w:rPr>
                        <w:rFonts w:hint="eastAsia"/>
                        <w:lang w:val="en-US" w:eastAsia="zh-CN"/>
                      </w:rPr>
                      <w:t>17</w:t>
                    </w:r>
                  </w:p>
                </w:txbxContent>
              </v:textbox>
            </v:shape>
          </w:pict>
        </mc:Fallback>
      </mc:AlternateContent>
    </w:r>
    <w:r>
      <w:rPr>
        <w:rFonts w:hint="default" w:ascii="Times New Roman" w:hAnsi="Times New Roman" w:eastAsia="仿宋_GB2312" w:cs="Times New Roman"/>
        <w:sz w:val="18"/>
        <w:szCs w:val="11"/>
        <w:lang w:val="en-US" w:eastAsia="zh-CN"/>
      </w:rPr>
      <w:t>-17-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sz w:val="18"/>
        <w:szCs w:val="21"/>
        <w:lang w:val="en-US" w:eastAsia="zh-CN"/>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- 20 -</w:t>
                    </w:r>
                    <w:r>
                      <w:fldChar w:fldCharType="end"/>
                    </w:r>
                  </w:p>
                </w:txbxContent>
              </v:textbox>
            </v:shape>
          </w:pict>
        </mc:Fallback>
      </mc:AlternateContent>
    </w:r>
    <w:r>
      <w:rPr>
        <w:rFonts w:hint="eastAsia" w:ascii="宋体" w:hAnsi="宋体" w:eastAsia="宋体" w:cs="宋体"/>
        <w:sz w:val="18"/>
        <w:lang w:val="en-US"/>
      </w:rPr>
      <mc:AlternateContent>
        <mc:Choice Requires="wps">
          <w:drawing>
            <wp:anchor distT="0" distB="0" distL="114300" distR="114300" simplePos="0" relativeHeight="251664384" behindDoc="0" locked="0" layoutInCell="1" allowOverlap="1">
              <wp:simplePos x="0" y="0"/>
              <wp:positionH relativeFrom="margin">
                <wp:posOffset>2978150</wp:posOffset>
              </wp:positionH>
              <wp:positionV relativeFrom="paragraph">
                <wp:posOffset>-1313815</wp:posOffset>
              </wp:positionV>
              <wp:extent cx="1081405" cy="1313815"/>
              <wp:effectExtent l="0" t="0" r="0" b="0"/>
              <wp:wrapNone/>
              <wp:docPr id="23" name="文本框 23"/>
              <wp:cNvGraphicFramePr/>
              <a:graphic xmlns:a="http://schemas.openxmlformats.org/drawingml/2006/main">
                <a:graphicData uri="http://schemas.microsoft.com/office/word/2010/wordprocessingShape">
                  <wps:wsp>
                    <wps:cNvSpPr txBox="1"/>
                    <wps:spPr>
                      <a:xfrm flipH="1" flipV="1">
                        <a:off x="0" y="0"/>
                        <a:ext cx="1081405" cy="1313815"/>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flip:x y;margin-left:234.5pt;margin-top:-103.45pt;height:103.45pt;width:85.15pt;mso-position-horizontal-relative:margin;z-index:251664384;mso-width-relative:page;mso-height-relative:page;" filled="f" stroked="f" coordsize="21600,21600" o:gfxdata="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Rqq82AAAAAkBAAAPAAAAAAAAAAEAIAAAACIAAABkcnMvZG93&#10;bnJldi54bWxQSwECFAAUAAAACACHTuJAsA3J38cBAACJAwAADgAAAAAAAAABACAAAAAnAQAAZHJz&#10;L2Uyb0RvYy54bWxQSwUGAAAAAAYABgBZAQAAYAU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hint="default" w:ascii="Times New Roman" w:hAnsi="Times New Roman" w:eastAsia="仿宋_GB2312" w:cs="Times New Roman"/>
        <w:sz w:val="18"/>
        <w:szCs w:val="11"/>
        <w:lang w:val="en-US" w:eastAsia="zh-CN"/>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- 21 -</w:t>
                    </w:r>
                    <w:r>
                      <w:fldChar w:fldCharType="end"/>
                    </w:r>
                  </w:p>
                </w:txbxContent>
              </v:textbox>
            </v:shape>
          </w:pict>
        </mc:Fallback>
      </mc:AlternateContent>
    </w:r>
    <w:r>
      <w:rPr>
        <w:sz w:val="18"/>
      </w:rPr>
      <mc:AlternateContent>
        <mc:Choice Requires="wps">
          <w:drawing>
            <wp:anchor distT="0" distB="0" distL="114300" distR="114300" simplePos="0" relativeHeight="251671552" behindDoc="0" locked="0" layoutInCell="1" allowOverlap="1">
              <wp:simplePos x="0" y="0"/>
              <wp:positionH relativeFrom="margin">
                <wp:posOffset>2578735</wp:posOffset>
              </wp:positionH>
              <wp:positionV relativeFrom="paragraph">
                <wp:posOffset>-70485</wp:posOffset>
              </wp:positionV>
              <wp:extent cx="547370" cy="201295"/>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547370" cy="201295"/>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margin-left:203.05pt;margin-top:-5.55pt;height:15.85pt;width:43.1pt;mso-position-horizontal-relative:margin;z-index:251671552;mso-width-relative:page;mso-height-relative:page;" filled="f" stroked="f" coordsize="21600,21600" o:gfxdata="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ViDhi2QAAAAoBAAAPAAAAAAAAAAEAIAAAACIAAABkcnMvZG93bnJldi54bWxQSwEC&#10;FAAUAAAACACHTuJAFeumbboBAABzAwAADgAAAAAAAAABACAAAAAoAQAAZHJzL2Uyb0RvYy54bWxQ&#10;SwUGAAAAAAYABgBZAQAAVAU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8z7AM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F8z7AMoBAACbAwAADgAAAAAAAAABACAAAAAeAQAAZHJzL2Uyb0Rv&#10;Yy54bWxQSwUGAAAAAAYABgBZAQAAWgU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72576" behindDoc="0" locked="0" layoutInCell="1" allowOverlap="1">
              <wp:simplePos x="0" y="0"/>
              <wp:positionH relativeFrom="margin">
                <wp:posOffset>2771775</wp:posOffset>
              </wp:positionH>
              <wp:positionV relativeFrom="paragraph">
                <wp:posOffset>0</wp:posOffset>
              </wp:positionV>
              <wp:extent cx="206375" cy="10795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206375" cy="107950"/>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margin-left:218.25pt;margin-top:0pt;height:8.5pt;width:16.25pt;mso-position-horizontal-relative:margin;z-index:251672576;mso-width-relative:page;mso-height-relative:page;" filled="f" stroked="f" coordsize="21600,21600" o:gfxdata="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o+N7TWAAAABwEAAA8AAAAAAAAAAQAgAAAAIgAAAGRycy9kb3ducmV2LnhtbFBLAQIU&#10;ABQAAAAIAIdO4kBERLdKvAEAAHMDAAAOAAAAAAAAAAEAIAAAACUBAABkcnMvZTJvRG9jLnhtbFBL&#10;BQYAAAAABgAGAFkBAABTBQ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r>
      <w:rPr>
        <w:rFonts w:hint="eastAsia" w:ascii="Times New Roman" w:hAnsi="Times New Roman" w:cs="Times New Roman"/>
        <w:sz w:val="18"/>
        <w:szCs w:val="21"/>
        <w:lang w:val="en-US" w:eastAsia="zh-CN"/>
      </w:rPr>
      <w:t>-16-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U4M8c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V2iJI5bnPj5x/fzz9/nX98I&#10;+lCgPkCNeY8BM9Nw4wdcm9kP6My8BxVt/iIjgnHEOl3klUMiIj9aLVerCkMCY/MF8dnT8xAh3Ulv&#10;STYaGnF+RVZ+vIc0ps4puZrzt9qYMkPj/nIgZvaw3PvYY7bSsBsmQjvfnpBPj6NvqMNNp8R8dKgs&#10;9pdmI87GbjYOIep9V9Yo14Pw4ZCwidJbrjDCToVxZoXdtF95KZ7fS9bTP7X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TgzxyQEAAJsDAAAOAAAAAAAAAAEAIAAAAB4BAABkcnMvZTJvRG9j&#10;LnhtbFBLBQYAAAAABgAGAFkBAABZBQ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DafIfXTAQAApQMAAA4AAAAAAAAAAQAgAAAA&#10;IgEAAGRycy9lMm9Eb2MueG1sUEsFBgAAAAAGAAYAWQEAAGcFA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3"/>
      <w:numFmt w:val="decimal"/>
      <w:suff w:val="nothing"/>
      <w:lvlText w:val="%1、"/>
      <w:lvlJc w:val="left"/>
    </w:lvl>
  </w:abstractNum>
  <w:abstractNum w:abstractNumId="1">
    <w:nsid w:val="55C46416"/>
    <w:multiLevelType w:val="singleLevel"/>
    <w:tmpl w:val="55C4641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ZjhkNjNjOTNjNzJmZDgyZjI1MjY2MzVlODIwM2MifQ=="/>
  </w:docVars>
  <w:rsids>
    <w:rsidRoot w:val="00000000"/>
    <w:rsid w:val="00026A3D"/>
    <w:rsid w:val="003037A7"/>
    <w:rsid w:val="008C6C96"/>
    <w:rsid w:val="03EC0CAA"/>
    <w:rsid w:val="041A2636"/>
    <w:rsid w:val="049F51EA"/>
    <w:rsid w:val="05376C79"/>
    <w:rsid w:val="095B41B1"/>
    <w:rsid w:val="13381C9B"/>
    <w:rsid w:val="13870DD4"/>
    <w:rsid w:val="13F85AEA"/>
    <w:rsid w:val="14C143B7"/>
    <w:rsid w:val="15C93CE4"/>
    <w:rsid w:val="15F46D25"/>
    <w:rsid w:val="16AB2DA5"/>
    <w:rsid w:val="16E02C95"/>
    <w:rsid w:val="16E1529C"/>
    <w:rsid w:val="170476B7"/>
    <w:rsid w:val="18184A14"/>
    <w:rsid w:val="1A3068C5"/>
    <w:rsid w:val="1A423071"/>
    <w:rsid w:val="1A9A7EAF"/>
    <w:rsid w:val="213F3B84"/>
    <w:rsid w:val="215B76CE"/>
    <w:rsid w:val="21EF7359"/>
    <w:rsid w:val="22756956"/>
    <w:rsid w:val="249275B8"/>
    <w:rsid w:val="265A6D6B"/>
    <w:rsid w:val="28B704A4"/>
    <w:rsid w:val="2EFF6060"/>
    <w:rsid w:val="2FEA745F"/>
    <w:rsid w:val="31C30307"/>
    <w:rsid w:val="331667A4"/>
    <w:rsid w:val="357D4824"/>
    <w:rsid w:val="35CB558F"/>
    <w:rsid w:val="39092BF1"/>
    <w:rsid w:val="3A2364E8"/>
    <w:rsid w:val="3CFA3AE8"/>
    <w:rsid w:val="3D3D015C"/>
    <w:rsid w:val="3DA86736"/>
    <w:rsid w:val="3F2A21EC"/>
    <w:rsid w:val="3FFA7F7A"/>
    <w:rsid w:val="404519C0"/>
    <w:rsid w:val="417A5E21"/>
    <w:rsid w:val="439725E3"/>
    <w:rsid w:val="463E32CB"/>
    <w:rsid w:val="46AB281B"/>
    <w:rsid w:val="486A6AD0"/>
    <w:rsid w:val="4D691CF8"/>
    <w:rsid w:val="53A40EB9"/>
    <w:rsid w:val="570851BD"/>
    <w:rsid w:val="58D06183"/>
    <w:rsid w:val="5DCE75AC"/>
    <w:rsid w:val="5E0963CE"/>
    <w:rsid w:val="60E7040B"/>
    <w:rsid w:val="6379026B"/>
    <w:rsid w:val="65235E30"/>
    <w:rsid w:val="65563918"/>
    <w:rsid w:val="684921C0"/>
    <w:rsid w:val="6A5C267E"/>
    <w:rsid w:val="6CCF1AF5"/>
    <w:rsid w:val="6E2A65EF"/>
    <w:rsid w:val="6FC4457D"/>
    <w:rsid w:val="727724BA"/>
    <w:rsid w:val="75B23A9A"/>
    <w:rsid w:val="76540641"/>
    <w:rsid w:val="768A1EBB"/>
    <w:rsid w:val="784D6EE2"/>
    <w:rsid w:val="78881828"/>
    <w:rsid w:val="7BAF5956"/>
    <w:rsid w:val="7DC45F01"/>
    <w:rsid w:val="7E810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7">
    <w:name w:val="heading 3"/>
    <w:basedOn w:val="1"/>
    <w:next w:val="1"/>
    <w:qFormat/>
    <w:uiPriority w:val="99"/>
    <w:pPr>
      <w:keepNext/>
      <w:keepLines/>
      <w:spacing w:line="360" w:lineRule="auto"/>
      <w:outlineLvl w:val="2"/>
    </w:pPr>
    <w:rPr>
      <w:b/>
      <w:bCs/>
      <w:kern w:val="0"/>
      <w:sz w:val="32"/>
      <w:szCs w:val="32"/>
    </w:rPr>
  </w:style>
  <w:style w:type="paragraph" w:styleId="8">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link w:val="31"/>
    <w:unhideWhenUsed/>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9">
    <w:name w:val="Normal Indent"/>
    <w:basedOn w:val="1"/>
    <w:unhideWhenUsed/>
    <w:qFormat/>
    <w:uiPriority w:val="99"/>
    <w:pPr>
      <w:ind w:firstLine="420"/>
    </w:pPr>
    <w:rPr>
      <w:rFonts w:ascii="Calibri" w:hAnsi="Calibri"/>
      <w:szCs w:val="20"/>
    </w:rPr>
  </w:style>
  <w:style w:type="paragraph" w:styleId="10">
    <w:name w:val="annotation text"/>
    <w:basedOn w:val="1"/>
    <w:qFormat/>
    <w:uiPriority w:val="0"/>
    <w:pPr>
      <w:jc w:val="left"/>
    </w:pPr>
  </w:style>
  <w:style w:type="paragraph" w:styleId="11">
    <w:name w:val="Body Text"/>
    <w:basedOn w:val="1"/>
    <w:next w:val="12"/>
    <w:qFormat/>
    <w:uiPriority w:val="0"/>
    <w:pPr>
      <w:spacing w:after="120" w:line="440" w:lineRule="atLeast"/>
      <w:ind w:firstLine="200" w:firstLineChars="200"/>
    </w:pPr>
    <w:rPr>
      <w:rFonts w:ascii="Times New Roman" w:hAnsi="Times New Roman"/>
    </w:rPr>
  </w:style>
  <w:style w:type="paragraph" w:styleId="12">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13">
    <w:name w:val="Plain Text"/>
    <w:basedOn w:val="1"/>
    <w:qFormat/>
    <w:uiPriority w:val="99"/>
    <w:rPr>
      <w:rFonts w:ascii="宋体" w:hAnsi="Courier New"/>
      <w:szCs w:val="21"/>
    </w:rPr>
  </w:style>
  <w:style w:type="paragraph" w:styleId="14">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toc 1"/>
    <w:basedOn w:val="1"/>
    <w:next w:val="1"/>
    <w:qFormat/>
    <w:uiPriority w:val="39"/>
  </w:style>
  <w:style w:type="paragraph" w:styleId="17">
    <w:name w:val="Body Text 2"/>
    <w:basedOn w:val="1"/>
    <w:next w:val="11"/>
    <w:qFormat/>
    <w:uiPriority w:val="99"/>
    <w:pPr>
      <w:spacing w:after="120" w:line="480" w:lineRule="auto"/>
    </w:pPr>
    <w:rPr>
      <w:rFonts w:ascii="Times New Roman" w:hAnsi="Times New Roman"/>
      <w:kern w:val="0"/>
      <w:sz w:val="24"/>
    </w:r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9">
    <w:name w:val="Title"/>
    <w:basedOn w:val="1"/>
    <w:next w:val="1"/>
    <w:qFormat/>
    <w:uiPriority w:val="0"/>
    <w:pPr>
      <w:spacing w:before="240" w:after="60"/>
      <w:jc w:val="center"/>
      <w:outlineLvl w:val="0"/>
    </w:pPr>
    <w:rPr>
      <w:rFonts w:ascii="Arial" w:hAnsi="Arial" w:cs="Arial"/>
      <w:b/>
      <w:bCs/>
      <w:sz w:val="32"/>
      <w:szCs w:val="32"/>
    </w:rPr>
  </w:style>
  <w:style w:type="paragraph" w:styleId="20">
    <w:name w:val="Body Text First Indent"/>
    <w:basedOn w:val="11"/>
    <w:next w:val="2"/>
    <w:qFormat/>
    <w:uiPriority w:val="0"/>
    <w:pPr>
      <w:ind w:firstLine="420" w:firstLineChars="100"/>
    </w:p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4">
    <w:name w:val="_Style 8"/>
    <w:basedOn w:val="5"/>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5">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26">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标题 3_0"/>
    <w:basedOn w:val="27"/>
    <w:next w:val="27"/>
    <w:qFormat/>
    <w:uiPriority w:val="0"/>
    <w:pPr>
      <w:keepNext/>
      <w:keepLines/>
      <w:spacing w:before="260" w:beforeLines="0" w:after="260" w:afterLines="0" w:line="416" w:lineRule="auto"/>
      <w:outlineLvl w:val="2"/>
    </w:pPr>
    <w:rPr>
      <w:b/>
      <w:bCs/>
      <w:sz w:val="32"/>
      <w:szCs w:val="32"/>
    </w:rPr>
  </w:style>
  <w:style w:type="paragraph" w:customStyle="1" w:styleId="29">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styleId="30">
    <w:name w:val="List Paragraph"/>
    <w:basedOn w:val="1"/>
    <w:qFormat/>
    <w:uiPriority w:val="99"/>
    <w:pPr>
      <w:ind w:firstLine="420" w:firstLineChars="200"/>
    </w:pPr>
  </w:style>
  <w:style w:type="character" w:customStyle="1" w:styleId="31">
    <w:name w:val="正文文本缩进 Char"/>
    <w:link w:val="3"/>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theme" Target="theme/theme1.xml"/><Relationship Id="rId27" Type="http://schemas.openxmlformats.org/officeDocument/2006/relationships/footer" Target="footer24.xml"/><Relationship Id="rId26" Type="http://schemas.openxmlformats.org/officeDocument/2006/relationships/footer" Target="footer23.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footer" Target="footer19.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15299</Words>
  <Characters>17212</Characters>
  <Lines>0</Lines>
  <Paragraphs>0</Paragraphs>
  <TotalTime>376</TotalTime>
  <ScaleCrop>false</ScaleCrop>
  <LinksUpToDate>false</LinksUpToDate>
  <CharactersWithSpaces>20259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2023-03-14T08:48:00Z</dcterms:created>
  <dc:creator>Administrator</dc:creator>
  <cp:lastModifiedBy>流年</cp:lastModifiedBy>
  <cp:lastPrinted>2023-09-13T01:10:00Z</cp:lastPrinted>
  <dcterms:modified xsi:type="dcterms:W3CDTF">2023-09-14T09:35:53Z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FC23706C1A994DF3AB91F9F384EC5022_13</vt:lpwstr>
  </property>
</Properties>
</file>