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kinsoku w:val="0"/>
        <w:adjustRightInd w:val="0"/>
        <w:snapToGrid w:val="0"/>
        <w:spacing w:line="360" w:lineRule="auto"/>
        <w:jc w:val="center"/>
        <w:textAlignment w:val="baseline"/>
        <w:rPr>
          <w:rFonts w:hint="eastAsia" w:ascii="宋体" w:hAnsi="宋体" w:eastAsia="宋体" w:cs="宋体"/>
          <w:b/>
          <w:sz w:val="52"/>
          <w:szCs w:val="52"/>
          <w:lang w:val="en-US" w:eastAsia="zh-CN"/>
        </w:rPr>
      </w:pPr>
      <w:r>
        <w:rPr>
          <w:rFonts w:hint="eastAsia" w:ascii="宋体" w:hAnsi="宋体" w:eastAsia="宋体" w:cs="宋体"/>
          <w:b/>
          <w:sz w:val="52"/>
          <w:szCs w:val="52"/>
          <w:lang w:val="en-US" w:eastAsia="zh-CN"/>
        </w:rPr>
        <w:t>2023年博爱县孝敬镇爱林种植专业合作社蔬菜种植项目</w:t>
      </w:r>
    </w:p>
    <w:p>
      <w:pPr>
        <w:snapToGrid w:val="0"/>
        <w:spacing w:line="360" w:lineRule="auto"/>
        <w:jc w:val="center"/>
        <w:rPr>
          <w:rFonts w:hint="eastAsia" w:ascii="宋体" w:hAnsi="宋体" w:eastAsia="宋体" w:cs="宋体"/>
          <w:b/>
          <w:sz w:val="52"/>
          <w:szCs w:val="52"/>
        </w:rPr>
      </w:pPr>
    </w:p>
    <w:p>
      <w:pPr>
        <w:snapToGrid w:val="0"/>
        <w:spacing w:line="360" w:lineRule="auto"/>
        <w:rPr>
          <w:rFonts w:hint="eastAsia" w:ascii="宋体" w:hAnsi="宋体" w:eastAsia="宋体" w:cs="宋体"/>
          <w:b/>
          <w:sz w:val="84"/>
          <w:szCs w:val="84"/>
        </w:rPr>
      </w:pPr>
    </w:p>
    <w:p>
      <w:pPr>
        <w:snapToGrid w:val="0"/>
        <w:spacing w:line="360" w:lineRule="auto"/>
        <w:ind w:firstLine="1687" w:firstLineChars="200"/>
        <w:rPr>
          <w:rFonts w:hint="eastAsia" w:ascii="宋体" w:hAnsi="宋体" w:eastAsia="宋体" w:cs="宋体"/>
          <w:b/>
          <w:sz w:val="84"/>
          <w:szCs w:val="84"/>
        </w:rPr>
      </w:pPr>
      <w:r>
        <w:rPr>
          <w:rFonts w:hint="eastAsia" w:ascii="宋体" w:hAnsi="宋体" w:eastAsia="宋体" w:cs="宋体"/>
          <w:b/>
          <w:sz w:val="84"/>
          <w:szCs w:val="84"/>
        </w:rPr>
        <w:t>竞争性谈判文件</w:t>
      </w:r>
    </w:p>
    <w:p>
      <w:pPr>
        <w:snapToGrid w:val="0"/>
        <w:spacing w:line="360" w:lineRule="auto"/>
        <w:ind w:firstLine="2313" w:firstLineChars="800"/>
        <w:rPr>
          <w:rFonts w:hint="eastAsia" w:ascii="宋体" w:hAnsi="宋体" w:eastAsia="宋体" w:cs="宋体"/>
          <w:b/>
          <w:spacing w:val="-6"/>
          <w:sz w:val="30"/>
          <w:szCs w:val="30"/>
          <w:lang w:eastAsia="zh-CN"/>
        </w:rPr>
      </w:pPr>
      <w:r>
        <w:rPr>
          <w:rFonts w:hint="eastAsia" w:ascii="宋体" w:hAnsi="宋体" w:eastAsia="宋体" w:cs="宋体"/>
          <w:b/>
          <w:spacing w:val="-6"/>
          <w:sz w:val="30"/>
          <w:szCs w:val="30"/>
        </w:rPr>
        <w:t>采购编号：</w:t>
      </w:r>
      <w:r>
        <w:rPr>
          <w:rFonts w:hint="eastAsia" w:ascii="宋体" w:hAnsi="宋体" w:eastAsia="宋体" w:cs="宋体"/>
          <w:b/>
          <w:spacing w:val="-6"/>
          <w:sz w:val="30"/>
          <w:szCs w:val="30"/>
          <w:lang w:eastAsia="zh-CN"/>
        </w:rPr>
        <w:t>博政采购（</w:t>
      </w:r>
      <w:r>
        <w:rPr>
          <w:rFonts w:hint="eastAsia" w:ascii="宋体" w:hAnsi="宋体" w:eastAsia="宋体" w:cs="宋体"/>
          <w:b/>
          <w:spacing w:val="-6"/>
          <w:sz w:val="30"/>
          <w:szCs w:val="30"/>
          <w:lang w:val="en-US" w:eastAsia="zh-CN"/>
        </w:rPr>
        <w:t>2023</w:t>
      </w:r>
      <w:r>
        <w:rPr>
          <w:rFonts w:hint="eastAsia" w:ascii="宋体" w:hAnsi="宋体" w:eastAsia="宋体" w:cs="宋体"/>
          <w:b/>
          <w:spacing w:val="-6"/>
          <w:sz w:val="30"/>
          <w:szCs w:val="30"/>
          <w:lang w:eastAsia="zh-CN"/>
        </w:rPr>
        <w:t>）</w:t>
      </w:r>
      <w:r>
        <w:rPr>
          <w:rFonts w:hint="eastAsia" w:ascii="宋体" w:hAnsi="宋体" w:eastAsia="宋体" w:cs="宋体"/>
          <w:b/>
          <w:spacing w:val="-6"/>
          <w:sz w:val="30"/>
          <w:szCs w:val="30"/>
          <w:lang w:val="en-US" w:eastAsia="zh-CN"/>
        </w:rPr>
        <w:t>41号</w:t>
      </w:r>
    </w:p>
    <w:p>
      <w:pPr>
        <w:snapToGrid w:val="0"/>
        <w:spacing w:line="360" w:lineRule="auto"/>
        <w:ind w:firstLine="2397" w:firstLineChars="746"/>
        <w:jc w:val="both"/>
        <w:rPr>
          <w:rFonts w:hint="eastAsia" w:ascii="宋体" w:hAnsi="宋体" w:eastAsia="宋体" w:cs="宋体"/>
          <w:b/>
          <w:sz w:val="32"/>
          <w:szCs w:val="32"/>
          <w:u w:val="double"/>
        </w:rPr>
      </w:pPr>
      <w:r>
        <w:rPr>
          <w:rFonts w:hint="eastAsia" w:ascii="宋体" w:hAnsi="宋体" w:eastAsia="宋体" w:cs="宋体"/>
          <w:b/>
          <w:sz w:val="32"/>
          <w:szCs w:val="32"/>
          <w:u w:val="double"/>
          <w:lang w:eastAsia="zh-CN"/>
        </w:rPr>
        <w:t>该项目全额面向中小企业采购</w:t>
      </w:r>
    </w:p>
    <w:p>
      <w:pPr>
        <w:snapToGrid w:val="0"/>
        <w:spacing w:line="360" w:lineRule="auto"/>
        <w:ind w:firstLine="1423" w:firstLineChars="443"/>
        <w:rPr>
          <w:rFonts w:hint="eastAsia" w:ascii="宋体" w:hAnsi="宋体" w:eastAsia="宋体" w:cs="宋体"/>
          <w:b/>
          <w:bCs/>
          <w:sz w:val="32"/>
          <w:szCs w:val="32"/>
        </w:rPr>
      </w:pPr>
    </w:p>
    <w:p>
      <w:pPr>
        <w:snapToGrid w:val="0"/>
        <w:spacing w:line="360" w:lineRule="auto"/>
        <w:rPr>
          <w:rFonts w:hint="eastAsia" w:ascii="宋体" w:hAnsi="宋体" w:eastAsia="宋体" w:cs="宋体"/>
          <w:b/>
          <w:bCs/>
          <w:sz w:val="32"/>
          <w:szCs w:val="32"/>
        </w:rPr>
      </w:pPr>
    </w:p>
    <w:p>
      <w:pPr>
        <w:pStyle w:val="35"/>
        <w:rPr>
          <w:rFonts w:hint="eastAsia" w:ascii="宋体" w:hAnsi="宋体" w:eastAsia="宋体" w:cs="宋体"/>
        </w:rPr>
      </w:pPr>
    </w:p>
    <w:p>
      <w:pPr>
        <w:snapToGrid w:val="0"/>
        <w:spacing w:line="360" w:lineRule="auto"/>
        <w:ind w:firstLine="2146" w:firstLineChars="742"/>
        <w:rPr>
          <w:rFonts w:hint="eastAsia" w:ascii="宋体" w:hAnsi="宋体" w:eastAsia="宋体" w:cs="宋体"/>
          <w:b/>
          <w:spacing w:val="-6"/>
          <w:sz w:val="30"/>
          <w:szCs w:val="30"/>
        </w:rPr>
      </w:pPr>
    </w:p>
    <w:p>
      <w:pPr>
        <w:snapToGrid w:val="0"/>
        <w:spacing w:line="360" w:lineRule="auto"/>
        <w:ind w:firstLine="2295" w:firstLineChars="742"/>
        <w:rPr>
          <w:rFonts w:hint="eastAsia" w:ascii="宋体" w:hAnsi="宋体" w:eastAsia="宋体" w:cs="宋体"/>
          <w:b/>
          <w:spacing w:val="-6"/>
          <w:sz w:val="32"/>
          <w:szCs w:val="32"/>
        </w:rPr>
      </w:pPr>
    </w:p>
    <w:p>
      <w:pPr>
        <w:snapToGrid w:val="0"/>
        <w:spacing w:line="360" w:lineRule="auto"/>
        <w:ind w:firstLine="2249" w:firstLineChars="700"/>
        <w:rPr>
          <w:rFonts w:hint="eastAsia" w:ascii="宋体" w:hAnsi="宋体" w:eastAsia="宋体" w:cs="宋体"/>
          <w:b/>
          <w:bCs/>
          <w:sz w:val="32"/>
          <w:szCs w:val="32"/>
          <w:lang w:eastAsia="zh-CN"/>
        </w:rPr>
      </w:pPr>
      <w:r>
        <w:rPr>
          <w:rFonts w:hint="eastAsia" w:ascii="宋体" w:hAnsi="宋体" w:eastAsia="宋体" w:cs="宋体"/>
          <w:b/>
          <w:bCs/>
          <w:sz w:val="32"/>
          <w:szCs w:val="32"/>
        </w:rPr>
        <w:t>采 购 人：</w:t>
      </w:r>
      <w:r>
        <w:rPr>
          <w:rFonts w:hint="eastAsia" w:ascii="宋体" w:hAnsi="宋体" w:eastAsia="宋体" w:cs="宋体"/>
          <w:b/>
          <w:bCs/>
          <w:sz w:val="32"/>
          <w:szCs w:val="32"/>
          <w:lang w:eastAsia="zh-CN"/>
        </w:rPr>
        <w:t>博爱县孝敬镇人民政府</w:t>
      </w:r>
    </w:p>
    <w:p>
      <w:pPr>
        <w:snapToGrid w:val="0"/>
        <w:spacing w:line="360" w:lineRule="auto"/>
        <w:ind w:firstLine="2249" w:firstLineChars="700"/>
        <w:rPr>
          <w:rFonts w:hint="eastAsia" w:ascii="宋体" w:hAnsi="宋体" w:eastAsia="宋体" w:cs="宋体"/>
          <w:b/>
          <w:bCs/>
          <w:sz w:val="32"/>
          <w:szCs w:val="32"/>
        </w:rPr>
      </w:pPr>
      <w:r>
        <w:rPr>
          <w:rFonts w:hint="eastAsia" w:ascii="宋体" w:hAnsi="宋体" w:eastAsia="宋体" w:cs="宋体"/>
          <w:b/>
          <w:bCs/>
          <w:sz w:val="32"/>
          <w:szCs w:val="32"/>
        </w:rPr>
        <w:t>代理机构：</w:t>
      </w:r>
      <w:r>
        <w:rPr>
          <w:rFonts w:hint="eastAsia" w:ascii="宋体" w:hAnsi="宋体" w:eastAsia="宋体" w:cs="宋体"/>
          <w:b/>
          <w:bCs/>
          <w:sz w:val="32"/>
          <w:szCs w:val="32"/>
          <w:lang w:val="en-US" w:eastAsia="zh-CN"/>
        </w:rPr>
        <w:t>焦作诚鑫工程管理有限公司</w:t>
      </w:r>
      <w:r>
        <w:rPr>
          <w:rFonts w:hint="eastAsia" w:ascii="宋体" w:hAnsi="宋体" w:eastAsia="宋体" w:cs="宋体"/>
          <w:b/>
          <w:bCs/>
          <w:sz w:val="32"/>
          <w:szCs w:val="32"/>
        </w:rPr>
        <w:t xml:space="preserve"> </w:t>
      </w:r>
    </w:p>
    <w:p>
      <w:pPr>
        <w:snapToGrid w:val="0"/>
        <w:spacing w:line="360" w:lineRule="auto"/>
        <w:ind w:firstLine="2249" w:firstLineChars="700"/>
        <w:rPr>
          <w:rFonts w:hint="eastAsia" w:ascii="宋体" w:hAnsi="宋体" w:eastAsia="宋体" w:cs="宋体"/>
          <w:b/>
          <w:bCs/>
          <w:sz w:val="32"/>
          <w:szCs w:val="32"/>
        </w:rPr>
        <w:sectPr>
          <w:footerReference r:id="rId3" w:type="first"/>
          <w:pgSz w:w="11907" w:h="16840"/>
          <w:pgMar w:top="1417" w:right="1474" w:bottom="1417" w:left="1474" w:header="567" w:footer="998" w:gutter="0"/>
          <w:pgNumType w:fmt="numberInDash" w:start="1"/>
          <w:cols w:space="720" w:num="1"/>
          <w:docGrid w:type="lines" w:linePitch="380" w:charSpace="0"/>
        </w:sectPr>
      </w:pPr>
      <w:r>
        <w:rPr>
          <w:rFonts w:hint="eastAsia" w:ascii="宋体" w:hAnsi="宋体" w:eastAsia="宋体" w:cs="宋体"/>
          <w:b/>
          <w:bCs/>
          <w:sz w:val="32"/>
          <w:szCs w:val="32"/>
        </w:rPr>
        <w:t xml:space="preserve">日    </w:t>
      </w:r>
      <w:r>
        <w:rPr>
          <w:rFonts w:hint="eastAsia" w:ascii="宋体" w:hAnsi="宋体" w:eastAsia="宋体" w:cs="宋体"/>
          <w:b/>
          <w:bCs/>
          <w:sz w:val="32"/>
          <w:szCs w:val="32"/>
          <w:lang w:eastAsia="zh-CN"/>
        </w:rPr>
        <w:t xml:space="preserve"> </w:t>
      </w:r>
      <w:r>
        <w:rPr>
          <w:rFonts w:hint="eastAsia" w:ascii="宋体" w:hAnsi="宋体" w:eastAsia="宋体" w:cs="宋体"/>
          <w:b/>
          <w:bCs/>
          <w:sz w:val="32"/>
          <w:szCs w:val="32"/>
        </w:rPr>
        <w:t>期：</w:t>
      </w:r>
      <w:r>
        <w:rPr>
          <w:rFonts w:hint="eastAsia" w:ascii="宋体" w:hAnsi="宋体" w:eastAsia="宋体" w:cs="宋体"/>
          <w:b/>
          <w:bCs/>
          <w:sz w:val="32"/>
          <w:szCs w:val="32"/>
          <w:lang w:eastAsia="zh-CN"/>
        </w:rPr>
        <w:t>2023</w:t>
      </w:r>
      <w:r>
        <w:rPr>
          <w:rFonts w:hint="eastAsia" w:ascii="宋体" w:hAnsi="宋体" w:eastAsia="宋体" w:cs="宋体"/>
          <w:b/>
          <w:bCs/>
          <w:sz w:val="32"/>
          <w:szCs w:val="32"/>
        </w:rPr>
        <w:t>年</w:t>
      </w:r>
      <w:r>
        <w:rPr>
          <w:rFonts w:hint="eastAsia" w:ascii="宋体" w:hAnsi="宋体" w:eastAsia="宋体" w:cs="宋体"/>
          <w:b/>
          <w:bCs/>
          <w:sz w:val="32"/>
          <w:szCs w:val="32"/>
          <w:lang w:val="en-US" w:eastAsia="zh-CN"/>
        </w:rPr>
        <w:t>7</w:t>
      </w:r>
      <w:r>
        <w:rPr>
          <w:rFonts w:hint="eastAsia" w:ascii="宋体" w:hAnsi="宋体" w:eastAsia="宋体" w:cs="宋体"/>
          <w:b/>
          <w:bCs/>
          <w:sz w:val="32"/>
          <w:szCs w:val="32"/>
        </w:rPr>
        <w:t>月</w:t>
      </w:r>
    </w:p>
    <w:p>
      <w:pPr>
        <w:pStyle w:val="36"/>
        <w:spacing w:line="480" w:lineRule="auto"/>
        <w:jc w:val="center"/>
        <w:rPr>
          <w:rFonts w:hint="eastAsia" w:ascii="宋体" w:hAnsi="宋体" w:eastAsia="宋体" w:cs="宋体"/>
          <w:color w:val="auto"/>
          <w:sz w:val="36"/>
        </w:rPr>
      </w:pPr>
      <w:bookmarkStart w:id="0" w:name="_Toc17757"/>
      <w:r>
        <w:rPr>
          <w:rFonts w:hint="eastAsia" w:ascii="宋体" w:hAnsi="宋体" w:eastAsia="宋体" w:cs="宋体"/>
          <w:color w:val="auto"/>
          <w:sz w:val="36"/>
          <w:lang w:val="zh-CN"/>
        </w:rPr>
        <w:t>目   录</w:t>
      </w:r>
      <w:bookmarkEnd w:id="0"/>
    </w:p>
    <w:p>
      <w:pPr>
        <w:pStyle w:val="14"/>
        <w:tabs>
          <w:tab w:val="right" w:leader="dot" w:pos="8820"/>
        </w:tabs>
        <w:rPr>
          <w:rFonts w:hint="eastAsia" w:ascii="宋体" w:hAnsi="宋体" w:eastAsia="宋体" w:cs="宋体"/>
          <w:sz w:val="30"/>
          <w:szCs w:val="30"/>
        </w:rPr>
      </w:pP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TOC \o "1-3" \h \z \u </w:instrText>
      </w:r>
      <w:r>
        <w:rPr>
          <w:rFonts w:hint="eastAsia" w:ascii="宋体" w:hAnsi="宋体" w:eastAsia="宋体" w:cs="宋体"/>
          <w:sz w:val="30"/>
          <w:szCs w:val="30"/>
        </w:rPr>
        <w:fldChar w:fldCharType="separate"/>
      </w:r>
      <w:r>
        <w:rPr>
          <w:rFonts w:hint="eastAsia" w:ascii="宋体" w:hAnsi="宋体" w:eastAsia="宋体" w:cs="宋体"/>
        </w:rPr>
        <w:fldChar w:fldCharType="begin"/>
      </w:r>
      <w:r>
        <w:rPr>
          <w:rFonts w:hint="eastAsia" w:ascii="宋体" w:hAnsi="宋体" w:eastAsia="宋体" w:cs="宋体"/>
        </w:rPr>
        <w:instrText xml:space="preserve"> HYPERLINK \l "_Toc17757" </w:instrText>
      </w:r>
      <w:r>
        <w:rPr>
          <w:rFonts w:hint="eastAsia" w:ascii="宋体" w:hAnsi="宋体" w:eastAsia="宋体" w:cs="宋体"/>
        </w:rPr>
        <w:fldChar w:fldCharType="separate"/>
      </w:r>
      <w:r>
        <w:rPr>
          <w:rFonts w:hint="eastAsia" w:ascii="宋体" w:hAnsi="宋体" w:eastAsia="宋体" w:cs="宋体"/>
          <w:sz w:val="30"/>
          <w:szCs w:val="30"/>
          <w:lang w:val="zh-CN"/>
        </w:rPr>
        <w:t>目   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_Toc17757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"_Toc16074" </w:instrText>
      </w:r>
      <w:r>
        <w:rPr>
          <w:rFonts w:hint="eastAsia" w:ascii="宋体" w:hAnsi="宋体" w:eastAsia="宋体" w:cs="宋体"/>
        </w:rPr>
        <w:fldChar w:fldCharType="separate"/>
      </w:r>
      <w:r>
        <w:rPr>
          <w:rFonts w:hint="eastAsia" w:ascii="宋体" w:hAnsi="宋体" w:eastAsia="宋体" w:cs="宋体"/>
          <w:bCs/>
          <w:sz w:val="30"/>
          <w:szCs w:val="30"/>
        </w:rPr>
        <w:t>竞争性谈判公告</w:t>
      </w:r>
      <w:r>
        <w:rPr>
          <w:rFonts w:hint="eastAsia" w:ascii="宋体" w:hAnsi="宋体" w:eastAsia="宋体" w:cs="宋体"/>
          <w:bCs/>
          <w:sz w:val="30"/>
          <w:szCs w:val="30"/>
          <w:lang w:eastAsia="zh-CN"/>
        </w:rPr>
        <w:t>（不见面开标）</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_Toc16074 \h </w:instrText>
      </w:r>
      <w:r>
        <w:rPr>
          <w:rFonts w:hint="eastAsia" w:ascii="宋体" w:hAnsi="宋体" w:eastAsia="宋体" w:cs="宋体"/>
          <w:sz w:val="30"/>
          <w:szCs w:val="30"/>
        </w:rPr>
        <w:fldChar w:fldCharType="separate"/>
      </w:r>
      <w:r>
        <w:rPr>
          <w:rFonts w:hint="eastAsia" w:ascii="宋体" w:hAnsi="宋体" w:eastAsia="宋体" w:cs="宋体"/>
          <w:sz w:val="30"/>
          <w:szCs w:val="30"/>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"_Toc11286" </w:instrText>
      </w:r>
      <w:r>
        <w:rPr>
          <w:rFonts w:hint="eastAsia" w:ascii="宋体" w:hAnsi="宋体" w:eastAsia="宋体" w:cs="宋体"/>
        </w:rPr>
        <w:fldChar w:fldCharType="separate"/>
      </w:r>
      <w:r>
        <w:rPr>
          <w:rFonts w:hint="eastAsia" w:ascii="宋体" w:hAnsi="宋体" w:eastAsia="宋体" w:cs="宋体"/>
          <w:sz w:val="30"/>
          <w:szCs w:val="30"/>
        </w:rPr>
        <w:t>投标须知前附表</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_Toc11286 \h </w:instrText>
      </w:r>
      <w:r>
        <w:rPr>
          <w:rFonts w:hint="eastAsia" w:ascii="宋体" w:hAnsi="宋体" w:eastAsia="宋体" w:cs="宋体"/>
          <w:sz w:val="30"/>
          <w:szCs w:val="30"/>
        </w:rPr>
        <w:fldChar w:fldCharType="separate"/>
      </w:r>
      <w:r>
        <w:rPr>
          <w:rFonts w:hint="eastAsia" w:ascii="宋体" w:hAnsi="宋体" w:eastAsia="宋体" w:cs="宋体"/>
          <w:sz w:val="30"/>
          <w:szCs w:val="30"/>
        </w:rPr>
        <w:t>7</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"_Toc17899" </w:instrText>
      </w:r>
      <w:r>
        <w:rPr>
          <w:rFonts w:hint="eastAsia" w:ascii="宋体" w:hAnsi="宋体" w:eastAsia="宋体" w:cs="宋体"/>
        </w:rPr>
        <w:fldChar w:fldCharType="separate"/>
      </w:r>
      <w:r>
        <w:rPr>
          <w:rFonts w:hint="eastAsia" w:ascii="宋体" w:hAnsi="宋体" w:eastAsia="宋体" w:cs="宋体"/>
          <w:sz w:val="30"/>
          <w:szCs w:val="30"/>
        </w:rPr>
        <w:t>第一部分 谈判项目相关内容及要求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_Toc17899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lang w:val="en-US" w:eastAsia="zh-CN"/>
        </w:rPr>
        <w:t>1</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"_Toc11122" </w:instrText>
      </w:r>
      <w:r>
        <w:rPr>
          <w:rFonts w:hint="eastAsia" w:ascii="宋体" w:hAnsi="宋体" w:eastAsia="宋体" w:cs="宋体"/>
        </w:rPr>
        <w:fldChar w:fldCharType="separate"/>
      </w:r>
      <w:r>
        <w:rPr>
          <w:rFonts w:hint="eastAsia" w:ascii="宋体" w:hAnsi="宋体" w:eastAsia="宋体" w:cs="宋体"/>
          <w:sz w:val="30"/>
          <w:szCs w:val="30"/>
        </w:rPr>
        <w:t>第二部分 谈判须知</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_Toc11122 \h </w:instrText>
      </w:r>
      <w:r>
        <w:rPr>
          <w:rFonts w:hint="eastAsia" w:ascii="宋体" w:hAnsi="宋体" w:eastAsia="宋体" w:cs="宋体"/>
          <w:sz w:val="30"/>
          <w:szCs w:val="30"/>
        </w:rPr>
        <w:fldChar w:fldCharType="separate"/>
      </w:r>
      <w:r>
        <w:rPr>
          <w:rFonts w:hint="eastAsia" w:ascii="宋体" w:hAnsi="宋体" w:eastAsia="宋体" w:cs="宋体"/>
          <w:sz w:val="30"/>
          <w:szCs w:val="30"/>
        </w:rPr>
        <w:t>1</w:t>
      </w:r>
      <w:r>
        <w:rPr>
          <w:rFonts w:hint="eastAsia" w:ascii="宋体" w:hAnsi="宋体" w:eastAsia="宋体" w:cs="宋体"/>
          <w:sz w:val="30"/>
          <w:szCs w:val="30"/>
          <w:lang w:val="en-US" w:eastAsia="zh-CN"/>
        </w:rPr>
        <w:t>2</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"_Toc6457" </w:instrText>
      </w:r>
      <w:r>
        <w:rPr>
          <w:rFonts w:hint="eastAsia" w:ascii="宋体" w:hAnsi="宋体" w:eastAsia="宋体" w:cs="宋体"/>
        </w:rPr>
        <w:fldChar w:fldCharType="separate"/>
      </w:r>
      <w:r>
        <w:rPr>
          <w:rFonts w:hint="eastAsia" w:ascii="宋体" w:hAnsi="宋体" w:eastAsia="宋体" w:cs="宋体"/>
          <w:sz w:val="30"/>
          <w:szCs w:val="30"/>
        </w:rPr>
        <w:t>第三部分 其他要求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_Toc6457 \h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r>
        <w:rPr>
          <w:rFonts w:hint="eastAsia" w:ascii="宋体" w:hAnsi="宋体" w:eastAsia="宋体" w:cs="宋体"/>
          <w:sz w:val="30"/>
          <w:szCs w:val="30"/>
          <w:lang w:val="en-US" w:eastAsia="zh-CN"/>
        </w:rPr>
        <w:t>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"_Toc3716" </w:instrText>
      </w:r>
      <w:r>
        <w:rPr>
          <w:rFonts w:hint="eastAsia" w:ascii="宋体" w:hAnsi="宋体" w:eastAsia="宋体" w:cs="宋体"/>
        </w:rPr>
        <w:fldChar w:fldCharType="separate"/>
      </w:r>
      <w:r>
        <w:rPr>
          <w:rFonts w:hint="eastAsia" w:ascii="宋体" w:hAnsi="宋体" w:eastAsia="宋体" w:cs="宋体"/>
          <w:sz w:val="30"/>
          <w:szCs w:val="30"/>
        </w:rPr>
        <w:t>第四部分 监督单位</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_Toc3716 \h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r>
        <w:rPr>
          <w:rFonts w:hint="eastAsia" w:ascii="宋体" w:hAnsi="宋体" w:eastAsia="宋体" w:cs="宋体"/>
          <w:sz w:val="30"/>
          <w:szCs w:val="30"/>
          <w:lang w:val="en-US" w:eastAsia="zh-CN"/>
        </w:rPr>
        <w:t>3</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"_Toc26034" </w:instrText>
      </w:r>
      <w:r>
        <w:rPr>
          <w:rFonts w:hint="eastAsia" w:ascii="宋体" w:hAnsi="宋体" w:eastAsia="宋体" w:cs="宋体"/>
        </w:rPr>
        <w:fldChar w:fldCharType="separate"/>
      </w:r>
      <w:r>
        <w:rPr>
          <w:rFonts w:hint="eastAsia" w:ascii="宋体" w:hAnsi="宋体" w:eastAsia="宋体" w:cs="宋体"/>
          <w:bCs/>
          <w:sz w:val="30"/>
          <w:szCs w:val="30"/>
          <w:lang w:eastAsia="zh-CN"/>
        </w:rPr>
        <w:t>第五部分 技术标准及要求</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_Toc26034 \h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r>
        <w:rPr>
          <w:rFonts w:hint="eastAsia" w:ascii="宋体" w:hAnsi="宋体" w:eastAsia="宋体" w:cs="宋体"/>
          <w:sz w:val="30"/>
          <w:szCs w:val="30"/>
          <w:lang w:val="en-US" w:eastAsia="zh-CN"/>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"_Toc12595" </w:instrText>
      </w:r>
      <w:r>
        <w:rPr>
          <w:rFonts w:hint="eastAsia" w:ascii="宋体" w:hAnsi="宋体" w:eastAsia="宋体" w:cs="宋体"/>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六</w:t>
      </w:r>
      <w:r>
        <w:rPr>
          <w:rFonts w:hint="eastAsia" w:ascii="宋体" w:hAnsi="宋体" w:eastAsia="宋体" w:cs="宋体"/>
          <w:bCs/>
          <w:sz w:val="30"/>
          <w:szCs w:val="30"/>
        </w:rPr>
        <w:t>部分</w:t>
      </w:r>
      <w:r>
        <w:rPr>
          <w:rFonts w:hint="eastAsia" w:ascii="宋体" w:hAnsi="宋体" w:eastAsia="宋体" w:cs="宋体"/>
          <w:bCs/>
          <w:color w:val="FF0000"/>
          <w:sz w:val="30"/>
          <w:szCs w:val="30"/>
        </w:rPr>
        <w:t xml:space="preserve"> </w:t>
      </w:r>
      <w:r>
        <w:rPr>
          <w:rFonts w:hint="eastAsia" w:ascii="宋体" w:hAnsi="宋体" w:eastAsia="宋体" w:cs="宋体"/>
          <w:bCs/>
          <w:sz w:val="30"/>
          <w:szCs w:val="30"/>
          <w:lang w:eastAsia="zh-CN"/>
        </w:rPr>
        <w:t>图纸、</w:t>
      </w:r>
      <w:r>
        <w:rPr>
          <w:rFonts w:hint="eastAsia" w:ascii="宋体" w:hAnsi="宋体" w:eastAsia="宋体" w:cs="宋体"/>
          <w:bCs/>
          <w:sz w:val="30"/>
          <w:szCs w:val="30"/>
        </w:rPr>
        <w:t>工程量清单</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_Toc12595 \h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r>
        <w:rPr>
          <w:rFonts w:hint="eastAsia" w:ascii="宋体" w:hAnsi="宋体" w:eastAsia="宋体" w:cs="宋体"/>
          <w:sz w:val="30"/>
          <w:szCs w:val="30"/>
          <w:lang w:val="en-US" w:eastAsia="zh-CN"/>
        </w:rPr>
        <w:t>4</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"_Toc22389" </w:instrText>
      </w:r>
      <w:r>
        <w:rPr>
          <w:rFonts w:hint="eastAsia" w:ascii="宋体" w:hAnsi="宋体" w:eastAsia="宋体" w:cs="宋体"/>
        </w:rPr>
        <w:fldChar w:fldCharType="separate"/>
      </w:r>
      <w:r>
        <w:rPr>
          <w:rFonts w:hint="eastAsia" w:ascii="宋体" w:hAnsi="宋体" w:eastAsia="宋体" w:cs="宋体"/>
          <w:sz w:val="30"/>
          <w:szCs w:val="30"/>
          <w:lang w:eastAsia="zh-CN"/>
        </w:rPr>
        <w:t xml:space="preserve">第七部分 </w:t>
      </w:r>
      <w:r>
        <w:rPr>
          <w:rFonts w:hint="eastAsia" w:ascii="宋体" w:hAnsi="宋体" w:eastAsia="宋体" w:cs="宋体"/>
          <w:sz w:val="30"/>
          <w:szCs w:val="30"/>
        </w:rPr>
        <w:t>合同条款及格式</w:t>
      </w:r>
      <w:r>
        <w:rPr>
          <w:rFonts w:hint="eastAsia" w:ascii="宋体" w:hAnsi="宋体" w:eastAsia="宋体" w:cs="宋体"/>
          <w:sz w:val="30"/>
          <w:szCs w:val="30"/>
        </w:rPr>
        <w:tab/>
      </w:r>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PAGEREF _Toc22389 \h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r>
        <w:rPr>
          <w:rFonts w:hint="eastAsia" w:ascii="宋体" w:hAnsi="宋体" w:eastAsia="宋体" w:cs="宋体"/>
          <w:sz w:val="30"/>
          <w:szCs w:val="30"/>
          <w:lang w:val="en-US" w:eastAsia="zh-CN"/>
        </w:rPr>
        <w:t>5</w:t>
      </w:r>
      <w:r>
        <w:rPr>
          <w:rFonts w:hint="eastAsia" w:ascii="宋体" w:hAnsi="宋体" w:eastAsia="宋体" w:cs="宋体"/>
          <w:sz w:val="30"/>
          <w:szCs w:val="30"/>
        </w:rPr>
        <w:fldChar w:fldCharType="end"/>
      </w:r>
      <w:r>
        <w:rPr>
          <w:rFonts w:hint="eastAsia" w:ascii="宋体" w:hAnsi="宋体" w:eastAsia="宋体" w:cs="宋体"/>
          <w:sz w:val="30"/>
          <w:szCs w:val="30"/>
        </w:rPr>
        <w:fldChar w:fldCharType="end"/>
      </w:r>
    </w:p>
    <w:p>
      <w:pPr>
        <w:pStyle w:val="14"/>
        <w:tabs>
          <w:tab w:val="right" w:leader="dot" w:pos="8820"/>
        </w:tabs>
        <w:rPr>
          <w:rFonts w:hint="eastAsia" w:ascii="宋体" w:hAnsi="宋体" w:eastAsia="宋体" w:cs="宋体"/>
          <w:lang w:val="en-US" w:eastAsia="zh-CN"/>
        </w:rPr>
      </w:pPr>
      <w:r>
        <w:rPr>
          <w:rFonts w:hint="eastAsia" w:ascii="宋体" w:hAnsi="宋体" w:eastAsia="宋体" w:cs="宋体"/>
        </w:rPr>
        <w:fldChar w:fldCharType="begin"/>
      </w:r>
      <w:r>
        <w:rPr>
          <w:rFonts w:hint="eastAsia" w:ascii="宋体" w:hAnsi="宋体" w:eastAsia="宋体" w:cs="宋体"/>
        </w:rPr>
        <w:instrText xml:space="preserve"> HYPERLINK \l "_Toc18562" </w:instrText>
      </w:r>
      <w:r>
        <w:rPr>
          <w:rFonts w:hint="eastAsia" w:ascii="宋体" w:hAnsi="宋体" w:eastAsia="宋体" w:cs="宋体"/>
        </w:rPr>
        <w:fldChar w:fldCharType="separate"/>
      </w:r>
      <w:r>
        <w:rPr>
          <w:rFonts w:hint="eastAsia" w:ascii="宋体" w:hAnsi="宋体" w:eastAsia="宋体" w:cs="宋体"/>
          <w:bCs/>
          <w:sz w:val="30"/>
          <w:szCs w:val="30"/>
        </w:rPr>
        <w:t>第</w:t>
      </w:r>
      <w:r>
        <w:rPr>
          <w:rFonts w:hint="eastAsia" w:ascii="宋体" w:hAnsi="宋体" w:eastAsia="宋体" w:cs="宋体"/>
          <w:bCs/>
          <w:sz w:val="30"/>
          <w:szCs w:val="30"/>
          <w:lang w:eastAsia="zh-CN"/>
        </w:rPr>
        <w:t>八</w:t>
      </w:r>
      <w:r>
        <w:rPr>
          <w:rFonts w:hint="eastAsia" w:ascii="宋体" w:hAnsi="宋体" w:eastAsia="宋体" w:cs="宋体"/>
          <w:bCs/>
          <w:sz w:val="30"/>
          <w:szCs w:val="30"/>
        </w:rPr>
        <w:t>部分 附件—谈判响应文件格式</w:t>
      </w:r>
      <w:r>
        <w:rPr>
          <w:rFonts w:hint="eastAsia" w:ascii="宋体" w:hAnsi="宋体" w:eastAsia="宋体" w:cs="宋体"/>
          <w:sz w:val="30"/>
          <w:szCs w:val="30"/>
        </w:rPr>
        <w:tab/>
      </w:r>
      <w:r>
        <w:rPr>
          <w:rFonts w:hint="eastAsia" w:ascii="宋体" w:hAnsi="宋体" w:eastAsia="宋体" w:cs="宋体"/>
          <w:sz w:val="30"/>
          <w:szCs w:val="30"/>
          <w:lang w:eastAsia="zh-CN"/>
        </w:rPr>
        <w:fldChar w:fldCharType="end"/>
      </w:r>
      <w:r>
        <w:rPr>
          <w:rFonts w:hint="eastAsia" w:ascii="宋体" w:hAnsi="宋体" w:eastAsia="宋体" w:cs="宋体"/>
          <w:sz w:val="30"/>
          <w:szCs w:val="30"/>
          <w:lang w:val="en-US" w:eastAsia="zh-CN"/>
        </w:rPr>
        <w:t>45</w:t>
      </w:r>
    </w:p>
    <w:p>
      <w:pPr>
        <w:spacing w:line="480" w:lineRule="auto"/>
        <w:rPr>
          <w:rFonts w:hint="eastAsia" w:ascii="宋体" w:hAnsi="宋体" w:eastAsia="宋体" w:cs="宋体"/>
          <w:sz w:val="30"/>
          <w:szCs w:val="30"/>
        </w:rPr>
      </w:pPr>
      <w:r>
        <w:rPr>
          <w:rFonts w:hint="eastAsia" w:ascii="宋体" w:hAnsi="宋体" w:eastAsia="宋体" w:cs="宋体"/>
          <w:szCs w:val="30"/>
        </w:rPr>
        <w:fldChar w:fldCharType="end"/>
      </w:r>
    </w:p>
    <w:p>
      <w:pPr>
        <w:pStyle w:val="2"/>
        <w:ind w:firstLine="420"/>
        <w:rPr>
          <w:rFonts w:hint="eastAsia" w:ascii="宋体" w:hAnsi="宋体" w:eastAsia="宋体" w:cs="宋体"/>
        </w:rPr>
      </w:pPr>
    </w:p>
    <w:p>
      <w:pPr>
        <w:pStyle w:val="4"/>
        <w:autoSpaceDN/>
        <w:spacing w:line="440" w:lineRule="exact"/>
        <w:jc w:val="center"/>
        <w:rPr>
          <w:rFonts w:hint="eastAsia" w:ascii="宋体" w:hAnsi="宋体" w:eastAsia="宋体" w:cs="宋体"/>
        </w:rPr>
      </w:pPr>
    </w:p>
    <w:p>
      <w:pPr>
        <w:pStyle w:val="4"/>
        <w:autoSpaceDN/>
        <w:spacing w:line="440" w:lineRule="exact"/>
        <w:jc w:val="center"/>
        <w:rPr>
          <w:rFonts w:hint="eastAsia" w:ascii="宋体" w:hAnsi="宋体" w:eastAsia="宋体" w:cs="宋体"/>
        </w:rPr>
      </w:pPr>
    </w:p>
    <w:p>
      <w:pPr>
        <w:rPr>
          <w:rFonts w:hint="eastAsia" w:ascii="宋体" w:hAnsi="宋体" w:eastAsia="宋体" w:cs="宋体"/>
        </w:rPr>
      </w:pPr>
    </w:p>
    <w:p>
      <w:pPr>
        <w:pStyle w:val="35"/>
        <w:rPr>
          <w:rFonts w:hint="eastAsia" w:ascii="宋体" w:hAnsi="宋体" w:eastAsia="宋体" w:cs="宋体"/>
          <w:color w:val="auto"/>
        </w:rPr>
      </w:pPr>
    </w:p>
    <w:p>
      <w:pPr>
        <w:rPr>
          <w:rFonts w:hint="eastAsia" w:ascii="宋体" w:hAnsi="宋体" w:eastAsia="宋体" w:cs="宋体"/>
        </w:rPr>
      </w:pPr>
    </w:p>
    <w:p>
      <w:pPr>
        <w:pStyle w:val="35"/>
        <w:rPr>
          <w:rFonts w:hint="eastAsia" w:ascii="宋体" w:hAnsi="宋体" w:eastAsia="宋体" w:cs="宋体"/>
          <w:color w:val="auto"/>
        </w:rPr>
      </w:pPr>
    </w:p>
    <w:p>
      <w:pPr>
        <w:rPr>
          <w:rFonts w:hint="eastAsia" w:ascii="宋体" w:hAnsi="宋体" w:eastAsia="宋体" w:cs="宋体"/>
        </w:rPr>
      </w:pPr>
    </w:p>
    <w:p>
      <w:pPr>
        <w:pStyle w:val="35"/>
        <w:rPr>
          <w:rFonts w:hint="eastAsia" w:ascii="宋体" w:hAnsi="宋体" w:eastAsia="宋体" w:cs="宋体"/>
          <w:color w:val="auto"/>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p>
    <w:p>
      <w:pPr>
        <w:spacing w:line="360" w:lineRule="auto"/>
        <w:ind w:firstLine="3092" w:firstLineChars="700"/>
        <w:jc w:val="both"/>
        <w:rPr>
          <w:rFonts w:hint="eastAsia" w:ascii="宋体" w:hAnsi="宋体" w:eastAsia="宋体" w:cs="宋体"/>
          <w:b/>
          <w:bCs/>
          <w:sz w:val="44"/>
          <w:szCs w:val="44"/>
          <w:lang w:eastAsia="zh-CN"/>
        </w:rPr>
      </w:pPr>
      <w:r>
        <w:rPr>
          <w:rFonts w:hint="eastAsia" w:ascii="宋体" w:hAnsi="宋体" w:eastAsia="宋体" w:cs="宋体"/>
          <w:b/>
          <w:bCs/>
          <w:sz w:val="44"/>
          <w:szCs w:val="44"/>
          <w:lang w:eastAsia="zh-CN"/>
        </w:rPr>
        <w:t>重要事项提示</w:t>
      </w:r>
    </w:p>
    <w:p>
      <w:pPr>
        <w:autoSpaceDE/>
        <w:autoSpaceDN/>
        <w:spacing w:line="360" w:lineRule="auto"/>
        <w:rPr>
          <w:rFonts w:hint="eastAsia" w:ascii="宋体" w:hAnsi="宋体" w:eastAsia="宋体" w:cs="宋体"/>
          <w:sz w:val="24"/>
          <w:szCs w:val="24"/>
          <w:lang w:eastAsia="zh-CN"/>
        </w:rPr>
      </w:pP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各潜在供应商：</w:t>
      </w: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以下环节是此采购文件中需要重点关注的环节，对以下内容的忽视，可能是影响贵公司中标的重要因素。请在编制响应性文件参与政府采购时高度重视。</w:t>
      </w:r>
    </w:p>
    <w:p>
      <w:pPr>
        <w:autoSpaceDE/>
        <w:autoSpaceDN/>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1、谈判文件应通过焦作市公共资源交易中心网站进行网上下载；未使用企业 CA 密匙登录焦作市公共资源交易中心网站进行网上下载文件的，投标视为无效；</w:t>
      </w:r>
    </w:p>
    <w:p>
      <w:pPr>
        <w:autoSpaceDE/>
        <w:autoSpaceDN/>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sz w:val="24"/>
          <w:szCs w:val="24"/>
          <w:lang w:eastAsia="zh-CN"/>
        </w:rPr>
        <w:t>2、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宋体" w:hAnsi="宋体" w:eastAsia="宋体" w:cs="宋体"/>
          <w:color w:val="auto"/>
          <w:sz w:val="24"/>
          <w:szCs w:val="24"/>
          <w:lang w:eastAsia="zh-CN"/>
        </w:rPr>
        <w:t>请提前上传响应性文件，并在开标截止时间前登录不见面开标大厅</w:t>
      </w:r>
    </w:p>
    <w:p>
      <w:pPr>
        <w:pStyle w:val="15"/>
        <w:autoSpaceDN/>
        <w:spacing w:before="0" w:beforeAutospacing="0" w:after="0" w:afterAutospacing="0" w:line="360" w:lineRule="auto"/>
        <w:ind w:firstLine="480" w:firstLineChars="200"/>
        <w:jc w:val="both"/>
        <w:rPr>
          <w:rFonts w:hint="eastAsia" w:ascii="宋体" w:hAnsi="宋体" w:eastAsia="宋体" w:cs="宋体"/>
          <w:szCs w:val="24"/>
          <w:lang w:eastAsia="zh-CN"/>
        </w:rPr>
      </w:pPr>
      <w:r>
        <w:rPr>
          <w:rFonts w:hint="eastAsia" w:ascii="宋体" w:hAnsi="宋体" w:eastAsia="宋体" w:cs="宋体"/>
          <w:color w:val="auto"/>
          <w:szCs w:val="24"/>
          <w:lang w:eastAsia="zh-CN"/>
        </w:rPr>
        <w:t>（http://ggzy.jiaozuo.gov.cn/BidOpeningHall/bidhall/default/login）</w:t>
      </w:r>
      <w:r>
        <w:rPr>
          <w:rFonts w:hint="eastAsia" w:ascii="宋体" w:hAnsi="宋体" w:eastAsia="宋体" w:cs="宋体"/>
          <w:szCs w:val="24"/>
          <w:lang w:eastAsia="zh-CN"/>
        </w:rPr>
        <w:t>进行签到，按要求解密投标文件。因文件未及时上传导致投标失败的责任由供应商自行承担，具体要求详见</w:t>
      </w:r>
      <w:r>
        <w:rPr>
          <w:rFonts w:hint="eastAsia" w:ascii="宋体" w:hAnsi="宋体" w:eastAsia="宋体" w:cs="宋体"/>
          <w:lang w:eastAsia="zh-CN"/>
        </w:rPr>
        <w:t>竞争性谈判</w:t>
      </w:r>
      <w:r>
        <w:rPr>
          <w:rFonts w:hint="eastAsia" w:ascii="宋体" w:hAnsi="宋体" w:eastAsia="宋体" w:cs="宋体"/>
          <w:szCs w:val="24"/>
          <w:lang w:eastAsia="zh-CN"/>
        </w:rPr>
        <w:t>文件。 平台统一技术服务电话：400-998-0000，服务 QQ：4008503300，服务时间：周一至周日 8：00-17：30。</w:t>
      </w:r>
    </w:p>
    <w:p>
      <w:pPr>
        <w:pStyle w:val="15"/>
        <w:autoSpaceDN/>
        <w:spacing w:before="0" w:beforeAutospacing="0" w:after="0" w:afterAutospacing="0" w:line="360" w:lineRule="auto"/>
        <w:ind w:firstLine="480" w:firstLineChars="200"/>
        <w:jc w:val="both"/>
        <w:rPr>
          <w:rFonts w:hint="eastAsia" w:ascii="宋体" w:hAnsi="宋体" w:eastAsia="宋体" w:cs="宋体"/>
          <w:szCs w:val="24"/>
          <w:lang w:eastAsia="zh-CN"/>
        </w:rPr>
      </w:pPr>
      <w:r>
        <w:rPr>
          <w:rFonts w:hint="eastAsia" w:ascii="宋体" w:hAnsi="宋体" w:eastAsia="宋体" w:cs="宋体"/>
          <w:szCs w:val="24"/>
          <w:lang w:eastAsia="zh-CN"/>
        </w:rPr>
        <w:t>供应商无需到现场参加开标会议，无需到达现场提交原件资料。在线准时参加开标活动并进行文件解密、答疑澄清等。加密电子响应性文件须在焦作市公共资源交易中心电子交易平台中加密上传，上传时必须得到电脑“上传成功”的确认回复后方为上传成功。在规定时间内投标文件未解密的供应商，视为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3、有下列情形之一的，将作为自动放弃、无效投标或废标处理：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6、评标过程中，如有供应商人存在“投标文件制作机器码一致”，则视其投标无效，并按照相关规定进行处理；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hint="eastAsia" w:ascii="宋体" w:hAnsi="宋体" w:eastAsia="宋体" w:cs="宋体"/>
          <w:sz w:val="24"/>
          <w:lang w:eastAsia="zh-CN"/>
        </w:rPr>
      </w:pPr>
      <w:r>
        <w:rPr>
          <w:rFonts w:hint="eastAsia" w:ascii="宋体" w:hAnsi="宋体" w:eastAsia="宋体" w:cs="宋体"/>
          <w:sz w:val="24"/>
          <w:lang w:eastAsia="zh-CN"/>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360" w:lineRule="auto"/>
        <w:ind w:firstLine="480" w:firstLineChars="200"/>
        <w:rPr>
          <w:rFonts w:hint="eastAsia" w:ascii="宋体" w:hAnsi="宋体" w:eastAsia="宋体" w:cs="宋体"/>
          <w:sz w:val="24"/>
        </w:rPr>
      </w:pPr>
    </w:p>
    <w:p>
      <w:pPr>
        <w:pStyle w:val="15"/>
        <w:autoSpaceDN/>
        <w:spacing w:before="0" w:beforeAutospacing="0" w:after="0" w:afterAutospacing="0" w:line="360" w:lineRule="auto"/>
        <w:ind w:left="420"/>
        <w:jc w:val="both"/>
        <w:rPr>
          <w:rFonts w:hint="eastAsia" w:ascii="宋体" w:hAnsi="宋体" w:eastAsia="宋体" w:cs="宋体"/>
          <w:lang w:eastAsia="zh-CN"/>
        </w:rPr>
      </w:pPr>
    </w:p>
    <w:p>
      <w:pPr>
        <w:rPr>
          <w:rFonts w:hint="eastAsia" w:ascii="宋体" w:hAnsi="宋体" w:eastAsia="宋体" w:cs="宋体"/>
          <w:b/>
          <w:bCs/>
          <w:sz w:val="32"/>
          <w:szCs w:val="32"/>
          <w:lang w:eastAsia="zh-CN"/>
        </w:rPr>
      </w:pPr>
    </w:p>
    <w:p>
      <w:pPr>
        <w:pStyle w:val="5"/>
        <w:rPr>
          <w:rFonts w:hint="eastAsia" w:ascii="宋体" w:hAnsi="宋体" w:eastAsia="宋体" w:cs="宋体"/>
          <w:b/>
          <w:bCs/>
          <w:sz w:val="32"/>
          <w:szCs w:val="32"/>
          <w:lang w:eastAsia="zh-CN"/>
        </w:rPr>
      </w:pPr>
    </w:p>
    <w:p>
      <w:pPr>
        <w:rPr>
          <w:rFonts w:hint="eastAsia" w:ascii="宋体" w:hAnsi="宋体" w:eastAsia="宋体" w:cs="宋体"/>
          <w:lang w:eastAsia="zh-CN"/>
        </w:rPr>
      </w:pPr>
    </w:p>
    <w:p>
      <w:pPr>
        <w:pStyle w:val="4"/>
        <w:autoSpaceDN/>
        <w:spacing w:before="0" w:line="360" w:lineRule="auto"/>
        <w:ind w:firstLine="643" w:firstLineChars="200"/>
        <w:jc w:val="center"/>
        <w:rPr>
          <w:rFonts w:hint="eastAsia" w:ascii="宋体" w:hAnsi="宋体" w:eastAsia="宋体" w:cs="宋体"/>
          <w:b/>
          <w:bCs/>
          <w:sz w:val="32"/>
          <w:szCs w:val="32"/>
          <w:lang w:eastAsia="zh-CN"/>
        </w:rPr>
      </w:pPr>
    </w:p>
    <w:p>
      <w:pPr>
        <w:pStyle w:val="35"/>
        <w:rPr>
          <w:rFonts w:hint="eastAsia" w:ascii="宋体" w:hAnsi="宋体" w:eastAsia="宋体" w:cs="宋体"/>
        </w:rPr>
      </w:pPr>
    </w:p>
    <w:p>
      <w:pPr>
        <w:pStyle w:val="4"/>
        <w:autoSpaceDN/>
        <w:spacing w:line="440" w:lineRule="exact"/>
        <w:jc w:val="center"/>
        <w:rPr>
          <w:rFonts w:hint="eastAsia" w:ascii="宋体" w:hAnsi="宋体" w:eastAsia="宋体" w:cs="宋体"/>
          <w:sz w:val="24"/>
          <w:szCs w:val="24"/>
          <w:lang w:eastAsia="zh-CN"/>
        </w:rPr>
      </w:pPr>
      <w:r>
        <w:rPr>
          <w:rFonts w:hint="eastAsia" w:ascii="宋体" w:hAnsi="宋体" w:eastAsia="宋体" w:cs="宋体"/>
        </w:rPr>
        <w:br w:type="page"/>
      </w:r>
      <w:bookmarkStart w:id="1" w:name="_Toc16074"/>
      <w:r>
        <w:rPr>
          <w:rFonts w:hint="eastAsia" w:ascii="宋体" w:hAnsi="宋体" w:eastAsia="宋体" w:cs="宋体"/>
          <w:b/>
          <w:bCs/>
          <w:sz w:val="24"/>
          <w:szCs w:val="24"/>
          <w:lang w:val="en-US" w:eastAsia="zh-CN"/>
        </w:rPr>
        <w:t>2023年博爱县孝敬镇爱林种植专业合作社蔬菜种植项</w:t>
      </w:r>
      <w:r>
        <w:rPr>
          <w:rFonts w:hint="eastAsia" w:ascii="宋体" w:hAnsi="宋体" w:eastAsia="宋体" w:cs="宋体"/>
          <w:b/>
          <w:bCs/>
          <w:sz w:val="24"/>
          <w:szCs w:val="24"/>
        </w:rPr>
        <w:t>目</w:t>
      </w:r>
    </w:p>
    <w:p>
      <w:pPr>
        <w:pStyle w:val="4"/>
        <w:autoSpaceDN/>
        <w:spacing w:line="440" w:lineRule="exact"/>
        <w:jc w:val="center"/>
        <w:rPr>
          <w:rFonts w:hint="eastAsia" w:ascii="宋体" w:hAnsi="宋体" w:eastAsia="宋体" w:cs="宋体"/>
          <w:b/>
          <w:bCs/>
          <w:sz w:val="24"/>
          <w:szCs w:val="24"/>
          <w:lang w:eastAsia="zh-CN"/>
        </w:rPr>
      </w:pPr>
      <w:r>
        <w:rPr>
          <w:rFonts w:hint="eastAsia" w:ascii="宋体" w:hAnsi="宋体" w:eastAsia="宋体" w:cs="宋体"/>
          <w:b/>
          <w:bCs/>
          <w:sz w:val="24"/>
          <w:szCs w:val="24"/>
        </w:rPr>
        <w:t>竞争性谈判公告</w:t>
      </w:r>
      <w:r>
        <w:rPr>
          <w:rFonts w:hint="eastAsia" w:ascii="宋体" w:hAnsi="宋体" w:eastAsia="宋体" w:cs="宋体"/>
          <w:b/>
          <w:bCs/>
          <w:sz w:val="24"/>
          <w:szCs w:val="24"/>
          <w:lang w:eastAsia="zh-CN"/>
        </w:rPr>
        <w:t>（不见面开标）</w:t>
      </w:r>
      <w:bookmarkEnd w:id="1"/>
    </w:p>
    <w:tbl>
      <w:tblPr>
        <w:tblStyle w:val="19"/>
        <w:tblW w:w="906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06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c>
          <w:tcPr>
            <w:tcW w:w="9061" w:type="dxa"/>
          </w:tcPr>
          <w:p>
            <w:pPr>
              <w:pStyle w:val="18"/>
              <w:autoSpaceDN/>
              <w:spacing w:line="440" w:lineRule="exact"/>
              <w:ind w:left="440" w:firstLine="480"/>
              <w:rPr>
                <w:rFonts w:hint="eastAsia" w:ascii="宋体" w:hAnsi="宋体" w:eastAsia="宋体" w:cs="宋体"/>
                <w:sz w:val="24"/>
                <w:szCs w:val="24"/>
                <w:lang w:eastAsia="zh-CN"/>
              </w:rPr>
            </w:pPr>
            <w:r>
              <w:rPr>
                <w:rFonts w:hint="eastAsia" w:ascii="宋体" w:hAnsi="宋体" w:eastAsia="宋体" w:cs="宋体"/>
                <w:sz w:val="24"/>
                <w:szCs w:val="24"/>
                <w:lang w:eastAsia="zh-CN"/>
              </w:rPr>
              <w:t>项目概况：</w:t>
            </w:r>
            <w:r>
              <w:rPr>
                <w:rFonts w:hint="eastAsia" w:ascii="宋体" w:hAnsi="宋体" w:eastAsia="宋体" w:cs="宋体"/>
                <w:sz w:val="24"/>
                <w:szCs w:val="24"/>
                <w:u w:val="single"/>
                <w:lang w:val="en-US" w:eastAsia="zh-CN"/>
              </w:rPr>
              <w:t>2023年博爱县孝敬镇爱林种植专业合作社蔬菜种植项</w:t>
            </w:r>
            <w:r>
              <w:rPr>
                <w:rFonts w:hint="eastAsia" w:ascii="宋体" w:hAnsi="宋体" w:eastAsia="宋体" w:cs="宋体"/>
                <w:sz w:val="24"/>
                <w:szCs w:val="24"/>
                <w:u w:val="single"/>
                <w:lang w:eastAsia="zh-CN"/>
              </w:rPr>
              <w:t>目</w:t>
            </w:r>
            <w:r>
              <w:rPr>
                <w:rFonts w:hint="eastAsia" w:ascii="宋体" w:hAnsi="宋体" w:eastAsia="宋体" w:cs="宋体"/>
                <w:sz w:val="24"/>
                <w:szCs w:val="24"/>
                <w:lang w:eastAsia="zh-CN"/>
              </w:rPr>
              <w:t>的潜在供应商应在</w:t>
            </w:r>
            <w:r>
              <w:rPr>
                <w:rFonts w:hint="eastAsia" w:ascii="宋体" w:hAnsi="宋体" w:eastAsia="宋体" w:cs="宋体"/>
                <w:sz w:val="24"/>
                <w:szCs w:val="24"/>
                <w:shd w:val="clear" w:color="auto" w:fill="FFFFFF"/>
                <w:lang w:eastAsia="zh-CN"/>
              </w:rPr>
              <w:t>焦作市公共资源交易中心网站获取采购文件</w:t>
            </w:r>
            <w:r>
              <w:rPr>
                <w:rFonts w:hint="eastAsia" w:ascii="宋体" w:hAnsi="宋体" w:eastAsia="宋体" w:cs="宋体"/>
                <w:sz w:val="24"/>
                <w:szCs w:val="24"/>
                <w:lang w:eastAsia="zh-CN"/>
              </w:rPr>
              <w:t>，并于</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13</w:t>
            </w:r>
            <w:r>
              <w:rPr>
                <w:rFonts w:hint="eastAsia" w:ascii="宋体" w:hAnsi="宋体" w:eastAsia="宋体" w:cs="宋体"/>
                <w:b/>
                <w:bCs/>
                <w:color w:val="000000"/>
                <w:sz w:val="24"/>
                <w:szCs w:val="24"/>
                <w:u w:val="single"/>
                <w:lang w:eastAsia="zh-CN"/>
              </w:rPr>
              <w:t xml:space="preserve">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点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分（北京时间）</w:t>
            </w:r>
            <w:r>
              <w:rPr>
                <w:rFonts w:hint="eastAsia" w:ascii="宋体" w:hAnsi="宋体" w:eastAsia="宋体" w:cs="宋体"/>
                <w:color w:val="000000"/>
                <w:sz w:val="24"/>
                <w:szCs w:val="24"/>
                <w:lang w:eastAsia="zh-CN"/>
              </w:rPr>
              <w:t>前提交响应文件。</w:t>
            </w:r>
          </w:p>
        </w:tc>
      </w:tr>
    </w:tbl>
    <w:p>
      <w:pPr>
        <w:pStyle w:val="33"/>
        <w:autoSpaceDN/>
        <w:spacing w:line="440" w:lineRule="exact"/>
        <w:ind w:firstLine="0"/>
        <w:rPr>
          <w:rFonts w:hint="eastAsia" w:ascii="宋体" w:hAnsi="宋体" w:eastAsia="宋体" w:cs="宋体"/>
          <w:b/>
          <w:bCs/>
          <w:sz w:val="24"/>
          <w:szCs w:val="24"/>
        </w:rPr>
      </w:pPr>
      <w:r>
        <w:rPr>
          <w:rFonts w:hint="eastAsia" w:ascii="宋体" w:hAnsi="宋体" w:eastAsia="宋体" w:cs="宋体"/>
          <w:b/>
          <w:bCs/>
          <w:sz w:val="24"/>
          <w:szCs w:val="24"/>
        </w:rPr>
        <w:t>一、项目基本情况</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1．采购编号：</w:t>
      </w:r>
      <w:r>
        <w:rPr>
          <w:rFonts w:hint="eastAsia" w:ascii="宋体" w:hAnsi="宋体" w:eastAsia="宋体" w:cs="宋体"/>
          <w:color w:val="auto"/>
          <w:kern w:val="0"/>
          <w:sz w:val="24"/>
          <w:szCs w:val="24"/>
          <w:highlight w:val="none"/>
          <w:lang w:eastAsia="zh-CN"/>
        </w:rPr>
        <w:t>博政采购（</w:t>
      </w:r>
      <w:r>
        <w:rPr>
          <w:rFonts w:hint="eastAsia" w:ascii="宋体" w:hAnsi="宋体" w:eastAsia="宋体" w:cs="宋体"/>
          <w:color w:val="auto"/>
          <w:kern w:val="0"/>
          <w:sz w:val="24"/>
          <w:szCs w:val="24"/>
          <w:highlight w:val="none"/>
          <w:lang w:val="en-US" w:eastAsia="zh-CN"/>
        </w:rPr>
        <w:t>2023</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41号</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2．项目名称：</w:t>
      </w:r>
      <w:r>
        <w:rPr>
          <w:rFonts w:hint="eastAsia" w:ascii="宋体" w:hAnsi="宋体" w:eastAsia="宋体" w:cs="宋体"/>
          <w:color w:val="auto"/>
          <w:kern w:val="0"/>
          <w:sz w:val="24"/>
          <w:szCs w:val="24"/>
          <w:highlight w:val="none"/>
          <w:lang w:val="en-US" w:eastAsia="zh-CN"/>
        </w:rPr>
        <w:t>2023年博爱县孝敬镇爱林种植专业合作社蔬菜种植项目</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3．采购方式：竞争性谈判</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4．预算金额：</w:t>
      </w:r>
      <w:r>
        <w:rPr>
          <w:rFonts w:hint="eastAsia" w:ascii="宋体" w:hAnsi="宋体" w:eastAsia="宋体" w:cs="宋体"/>
          <w:color w:val="auto"/>
          <w:kern w:val="0"/>
          <w:sz w:val="24"/>
          <w:szCs w:val="24"/>
          <w:highlight w:val="none"/>
          <w:lang w:val="en-US" w:eastAsia="zh-CN"/>
        </w:rPr>
        <w:t>1670417.17</w:t>
      </w:r>
      <w:r>
        <w:rPr>
          <w:rFonts w:hint="eastAsia" w:ascii="宋体" w:hAnsi="宋体" w:eastAsia="宋体" w:cs="宋体"/>
          <w:sz w:val="24"/>
          <w:szCs w:val="24"/>
          <w:lang w:eastAsia="zh-CN"/>
        </w:rPr>
        <w:t>元</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5．资金来源：</w:t>
      </w:r>
      <w:r>
        <w:rPr>
          <w:rFonts w:hint="eastAsia" w:ascii="宋体" w:hAnsi="宋体" w:eastAsia="宋体" w:cs="宋体"/>
          <w:sz w:val="24"/>
          <w:szCs w:val="24"/>
          <w:lang w:eastAsia="zh-CN"/>
        </w:rPr>
        <w:t>财政资金</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6．采购</w:t>
      </w:r>
      <w:r>
        <w:rPr>
          <w:rFonts w:hint="eastAsia" w:ascii="宋体" w:hAnsi="宋体" w:eastAsia="宋体" w:cs="宋体"/>
          <w:sz w:val="24"/>
          <w:szCs w:val="24"/>
          <w:lang w:eastAsia="zh-CN"/>
        </w:rPr>
        <w:t>内容</w:t>
      </w:r>
      <w:r>
        <w:rPr>
          <w:rFonts w:hint="eastAsia" w:ascii="宋体" w:hAnsi="宋体" w:eastAsia="宋体" w:cs="宋体"/>
          <w:sz w:val="24"/>
          <w:szCs w:val="24"/>
        </w:rPr>
        <w:t>：</w:t>
      </w:r>
      <w:r>
        <w:rPr>
          <w:rFonts w:hint="eastAsia" w:ascii="宋体" w:hAnsi="宋体" w:eastAsia="宋体" w:cs="宋体"/>
          <w:color w:val="auto"/>
          <w:kern w:val="0"/>
          <w:sz w:val="24"/>
          <w:szCs w:val="24"/>
          <w:highlight w:val="none"/>
          <w:lang w:val="en-US" w:eastAsia="zh-CN"/>
        </w:rPr>
        <w:t>2023年博爱县孝敬镇爱林种植专业合作社蔬菜种植项目，新建8座无立柱全钢结构半地下温室大棚及配套设施，长100米，高5米，宽21米</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（具体详见图纸、工程量清单）</w:t>
      </w:r>
      <w:r>
        <w:rPr>
          <w:rFonts w:hint="eastAsia" w:ascii="宋体" w:hAnsi="宋体" w:eastAsia="宋体" w:cs="宋体"/>
          <w:sz w:val="24"/>
          <w:szCs w:val="24"/>
          <w:lang w:eastAsia="zh-CN"/>
        </w:rPr>
        <w:t>。</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7．工期</w:t>
      </w:r>
      <w:r>
        <w:rPr>
          <w:rFonts w:hint="eastAsia" w:ascii="宋体" w:hAnsi="宋体" w:eastAsia="宋体" w:cs="宋体"/>
          <w:b w:val="0"/>
          <w:color w:val="auto"/>
          <w:sz w:val="24"/>
          <w:szCs w:val="24"/>
          <w:highlight w:val="none"/>
          <w:lang w:val="en-US" w:eastAsia="zh-CN"/>
        </w:rPr>
        <w:t>（合同履行期限）</w:t>
      </w:r>
      <w:r>
        <w:rPr>
          <w:rFonts w:hint="eastAsia" w:ascii="宋体" w:hAnsi="宋体" w:eastAsia="宋体" w:cs="宋体"/>
          <w:color w:val="auto"/>
          <w:kern w:val="0"/>
          <w:sz w:val="24"/>
          <w:szCs w:val="24"/>
          <w:highlight w:val="none"/>
          <w:lang w:val="en-US" w:eastAsia="zh-CN"/>
        </w:rPr>
        <w:t>：45日历天</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8．质量标准:合格</w:t>
      </w:r>
    </w:p>
    <w:p>
      <w:pPr>
        <w:autoSpaceDN/>
        <w:adjustRightInd w:val="0"/>
        <w:snapToGrid w:val="0"/>
        <w:spacing w:line="440" w:lineRule="exact"/>
        <w:rPr>
          <w:rFonts w:hint="eastAsia" w:ascii="宋体" w:hAnsi="宋体" w:eastAsia="宋体" w:cs="宋体"/>
          <w:sz w:val="24"/>
          <w:szCs w:val="24"/>
        </w:rPr>
      </w:pPr>
      <w:r>
        <w:rPr>
          <w:rFonts w:hint="eastAsia" w:ascii="宋体" w:hAnsi="宋体" w:eastAsia="宋体" w:cs="宋体"/>
          <w:b/>
          <w:bCs/>
          <w:sz w:val="24"/>
          <w:szCs w:val="24"/>
        </w:rPr>
        <w:t>二、申请人资格要求</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pStyle w:val="15"/>
        <w:spacing w:before="0" w:beforeAutospacing="0" w:after="0" w:afterAutospacing="0" w:line="435" w:lineRule="atLeast"/>
        <w:ind w:firstLine="480"/>
        <w:rPr>
          <w:rFonts w:hint="eastAsia" w:ascii="宋体" w:hAnsi="宋体" w:eastAsia="宋体" w:cs="宋体"/>
        </w:rPr>
      </w:pPr>
      <w:r>
        <w:rPr>
          <w:rFonts w:hint="eastAsia" w:ascii="宋体" w:hAnsi="宋体" w:eastAsia="宋体" w:cs="宋体"/>
          <w:szCs w:val="24"/>
          <w:lang w:eastAsia="zh-CN"/>
        </w:rPr>
        <w:t xml:space="preserve">3.1 </w:t>
      </w:r>
      <w:r>
        <w:rPr>
          <w:rFonts w:hint="eastAsia" w:ascii="宋体" w:hAnsi="宋体" w:eastAsia="宋体" w:cs="宋体"/>
          <w:szCs w:val="24"/>
        </w:rPr>
        <w:t>供应商须具有</w:t>
      </w:r>
      <w:r>
        <w:rPr>
          <w:rFonts w:hint="eastAsia" w:ascii="宋体" w:hAnsi="宋体" w:eastAsia="宋体" w:cs="宋体"/>
          <w:color w:val="auto"/>
          <w:szCs w:val="24"/>
        </w:rPr>
        <w:t>钢结构工程专业承包三级</w:t>
      </w:r>
      <w:r>
        <w:rPr>
          <w:rFonts w:hint="eastAsia" w:ascii="宋体" w:hAnsi="宋体" w:eastAsia="宋体" w:cs="宋体"/>
          <w:color w:val="auto"/>
          <w:szCs w:val="24"/>
          <w:lang w:val="en-US" w:eastAsia="zh-CN"/>
        </w:rPr>
        <w:t>及以上资质，</w:t>
      </w:r>
      <w:r>
        <w:rPr>
          <w:rFonts w:hint="eastAsia" w:ascii="宋体" w:hAnsi="宋体" w:eastAsia="宋体" w:cs="宋体"/>
          <w:color w:val="auto"/>
          <w:szCs w:val="24"/>
        </w:rPr>
        <w:t>且必须具有独立法人资格，具备有效期范围内的企业营业执照（副本）</w:t>
      </w:r>
      <w:r>
        <w:rPr>
          <w:rFonts w:hint="eastAsia" w:ascii="宋体" w:hAnsi="宋体" w:eastAsia="宋体" w:cs="宋体"/>
          <w:szCs w:val="24"/>
        </w:rPr>
        <w:t>、安全生产许可证（副本），并在人员、设备、资金等方面具有相应的施工能力；</w:t>
      </w:r>
    </w:p>
    <w:p>
      <w:pPr>
        <w:pStyle w:val="15"/>
        <w:spacing w:before="0" w:beforeAutospacing="0" w:after="0" w:afterAutospacing="0" w:line="435" w:lineRule="atLeast"/>
        <w:ind w:firstLine="480"/>
        <w:rPr>
          <w:rFonts w:hint="eastAsia" w:ascii="宋体" w:hAnsi="宋体" w:eastAsia="宋体" w:cs="宋体"/>
          <w:color w:val="0000FF"/>
          <w:szCs w:val="24"/>
          <w:shd w:val="clear" w:color="auto" w:fill="FFFFFF"/>
          <w:lang w:eastAsia="zh-CN"/>
        </w:rPr>
      </w:pPr>
      <w:r>
        <w:rPr>
          <w:rFonts w:hint="eastAsia" w:ascii="宋体" w:hAnsi="宋体" w:eastAsia="宋体" w:cs="宋体"/>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Cs w:val="24"/>
        </w:rPr>
        <w:t>上技术职称</w:t>
      </w:r>
      <w:r>
        <w:rPr>
          <w:rFonts w:hint="eastAsia" w:ascii="宋体" w:hAnsi="宋体" w:eastAsia="宋体" w:cs="宋体"/>
          <w:color w:val="0000FF"/>
          <w:kern w:val="0"/>
          <w:sz w:val="24"/>
          <w:szCs w:val="24"/>
          <w:highlight w:val="none"/>
          <w:lang w:eastAsia="zh-CN"/>
        </w:rPr>
        <w:t>；</w:t>
      </w:r>
    </w:p>
    <w:p>
      <w:pPr>
        <w:pStyle w:val="3"/>
        <w:autoSpaceDN/>
        <w:spacing w:after="0" w:line="440" w:lineRule="exact"/>
        <w:ind w:firstLine="480" w:firstLineChars="200"/>
        <w:rPr>
          <w:rFonts w:hint="eastAsia"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kern w:val="0"/>
          <w:sz w:val="24"/>
          <w:szCs w:val="24"/>
          <w:highlight w:val="none"/>
          <w:lang w:val="en-US" w:eastAsia="zh-CN"/>
        </w:rPr>
        <w:t>3.4供应商自2020年1月1日以来承担过类似工程施工业绩不少于一项，提供施工合同、竣工验收报告，时间以合同签订时间为准</w:t>
      </w:r>
      <w:r>
        <w:rPr>
          <w:rFonts w:hint="eastAsia" w:ascii="宋体" w:hAnsi="宋体" w:eastAsia="宋体" w:cs="宋体"/>
          <w:color w:val="auto"/>
          <w:kern w:val="0"/>
          <w:sz w:val="24"/>
          <w:szCs w:val="24"/>
          <w:highlight w:val="none"/>
          <w:lang w:eastAsia="zh-CN"/>
        </w:rPr>
        <w:t>；</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本项目不接受联合体投标；</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6</w:t>
      </w:r>
      <w:r>
        <w:rPr>
          <w:rFonts w:hint="eastAsia" w:ascii="宋体" w:hAnsi="宋体" w:eastAsia="宋体" w:cs="宋体"/>
          <w:sz w:val="24"/>
          <w:szCs w:val="24"/>
        </w:rPr>
        <w:t>资格审查方式：资格后审。</w:t>
      </w:r>
      <w:r>
        <w:rPr>
          <w:rFonts w:hint="eastAsia" w:ascii="宋体" w:hAnsi="宋体" w:eastAsia="宋体" w:cs="宋体"/>
          <w:sz w:val="24"/>
          <w:szCs w:val="24"/>
        </w:rPr>
        <w:tab/>
      </w:r>
    </w:p>
    <w:p>
      <w:pPr>
        <w:widowControl/>
        <w:autoSpaceDN/>
        <w:spacing w:line="440" w:lineRule="exact"/>
        <w:rPr>
          <w:rFonts w:hint="eastAsia" w:ascii="宋体" w:hAnsi="宋体" w:eastAsia="宋体" w:cs="宋体"/>
          <w:b/>
          <w:bCs/>
          <w:sz w:val="24"/>
          <w:szCs w:val="24"/>
        </w:rPr>
      </w:pPr>
      <w:r>
        <w:rPr>
          <w:rFonts w:hint="eastAsia" w:ascii="宋体" w:hAnsi="宋体" w:eastAsia="宋体" w:cs="宋体"/>
          <w:b/>
          <w:bCs/>
          <w:sz w:val="24"/>
          <w:szCs w:val="24"/>
        </w:rPr>
        <w:t>三、获取采购文件</w:t>
      </w:r>
    </w:p>
    <w:p>
      <w:pPr>
        <w:spacing w:before="163" w:line="227" w:lineRule="auto"/>
        <w:ind w:left="498"/>
        <w:rPr>
          <w:rFonts w:hint="eastAsia" w:ascii="宋体" w:hAnsi="宋体" w:eastAsia="宋体" w:cs="宋体"/>
          <w:sz w:val="23"/>
          <w:szCs w:val="23"/>
        </w:rPr>
      </w:pPr>
      <w:r>
        <w:rPr>
          <w:rFonts w:hint="eastAsia" w:ascii="宋体" w:hAnsi="宋体" w:eastAsia="宋体" w:cs="宋体"/>
          <w:b/>
          <w:bCs/>
          <w:sz w:val="24"/>
          <w:szCs w:val="24"/>
        </w:rPr>
        <w:t>1. 时间：</w:t>
      </w:r>
      <w:r>
        <w:rPr>
          <w:rFonts w:hint="eastAsia" w:ascii="宋体" w:hAnsi="宋体" w:eastAsia="宋体" w:cs="宋体"/>
          <w:b/>
          <w:bCs/>
          <w:sz w:val="24"/>
          <w:szCs w:val="24"/>
          <w:u w:val="single"/>
        </w:rPr>
        <w:t>2023 年</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5</w:t>
      </w:r>
      <w:r>
        <w:rPr>
          <w:rFonts w:hint="eastAsia" w:ascii="宋体" w:hAnsi="宋体" w:eastAsia="宋体" w:cs="宋体"/>
          <w:b/>
          <w:bCs/>
          <w:sz w:val="24"/>
          <w:szCs w:val="24"/>
          <w:u w:val="single"/>
        </w:rPr>
        <w:t>日至 2023 年</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rPr>
        <w:t>月</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rPr>
        <w:t xml:space="preserve">日 (北京时间) </w:t>
      </w:r>
      <w:r>
        <w:rPr>
          <w:rFonts w:hint="eastAsia" w:ascii="宋体" w:hAnsi="宋体" w:eastAsia="宋体" w:cs="宋体"/>
          <w:b/>
          <w:bCs/>
          <w:sz w:val="24"/>
          <w:szCs w:val="24"/>
        </w:rPr>
        <w:t>；</w:t>
      </w:r>
    </w:p>
    <w:p>
      <w:pPr>
        <w:autoSpaceDE/>
        <w:autoSpaceDN/>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w:t>
      </w:r>
      <w:r>
        <w:rPr>
          <w:rFonts w:hint="eastAsia" w:ascii="宋体" w:hAnsi="宋体" w:eastAsia="宋体" w:cs="宋体"/>
          <w:sz w:val="24"/>
          <w:szCs w:val="24"/>
          <w:lang w:eastAsia="zh-CN"/>
        </w:rPr>
        <w:t xml:space="preserve"> </w:t>
      </w:r>
      <w:r>
        <w:rPr>
          <w:rFonts w:hint="eastAsia" w:ascii="宋体" w:hAnsi="宋体" w:eastAsia="宋体" w:cs="宋体"/>
          <w:sz w:val="24"/>
          <w:szCs w:val="24"/>
        </w:rPr>
        <w:t>地点：凡有意参加投标者，请</w:t>
      </w:r>
      <w:r>
        <w:rPr>
          <w:rFonts w:hint="eastAsia" w:ascii="宋体" w:hAnsi="宋体" w:eastAsia="宋体" w:cs="宋体"/>
          <w:sz w:val="24"/>
          <w:szCs w:val="24"/>
          <w:lang w:eastAsia="zh-CN"/>
        </w:rPr>
        <w:t>登录</w:t>
      </w:r>
      <w:r>
        <w:rPr>
          <w:rFonts w:hint="eastAsia" w:ascii="宋体" w:hAnsi="宋体" w:eastAsia="宋体" w:cs="宋体"/>
          <w:sz w:val="24"/>
          <w:szCs w:val="24"/>
        </w:rPr>
        <w:t>焦作市公共资源交易中心</w:t>
      </w:r>
      <w:r>
        <w:rPr>
          <w:rFonts w:hint="eastAsia" w:ascii="宋体" w:hAnsi="宋体" w:eastAsia="宋体" w:cs="宋体"/>
          <w:sz w:val="24"/>
          <w:szCs w:val="24"/>
          <w:lang w:eastAsia="zh-CN"/>
        </w:rPr>
        <w:t>官</w:t>
      </w:r>
      <w:r>
        <w:rPr>
          <w:rFonts w:hint="eastAsia" w:ascii="宋体" w:hAnsi="宋体" w:eastAsia="宋体" w:cs="宋体"/>
          <w:sz w:val="24"/>
          <w:szCs w:val="24"/>
        </w:rPr>
        <w:t>网站进行网上下载</w:t>
      </w:r>
      <w:r>
        <w:rPr>
          <w:rFonts w:hint="eastAsia" w:ascii="宋体" w:hAnsi="宋体" w:eastAsia="宋体" w:cs="宋体"/>
          <w:sz w:val="24"/>
          <w:szCs w:val="24"/>
          <w:lang w:eastAsia="zh-CN"/>
        </w:rPr>
        <w:t>谈判文件；</w:t>
      </w:r>
    </w:p>
    <w:p>
      <w:pPr>
        <w:autoSpaceDE/>
        <w:autoSpaceDN/>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方式：网上下载</w:t>
      </w:r>
      <w:r>
        <w:rPr>
          <w:rFonts w:hint="eastAsia" w:ascii="宋体" w:hAnsi="宋体" w:eastAsia="宋体" w:cs="宋体"/>
          <w:sz w:val="24"/>
          <w:szCs w:val="24"/>
          <w:lang w:eastAsia="zh-CN"/>
        </w:rPr>
        <w:t>。</w:t>
      </w:r>
    </w:p>
    <w:p>
      <w:pPr>
        <w:spacing w:before="163" w:line="227" w:lineRule="auto"/>
        <w:ind w:left="498"/>
        <w:rPr>
          <w:rFonts w:hint="eastAsia" w:ascii="宋体" w:hAnsi="宋体" w:eastAsia="宋体" w:cs="宋体"/>
          <w:b/>
          <w:sz w:val="24"/>
          <w:szCs w:val="24"/>
        </w:rPr>
      </w:pPr>
      <w:r>
        <w:rPr>
          <w:rFonts w:hint="eastAsia" w:ascii="宋体" w:hAnsi="宋体" w:eastAsia="宋体" w:cs="宋体"/>
          <w:b/>
          <w:sz w:val="24"/>
          <w:szCs w:val="24"/>
        </w:rPr>
        <w:t>四、响应文件提交</w:t>
      </w:r>
    </w:p>
    <w:p>
      <w:pPr>
        <w:autoSpaceDN/>
        <w:adjustRightInd w:val="0"/>
        <w:snapToGrid w:val="0"/>
        <w:spacing w:line="440" w:lineRule="exact"/>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1、截止时间</w:t>
      </w:r>
      <w:r>
        <w:rPr>
          <w:rFonts w:hint="eastAsia" w:ascii="宋体" w:hAnsi="宋体" w:eastAsia="宋体" w:cs="宋体"/>
          <w:b/>
          <w:bCs/>
          <w:color w:val="000000"/>
          <w:sz w:val="24"/>
          <w:szCs w:val="24"/>
        </w:rPr>
        <w:t>：</w:t>
      </w:r>
      <w:r>
        <w:rPr>
          <w:rFonts w:hint="eastAsia" w:ascii="宋体" w:hAnsi="宋体" w:eastAsia="宋体" w:cs="宋体"/>
          <w:b/>
          <w:bCs/>
          <w:color w:val="000000"/>
          <w:sz w:val="24"/>
          <w:szCs w:val="24"/>
          <w:u w:val="single"/>
          <w:lang w:eastAsia="zh-CN"/>
        </w:rPr>
        <w:t>2023年</w:t>
      </w:r>
      <w:r>
        <w:rPr>
          <w:rFonts w:hint="eastAsia" w:ascii="宋体" w:hAnsi="宋体" w:eastAsia="宋体" w:cs="宋体"/>
          <w:b/>
          <w:bCs/>
          <w:color w:val="000000"/>
          <w:sz w:val="24"/>
          <w:szCs w:val="24"/>
          <w:u w:val="single"/>
          <w:lang w:val="en-US" w:eastAsia="zh-CN"/>
        </w:rPr>
        <w:t>7</w:t>
      </w:r>
      <w:r>
        <w:rPr>
          <w:rFonts w:hint="eastAsia" w:ascii="宋体" w:hAnsi="宋体" w:eastAsia="宋体" w:cs="宋体"/>
          <w:b/>
          <w:bCs/>
          <w:color w:val="000000"/>
          <w:sz w:val="24"/>
          <w:szCs w:val="24"/>
          <w:u w:val="single"/>
          <w:lang w:eastAsia="zh-CN"/>
        </w:rPr>
        <w:t>月</w:t>
      </w:r>
      <w:r>
        <w:rPr>
          <w:rFonts w:hint="eastAsia" w:ascii="宋体" w:hAnsi="宋体" w:eastAsia="宋体" w:cs="宋体"/>
          <w:b/>
          <w:bCs/>
          <w:color w:val="000000"/>
          <w:sz w:val="24"/>
          <w:szCs w:val="24"/>
          <w:u w:val="single"/>
          <w:lang w:val="en-US" w:eastAsia="zh-CN"/>
        </w:rPr>
        <w:t>13</w:t>
      </w:r>
      <w:r>
        <w:rPr>
          <w:rFonts w:hint="eastAsia" w:ascii="宋体" w:hAnsi="宋体" w:eastAsia="宋体" w:cs="宋体"/>
          <w:b/>
          <w:bCs/>
          <w:color w:val="000000"/>
          <w:sz w:val="24"/>
          <w:szCs w:val="24"/>
          <w:u w:val="single"/>
          <w:lang w:eastAsia="zh-CN"/>
        </w:rPr>
        <w:t xml:space="preserve">日 </w:t>
      </w:r>
      <w:r>
        <w:rPr>
          <w:rFonts w:hint="eastAsia" w:ascii="宋体" w:hAnsi="宋体" w:eastAsia="宋体" w:cs="宋体"/>
          <w:b/>
          <w:bCs/>
          <w:color w:val="000000"/>
          <w:sz w:val="24"/>
          <w:szCs w:val="24"/>
          <w:u w:val="single"/>
          <w:lang w:val="en-US" w:eastAsia="zh-CN"/>
        </w:rPr>
        <w:t>9</w:t>
      </w:r>
      <w:r>
        <w:rPr>
          <w:rFonts w:hint="eastAsia" w:ascii="宋体" w:hAnsi="宋体" w:eastAsia="宋体" w:cs="宋体"/>
          <w:b/>
          <w:bCs/>
          <w:color w:val="000000"/>
          <w:sz w:val="24"/>
          <w:szCs w:val="24"/>
          <w:u w:val="single"/>
          <w:lang w:eastAsia="zh-CN"/>
        </w:rPr>
        <w:t xml:space="preserve"> 时 </w:t>
      </w:r>
      <w:r>
        <w:rPr>
          <w:rFonts w:hint="eastAsia" w:ascii="宋体" w:hAnsi="宋体" w:eastAsia="宋体" w:cs="宋体"/>
          <w:b/>
          <w:bCs/>
          <w:color w:val="000000"/>
          <w:sz w:val="24"/>
          <w:szCs w:val="24"/>
          <w:u w:val="single"/>
          <w:lang w:val="en-US" w:eastAsia="zh-CN"/>
        </w:rPr>
        <w:t>00</w:t>
      </w:r>
      <w:r>
        <w:rPr>
          <w:rFonts w:hint="eastAsia" w:ascii="宋体" w:hAnsi="宋体" w:eastAsia="宋体" w:cs="宋体"/>
          <w:b/>
          <w:bCs/>
          <w:color w:val="000000"/>
          <w:sz w:val="24"/>
          <w:szCs w:val="24"/>
          <w:u w:val="single"/>
          <w:lang w:eastAsia="zh-CN"/>
        </w:rPr>
        <w:t xml:space="preserve"> 分</w:t>
      </w:r>
      <w:r>
        <w:rPr>
          <w:rFonts w:hint="eastAsia" w:ascii="宋体" w:hAnsi="宋体" w:eastAsia="宋体" w:cs="宋体"/>
          <w:b/>
          <w:bCs/>
          <w:color w:val="000000"/>
          <w:sz w:val="24"/>
          <w:szCs w:val="24"/>
          <w:u w:val="single"/>
        </w:rPr>
        <w:t>（北京时间）；</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2、地点：焦作市公共资源交易中心</w:t>
      </w:r>
      <w:r>
        <w:rPr>
          <w:rFonts w:hint="eastAsia" w:ascii="宋体" w:hAnsi="宋体" w:eastAsia="宋体" w:cs="宋体"/>
          <w:sz w:val="24"/>
          <w:szCs w:val="24"/>
          <w:shd w:val="clear" w:color="auto" w:fill="FFFFFF"/>
        </w:rPr>
        <w:t>网站系统</w:t>
      </w:r>
      <w:r>
        <w:rPr>
          <w:rFonts w:hint="eastAsia" w:ascii="宋体" w:hAnsi="宋体" w:eastAsia="宋体" w:cs="宋体"/>
          <w:sz w:val="24"/>
          <w:szCs w:val="24"/>
          <w:shd w:val="clear" w:color="auto" w:fill="FFFFFF"/>
          <w:lang w:eastAsia="zh-CN"/>
        </w:rPr>
        <w:t>。</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五、开启</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1、时间：</w:t>
      </w:r>
      <w:r>
        <w:rPr>
          <w:rFonts w:hint="eastAsia" w:ascii="宋体" w:hAnsi="宋体" w:eastAsia="宋体" w:cs="宋体"/>
          <w:b/>
          <w:bCs/>
          <w:sz w:val="24"/>
          <w:szCs w:val="24"/>
          <w:u w:val="single"/>
          <w:lang w:eastAsia="zh-CN"/>
        </w:rPr>
        <w:t>2023年</w:t>
      </w:r>
      <w:r>
        <w:rPr>
          <w:rFonts w:hint="eastAsia" w:ascii="宋体" w:hAnsi="宋体" w:eastAsia="宋体" w:cs="宋体"/>
          <w:b/>
          <w:bCs/>
          <w:sz w:val="24"/>
          <w:szCs w:val="24"/>
          <w:u w:val="single"/>
          <w:lang w:val="en-US" w:eastAsia="zh-CN"/>
        </w:rPr>
        <w:t>7</w:t>
      </w:r>
      <w:r>
        <w:rPr>
          <w:rFonts w:hint="eastAsia" w:ascii="宋体" w:hAnsi="宋体" w:eastAsia="宋体" w:cs="宋体"/>
          <w:b/>
          <w:bCs/>
          <w:sz w:val="24"/>
          <w:szCs w:val="24"/>
          <w:u w:val="single"/>
          <w:lang w:eastAsia="zh-CN"/>
        </w:rPr>
        <w:t>月</w:t>
      </w:r>
      <w:r>
        <w:rPr>
          <w:rFonts w:hint="eastAsia" w:ascii="宋体" w:hAnsi="宋体" w:eastAsia="宋体" w:cs="宋体"/>
          <w:b/>
          <w:bCs/>
          <w:sz w:val="24"/>
          <w:szCs w:val="24"/>
          <w:u w:val="single"/>
          <w:lang w:val="en-US" w:eastAsia="zh-CN"/>
        </w:rPr>
        <w:t>13</w:t>
      </w:r>
      <w:r>
        <w:rPr>
          <w:rFonts w:hint="eastAsia" w:ascii="宋体" w:hAnsi="宋体" w:eastAsia="宋体" w:cs="宋体"/>
          <w:b/>
          <w:bCs/>
          <w:sz w:val="24"/>
          <w:szCs w:val="24"/>
          <w:u w:val="single"/>
          <w:lang w:eastAsia="zh-CN"/>
        </w:rPr>
        <w:t xml:space="preserve">日 </w:t>
      </w:r>
      <w:r>
        <w:rPr>
          <w:rFonts w:hint="eastAsia" w:ascii="宋体" w:hAnsi="宋体" w:eastAsia="宋体" w:cs="宋体"/>
          <w:b/>
          <w:bCs/>
          <w:sz w:val="24"/>
          <w:szCs w:val="24"/>
          <w:u w:val="single"/>
          <w:lang w:val="en-US" w:eastAsia="zh-CN"/>
        </w:rPr>
        <w:t>9</w:t>
      </w:r>
      <w:r>
        <w:rPr>
          <w:rFonts w:hint="eastAsia" w:ascii="宋体" w:hAnsi="宋体" w:eastAsia="宋体" w:cs="宋体"/>
          <w:b/>
          <w:bCs/>
          <w:sz w:val="24"/>
          <w:szCs w:val="24"/>
          <w:u w:val="single"/>
          <w:lang w:eastAsia="zh-CN"/>
        </w:rPr>
        <w:t xml:space="preserve"> 时 </w:t>
      </w:r>
      <w:r>
        <w:rPr>
          <w:rFonts w:hint="eastAsia" w:ascii="宋体" w:hAnsi="宋体" w:eastAsia="宋体" w:cs="宋体"/>
          <w:b/>
          <w:bCs/>
          <w:sz w:val="24"/>
          <w:szCs w:val="24"/>
          <w:u w:val="single"/>
          <w:lang w:val="en-US" w:eastAsia="zh-CN"/>
        </w:rPr>
        <w:t>00</w:t>
      </w:r>
      <w:r>
        <w:rPr>
          <w:rFonts w:hint="eastAsia" w:ascii="宋体" w:hAnsi="宋体" w:eastAsia="宋体" w:cs="宋体"/>
          <w:b/>
          <w:bCs/>
          <w:sz w:val="24"/>
          <w:szCs w:val="24"/>
          <w:u w:val="single"/>
          <w:lang w:eastAsia="zh-CN"/>
        </w:rPr>
        <w:t xml:space="preserve"> 分（</w:t>
      </w:r>
      <w:r>
        <w:rPr>
          <w:rFonts w:hint="eastAsia" w:ascii="宋体" w:hAnsi="宋体" w:eastAsia="宋体" w:cs="宋体"/>
          <w:b/>
          <w:bCs/>
          <w:sz w:val="24"/>
          <w:szCs w:val="24"/>
          <w:lang w:eastAsia="zh-CN"/>
        </w:rPr>
        <w:t>北京时间）；</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2、地点：博爱县公共资源交易中心二楼不见面开标一室。</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六、公告期限</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自本公告发布之日起3个工作日。</w:t>
      </w:r>
    </w:p>
    <w:p>
      <w:pPr>
        <w:autoSpaceDN/>
        <w:adjustRightInd w:val="0"/>
        <w:snapToGrid w:val="0"/>
        <w:spacing w:line="440" w:lineRule="exact"/>
        <w:ind w:firstLine="482" w:firstLineChars="200"/>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七、其他补充事宜</w:t>
      </w:r>
    </w:p>
    <w:p>
      <w:pPr>
        <w:pStyle w:val="15"/>
        <w:shd w:val="clear" w:color="auto" w:fill="FFFFFF"/>
        <w:autoSpaceDN/>
        <w:spacing w:before="0" w:beforeAutospacing="0" w:after="0" w:afterAutospacing="0" w:line="440" w:lineRule="exact"/>
        <w:ind w:firstLine="480" w:firstLineChars="200"/>
        <w:rPr>
          <w:rFonts w:hint="eastAsia" w:ascii="宋体" w:hAnsi="宋体" w:eastAsia="宋体" w:cs="宋体"/>
          <w:b w:val="0"/>
          <w:bCs/>
          <w:color w:val="auto"/>
          <w:szCs w:val="24"/>
          <w:shd w:val="clear" w:color="auto" w:fill="FFFFFF"/>
          <w:lang w:eastAsia="zh-CN"/>
        </w:rPr>
      </w:pPr>
      <w:r>
        <w:rPr>
          <w:rFonts w:hint="eastAsia" w:ascii="宋体" w:hAnsi="宋体" w:eastAsia="宋体" w:cs="宋体"/>
          <w:b w:val="0"/>
          <w:bCs/>
          <w:color w:val="auto"/>
          <w:szCs w:val="24"/>
          <w:shd w:val="clear" w:color="auto" w:fill="FFFFFF"/>
          <w:lang w:eastAsia="zh-CN"/>
        </w:rPr>
        <w:t>1、</w:t>
      </w:r>
      <w:r>
        <w:rPr>
          <w:rFonts w:hint="eastAsia" w:ascii="宋体" w:hAnsi="宋体" w:eastAsia="宋体" w:cs="宋体"/>
          <w:b w:val="0"/>
          <w:bCs/>
          <w:color w:val="auto"/>
          <w:szCs w:val="24"/>
          <w:shd w:val="clear" w:color="auto" w:fill="FFFFFF"/>
        </w:rPr>
        <w:t>本公告在</w:t>
      </w:r>
      <w:r>
        <w:rPr>
          <w:rFonts w:hint="eastAsia" w:ascii="宋体" w:hAnsi="宋体" w:eastAsia="宋体" w:cs="宋体"/>
          <w:b w:val="0"/>
          <w:bCs/>
          <w:color w:val="auto"/>
          <w:lang w:eastAsia="zh-CN"/>
        </w:rPr>
        <w:t>《中国招标投标公共服务平台》、《焦作市政府采购网》、《焦作市公共资源交易中心网》、《博爱县人民政府网》、《博爱县公共资源交易中心网》</w:t>
      </w:r>
      <w:r>
        <w:rPr>
          <w:rFonts w:hint="eastAsia" w:ascii="宋体" w:hAnsi="宋体" w:eastAsia="宋体" w:cs="宋体"/>
          <w:b w:val="0"/>
          <w:bCs/>
          <w:color w:val="auto"/>
          <w:szCs w:val="24"/>
          <w:shd w:val="clear" w:color="auto" w:fill="FFFFFF"/>
        </w:rPr>
        <w:t>http://www.baxggzyjyzx.cn/网上发布</w:t>
      </w:r>
      <w:r>
        <w:rPr>
          <w:rFonts w:hint="eastAsia" w:ascii="宋体" w:hAnsi="宋体" w:eastAsia="宋体" w:cs="宋体"/>
          <w:b w:val="0"/>
          <w:bCs/>
          <w:color w:val="auto"/>
          <w:szCs w:val="24"/>
          <w:shd w:val="clear" w:color="auto" w:fill="FFFFFF"/>
          <w:lang w:eastAsia="zh-CN"/>
        </w:rPr>
        <w:t>。</w:t>
      </w:r>
    </w:p>
    <w:p>
      <w:pPr>
        <w:pStyle w:val="15"/>
        <w:autoSpaceDN/>
        <w:spacing w:before="0" w:beforeAutospacing="0" w:after="0" w:afterAutospacing="0" w:line="440" w:lineRule="exact"/>
        <w:ind w:firstLine="480" w:firstLineChars="200"/>
        <w:jc w:val="both"/>
        <w:rPr>
          <w:rFonts w:hint="eastAsia" w:ascii="宋体" w:hAnsi="宋体" w:eastAsia="宋体" w:cs="宋体"/>
          <w:color w:val="auto"/>
          <w:szCs w:val="24"/>
          <w:lang w:eastAsia="zh-CN"/>
        </w:rPr>
      </w:pPr>
      <w:r>
        <w:rPr>
          <w:rFonts w:hint="eastAsia" w:ascii="宋体" w:hAnsi="宋体" w:eastAsia="宋体" w:cs="宋体"/>
          <w:szCs w:val="24"/>
          <w:lang w:eastAsia="zh-CN"/>
        </w:rPr>
        <w:t>2. 本项目采用“远程不见面”的开标方式，潜在供应商可提前在焦作市交易中心官网首页---下载中心--下载《焦作市电子招投标系统操作手册》和《焦作市公共资源交易平台不见面开标操作手册》、《投标文件制作工作工具》等，查看操作说明，按要求进行响应性文件制作和上传等。为避免网络拥堵等不可控因素影响响应性文件的上传，</w:t>
      </w:r>
      <w:r>
        <w:rPr>
          <w:rFonts w:hint="eastAsia" w:ascii="宋体" w:hAnsi="宋体" w:eastAsia="宋体" w:cs="宋体"/>
          <w:color w:val="auto"/>
          <w:szCs w:val="24"/>
          <w:lang w:eastAsia="zh-CN"/>
        </w:rPr>
        <w:t>请提前上传响应性文件，并在开标截止时间前登录不见面开标大厅</w:t>
      </w:r>
    </w:p>
    <w:p>
      <w:pPr>
        <w:pStyle w:val="15"/>
        <w:autoSpaceDN/>
        <w:spacing w:before="0" w:beforeAutospacing="0" w:after="0" w:afterAutospacing="0" w:line="440" w:lineRule="exact"/>
        <w:jc w:val="both"/>
        <w:rPr>
          <w:rFonts w:hint="eastAsia" w:ascii="宋体" w:hAnsi="宋体" w:eastAsia="宋体" w:cs="宋体"/>
          <w:szCs w:val="24"/>
          <w:lang w:eastAsia="zh-CN"/>
        </w:rPr>
      </w:pPr>
      <w:r>
        <w:rPr>
          <w:rFonts w:hint="eastAsia" w:ascii="宋体" w:hAnsi="宋体" w:eastAsia="宋体" w:cs="宋体"/>
          <w:color w:val="auto"/>
          <w:szCs w:val="24"/>
          <w:lang w:eastAsia="zh-CN"/>
        </w:rPr>
        <w:t>（http://ggzy.jiaozuo.gov.cn/BidOpeningHall/bidhall/default/login）</w:t>
      </w:r>
      <w:r>
        <w:rPr>
          <w:rFonts w:hint="eastAsia" w:ascii="宋体" w:hAnsi="宋体" w:eastAsia="宋体" w:cs="宋体"/>
          <w:szCs w:val="24"/>
          <w:lang w:eastAsia="zh-CN"/>
        </w:rPr>
        <w:t>进行签到，按要求解密响应性文件。因文件未及时上传导致投标失败的责任由供应商自行承担，具体要求详见竞争性谈判文件。 平台统一技术服务电话：400-998-0000，服务 QQ：4008503300，服务时间：周一至周日 8：00-17：30。</w:t>
      </w:r>
    </w:p>
    <w:p>
      <w:pPr>
        <w:pStyle w:val="15"/>
        <w:numPr>
          <w:ilvl w:val="0"/>
          <w:numId w:val="1"/>
        </w:numPr>
        <w:autoSpaceDN/>
        <w:spacing w:before="0" w:beforeAutospacing="0" w:after="0" w:afterAutospacing="0" w:line="440" w:lineRule="exact"/>
        <w:ind w:firstLine="480" w:firstLineChars="200"/>
        <w:jc w:val="both"/>
        <w:rPr>
          <w:rFonts w:hint="eastAsia" w:ascii="宋体" w:hAnsi="宋体" w:eastAsia="宋体" w:cs="宋体"/>
          <w:szCs w:val="24"/>
          <w:lang w:eastAsia="zh-CN"/>
        </w:rPr>
      </w:pPr>
      <w:r>
        <w:rPr>
          <w:rFonts w:hint="eastAsia" w:ascii="宋体" w:hAnsi="宋体" w:eastAsia="宋体" w:cs="宋体"/>
          <w:szCs w:val="24"/>
          <w:lang w:eastAsia="zh-CN"/>
        </w:rPr>
        <w:t>供应商无需到现场参加开标会议，无需到达现场提交原件资料。供应商应当在投标截止前，登录远程开标大厅进行签到，在线准时参加开标活动并进行文件解密、答疑澄清等。加密电子投标文件须在焦作市公共资源交易中心电子交易平台中加密上传，上传时必须得到电脑“上传成功”的确认回复后方为上传成功。在规定时间内投标文件未解密的供应商，视为放弃投标。</w:t>
      </w:r>
    </w:p>
    <w:p>
      <w:pPr>
        <w:autoSpaceDN/>
        <w:adjustRightInd w:val="0"/>
        <w:snapToGrid w:val="0"/>
        <w:spacing w:line="440" w:lineRule="exact"/>
        <w:rPr>
          <w:rFonts w:hint="eastAsia" w:ascii="宋体" w:hAnsi="宋体" w:eastAsia="宋体" w:cs="宋体"/>
          <w:b/>
          <w:sz w:val="24"/>
          <w:szCs w:val="24"/>
        </w:rPr>
      </w:pPr>
      <w:r>
        <w:rPr>
          <w:rFonts w:hint="eastAsia" w:ascii="宋体" w:hAnsi="宋体" w:eastAsia="宋体" w:cs="宋体"/>
          <w:b/>
          <w:sz w:val="24"/>
          <w:szCs w:val="24"/>
        </w:rPr>
        <w:t>八、</w:t>
      </w:r>
      <w:r>
        <w:rPr>
          <w:rFonts w:hint="eastAsia" w:ascii="宋体" w:hAnsi="宋体" w:eastAsia="宋体" w:cs="宋体"/>
          <w:b/>
          <w:sz w:val="24"/>
          <w:szCs w:val="24"/>
          <w:shd w:val="clear" w:color="auto" w:fill="FFFFFF"/>
        </w:rPr>
        <w:t>凡对本次采购提出询问，请按以下方式联系</w:t>
      </w:r>
    </w:p>
    <w:p>
      <w:pPr>
        <w:widowControl/>
        <w:autoSpaceDN/>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1、采购人信息：</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sz w:val="24"/>
          <w:szCs w:val="24"/>
        </w:rPr>
        <w:t>采购人：</w:t>
      </w:r>
      <w:r>
        <w:rPr>
          <w:rFonts w:hint="eastAsia" w:ascii="宋体" w:hAnsi="宋体" w:eastAsia="宋体" w:cs="宋体"/>
          <w:color w:val="auto"/>
          <w:kern w:val="0"/>
          <w:sz w:val="24"/>
          <w:szCs w:val="24"/>
          <w:highlight w:val="none"/>
          <w:lang w:eastAsia="zh-CN"/>
        </w:rPr>
        <w:t>博爱县孝敬镇人民政府</w:t>
      </w:r>
      <w:r>
        <w:rPr>
          <w:rFonts w:hint="eastAsia" w:ascii="宋体" w:hAnsi="宋体" w:eastAsia="宋体" w:cs="宋体"/>
          <w:color w:val="auto"/>
          <w:kern w:val="0"/>
          <w:sz w:val="24"/>
          <w:szCs w:val="24"/>
          <w:highlight w:val="none"/>
        </w:rPr>
        <w:t xml:space="preserve"> </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址：博爱县孝敬镇东界沟村卫生院附近</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联系人：王先生</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kern w:val="0"/>
          <w:sz w:val="24"/>
          <w:szCs w:val="24"/>
          <w:highlight w:val="none"/>
          <w:lang w:eastAsia="zh-CN"/>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lang w:eastAsia="zh-CN"/>
        </w:rPr>
        <w:t>话：</w:t>
      </w:r>
      <w:r>
        <w:rPr>
          <w:rFonts w:hint="eastAsia" w:ascii="宋体" w:hAnsi="宋体" w:eastAsia="宋体" w:cs="宋体"/>
          <w:color w:val="auto"/>
          <w:kern w:val="0"/>
          <w:sz w:val="24"/>
          <w:szCs w:val="24"/>
          <w:highlight w:val="none"/>
          <w:lang w:val="en-US" w:eastAsia="zh-CN"/>
        </w:rPr>
        <w:t>18348228209</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2、采购代理机构信息：</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eastAsia="zh-CN"/>
        </w:rPr>
        <w:t>代理机构</w:t>
      </w:r>
      <w:r>
        <w:rPr>
          <w:rFonts w:hint="eastAsia" w:ascii="宋体" w:hAnsi="宋体" w:eastAsia="宋体" w:cs="宋体"/>
          <w:sz w:val="24"/>
          <w:szCs w:val="24"/>
        </w:rPr>
        <w:t>：</w:t>
      </w:r>
      <w:r>
        <w:rPr>
          <w:rFonts w:hint="eastAsia" w:ascii="宋体" w:hAnsi="宋体" w:eastAsia="宋体" w:cs="宋体"/>
          <w:sz w:val="24"/>
          <w:szCs w:val="24"/>
          <w:lang w:eastAsia="zh-CN"/>
        </w:rPr>
        <w:t>焦作诚鑫工程管理有限公司</w:t>
      </w:r>
      <w:r>
        <w:rPr>
          <w:rFonts w:hint="eastAsia" w:ascii="宋体" w:hAnsi="宋体" w:eastAsia="宋体" w:cs="宋体"/>
          <w:sz w:val="24"/>
          <w:szCs w:val="24"/>
          <w:lang w:val="en-US" w:eastAsia="zh-CN"/>
        </w:rPr>
        <w:t xml:space="preserve"> </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地</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址：</w:t>
      </w:r>
      <w:r>
        <w:rPr>
          <w:rFonts w:hint="eastAsia" w:ascii="宋体" w:hAnsi="宋体" w:eastAsia="宋体" w:cs="宋体"/>
          <w:sz w:val="24"/>
          <w:szCs w:val="24"/>
          <w:lang w:eastAsia="zh-CN"/>
        </w:rPr>
        <w:t>焦作市山阳区人民路东段金山东方花园门面房</w:t>
      </w:r>
      <w:r>
        <w:rPr>
          <w:rFonts w:hint="eastAsia" w:ascii="宋体" w:hAnsi="宋体" w:eastAsia="宋体" w:cs="宋体"/>
          <w:sz w:val="24"/>
          <w:szCs w:val="24"/>
          <w:lang w:val="en-US" w:eastAsia="zh-CN"/>
        </w:rPr>
        <w:t>3890号</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王女士</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ascii="宋体" w:hAnsi="宋体" w:eastAsia="宋体" w:cs="宋体"/>
          <w:sz w:val="24"/>
          <w:szCs w:val="24"/>
          <w:lang w:val="en-US" w:eastAsia="zh-CN"/>
        </w:rPr>
        <w:t>18939199066</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3、项目联系方式</w:t>
      </w:r>
    </w:p>
    <w:p>
      <w:pPr>
        <w:autoSpaceDN/>
        <w:adjustRightInd w:val="0"/>
        <w:snapToGrid w:val="0"/>
        <w:spacing w:line="44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rPr>
        <w:t>联系人：</w:t>
      </w:r>
      <w:r>
        <w:rPr>
          <w:rFonts w:hint="eastAsia" w:ascii="宋体" w:hAnsi="宋体" w:eastAsia="宋体" w:cs="宋体"/>
          <w:sz w:val="24"/>
          <w:szCs w:val="24"/>
          <w:lang w:eastAsia="zh-CN"/>
        </w:rPr>
        <w:t>王先生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lang w:eastAsia="zh-CN"/>
        </w:rPr>
        <w:t>王女士</w:t>
      </w:r>
    </w:p>
    <w:p>
      <w:pPr>
        <w:autoSpaceDN/>
        <w:adjustRightInd w:val="0"/>
        <w:snapToGrid w:val="0"/>
        <w:spacing w:line="440" w:lineRule="exact"/>
        <w:ind w:firstLine="480" w:firstLineChars="200"/>
        <w:rPr>
          <w:rFonts w:hint="eastAsia" w:ascii="宋体" w:hAnsi="宋体" w:eastAsia="宋体" w:cs="宋体"/>
          <w:sz w:val="24"/>
          <w:szCs w:val="24"/>
          <w:lang w:val="en-US"/>
        </w:rPr>
      </w:pPr>
      <w:r>
        <w:rPr>
          <w:rFonts w:hint="eastAsia" w:ascii="宋体" w:hAnsi="宋体" w:eastAsia="宋体" w:cs="宋体"/>
          <w:sz w:val="24"/>
          <w:szCs w:val="24"/>
        </w:rPr>
        <w:t>电</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话：</w:t>
      </w:r>
      <w:r>
        <w:rPr>
          <w:rFonts w:hint="eastAsia" w:ascii="宋体" w:hAnsi="宋体" w:eastAsia="宋体" w:cs="宋体"/>
          <w:sz w:val="24"/>
          <w:szCs w:val="24"/>
          <w:lang w:val="en-US" w:eastAsia="zh-CN"/>
        </w:rPr>
        <w:t>18348228209      18939199066</w:t>
      </w:r>
    </w:p>
    <w:p>
      <w:pPr>
        <w:autoSpaceDN/>
        <w:adjustRightInd w:val="0"/>
        <w:snapToGrid w:val="0"/>
        <w:spacing w:line="440" w:lineRule="exact"/>
        <w:ind w:firstLine="480" w:firstLineChars="200"/>
        <w:rPr>
          <w:rFonts w:hint="eastAsia" w:ascii="宋体" w:hAnsi="宋体" w:eastAsia="宋体" w:cs="宋体"/>
          <w:sz w:val="24"/>
          <w:szCs w:val="24"/>
        </w:rPr>
      </w:pPr>
    </w:p>
    <w:p>
      <w:pPr>
        <w:autoSpaceDN/>
        <w:adjustRightInd w:val="0"/>
        <w:snapToGrid w:val="0"/>
        <w:spacing w:line="440" w:lineRule="exact"/>
        <w:rPr>
          <w:rFonts w:hint="eastAsia" w:ascii="宋体" w:hAnsi="宋体" w:eastAsia="宋体" w:cs="宋体"/>
          <w:sz w:val="24"/>
          <w:szCs w:val="24"/>
        </w:rPr>
      </w:pPr>
    </w:p>
    <w:p>
      <w:pPr>
        <w:pStyle w:val="2"/>
        <w:rPr>
          <w:rFonts w:hint="eastAsia" w:ascii="宋体" w:hAnsi="宋体" w:eastAsia="宋体" w:cs="宋体"/>
        </w:rPr>
      </w:pPr>
    </w:p>
    <w:p>
      <w:pPr>
        <w:keepNext w:val="0"/>
        <w:keepLines w:val="0"/>
        <w:pageBreakBefore w:val="0"/>
        <w:widowControl w:val="0"/>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sz w:val="24"/>
          <w:szCs w:val="24"/>
        </w:rPr>
        <w:t>发 布 人：</w:t>
      </w:r>
      <w:r>
        <w:rPr>
          <w:rFonts w:hint="eastAsia" w:ascii="宋体" w:hAnsi="宋体" w:eastAsia="宋体" w:cs="宋体"/>
          <w:color w:val="auto"/>
          <w:kern w:val="0"/>
          <w:sz w:val="24"/>
          <w:szCs w:val="24"/>
          <w:highlight w:val="none"/>
          <w:lang w:eastAsia="zh-CN"/>
        </w:rPr>
        <w:t>博爱县孝敬镇人民政府</w:t>
      </w:r>
    </w:p>
    <w:p>
      <w:pPr>
        <w:keepNext w:val="0"/>
        <w:keepLines w:val="0"/>
        <w:pageBreakBefore w:val="0"/>
        <w:widowControl w:val="0"/>
        <w:kinsoku/>
        <w:wordWrap/>
        <w:overflowPunct/>
        <w:topLinePunct w:val="0"/>
        <w:autoSpaceDN/>
        <w:bidi w:val="0"/>
        <w:spacing w:before="0" w:beforeAutospacing="0" w:afterAutospacing="0" w:line="360" w:lineRule="auto"/>
        <w:ind w:left="0" w:leftChars="0" w:firstLine="240" w:firstLineChars="100"/>
        <w:jc w:val="righ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代理机构：</w:t>
      </w:r>
      <w:r>
        <w:rPr>
          <w:rFonts w:hint="eastAsia" w:ascii="宋体" w:hAnsi="宋体" w:eastAsia="宋体" w:cs="宋体"/>
          <w:color w:val="auto"/>
          <w:sz w:val="24"/>
          <w:szCs w:val="24"/>
          <w:highlight w:val="none"/>
          <w:lang w:eastAsia="zh-CN"/>
        </w:rPr>
        <w:t>焦作诚鑫工程管理有限公司</w:t>
      </w:r>
    </w:p>
    <w:p>
      <w:pPr>
        <w:widowControl/>
        <w:autoSpaceDN/>
        <w:spacing w:line="440" w:lineRule="exact"/>
        <w:ind w:left="3762" w:leftChars="1710" w:firstLine="240" w:firstLineChars="100"/>
        <w:jc w:val="center"/>
        <w:rPr>
          <w:rFonts w:hint="eastAsia" w:ascii="宋体" w:hAnsi="宋体" w:eastAsia="宋体" w:cs="宋体"/>
          <w:sz w:val="24"/>
          <w:szCs w:val="24"/>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202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u w:val="none"/>
        </w:rPr>
        <w:t>月</w:t>
      </w:r>
      <w:r>
        <w:rPr>
          <w:rFonts w:hint="eastAsia" w:ascii="宋体" w:hAnsi="宋体" w:eastAsia="宋体" w:cs="宋体"/>
          <w:color w:val="auto"/>
          <w:sz w:val="24"/>
          <w:szCs w:val="24"/>
          <w:highlight w:val="none"/>
          <w:u w:val="none"/>
          <w:lang w:val="en-US" w:eastAsia="zh-CN"/>
        </w:rPr>
        <w:t>4</w:t>
      </w:r>
      <w:r>
        <w:rPr>
          <w:rFonts w:hint="eastAsia" w:ascii="宋体" w:hAnsi="宋体" w:eastAsia="宋体" w:cs="宋体"/>
          <w:sz w:val="24"/>
          <w:szCs w:val="24"/>
        </w:rPr>
        <w:t>日</w:t>
      </w:r>
    </w:p>
    <w:p>
      <w:pPr>
        <w:pStyle w:val="4"/>
        <w:autoSpaceDN/>
        <w:spacing w:line="440" w:lineRule="exact"/>
        <w:ind w:firstLine="2891" w:firstLineChars="800"/>
        <w:jc w:val="both"/>
        <w:rPr>
          <w:rFonts w:hint="eastAsia" w:ascii="宋体" w:hAnsi="宋体" w:eastAsia="宋体" w:cs="宋体"/>
          <w:b/>
          <w:bCs/>
          <w:sz w:val="36"/>
          <w:szCs w:val="36"/>
        </w:rPr>
      </w:pPr>
      <w:bookmarkStart w:id="2" w:name="_Toc533668867"/>
      <w:bookmarkStart w:id="3" w:name="_Toc19411"/>
      <w:bookmarkStart w:id="4" w:name="_Toc760"/>
      <w:bookmarkStart w:id="5" w:name="_Toc11286"/>
    </w:p>
    <w:p>
      <w:pPr>
        <w:rPr>
          <w:rFonts w:hint="eastAsia" w:ascii="宋体" w:hAnsi="宋体" w:eastAsia="宋体" w:cs="宋体"/>
          <w:b/>
          <w:bCs/>
          <w:sz w:val="36"/>
          <w:szCs w:val="36"/>
        </w:rPr>
      </w:pPr>
      <w:r>
        <w:rPr>
          <w:rFonts w:hint="eastAsia" w:ascii="宋体" w:hAnsi="宋体" w:eastAsia="宋体" w:cs="宋体"/>
          <w:b/>
          <w:bCs/>
          <w:sz w:val="36"/>
          <w:szCs w:val="36"/>
        </w:rPr>
        <w:br w:type="page"/>
      </w:r>
    </w:p>
    <w:p>
      <w:pPr>
        <w:pStyle w:val="4"/>
        <w:autoSpaceDN/>
        <w:spacing w:line="440" w:lineRule="exact"/>
        <w:ind w:firstLine="2891" w:firstLineChars="800"/>
        <w:jc w:val="both"/>
        <w:rPr>
          <w:rFonts w:hint="eastAsia" w:ascii="宋体" w:hAnsi="宋体" w:eastAsia="宋体" w:cs="宋体"/>
          <w:b/>
          <w:bCs/>
          <w:sz w:val="36"/>
          <w:szCs w:val="36"/>
        </w:rPr>
      </w:pPr>
      <w:r>
        <w:rPr>
          <w:rFonts w:hint="eastAsia" w:ascii="宋体" w:hAnsi="宋体" w:eastAsia="宋体" w:cs="宋体"/>
          <w:b/>
          <w:bCs/>
          <w:sz w:val="36"/>
          <w:szCs w:val="36"/>
        </w:rPr>
        <w:t>投标须知前附表</w:t>
      </w:r>
      <w:bookmarkEnd w:id="2"/>
      <w:bookmarkEnd w:id="3"/>
      <w:bookmarkEnd w:id="4"/>
      <w:bookmarkEnd w:id="5"/>
    </w:p>
    <w:tbl>
      <w:tblPr>
        <w:tblStyle w:val="19"/>
        <w:tblpPr w:leftFromText="180" w:rightFromText="180" w:vertAnchor="text" w:horzAnchor="page" w:tblpX="1650" w:tblpY="596"/>
        <w:tblOverlap w:val="never"/>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37"/>
              <w:widowControl w:val="0"/>
              <w:pBdr>
                <w:bottom w:val="none" w:color="auto" w:sz="0" w:space="0"/>
              </w:pBdr>
              <w:spacing w:beforeAutospacing="0" w:afterAutospacing="0" w:line="400" w:lineRule="exact"/>
              <w:textAlignment w:val="auto"/>
              <w:rPr>
                <w:rFonts w:hint="eastAsia" w:ascii="宋体" w:hAnsi="宋体" w:eastAsia="宋体" w:cs="宋体"/>
                <w:sz w:val="24"/>
                <w:szCs w:val="24"/>
              </w:rPr>
            </w:pPr>
            <w:r>
              <w:rPr>
                <w:rFonts w:hint="eastAsia" w:ascii="宋体" w:hAnsi="宋体" w:eastAsia="宋体" w:cs="宋体"/>
                <w:sz w:val="24"/>
                <w:szCs w:val="24"/>
              </w:rPr>
              <w:t>序号</w:t>
            </w:r>
          </w:p>
        </w:tc>
        <w:tc>
          <w:tcPr>
            <w:tcW w:w="8168" w:type="dxa"/>
          </w:tcPr>
          <w:p>
            <w:pPr>
              <w:pStyle w:val="37"/>
              <w:widowControl w:val="0"/>
              <w:pBdr>
                <w:bottom w:val="none" w:color="auto" w:sz="0" w:space="0"/>
              </w:pBdr>
              <w:spacing w:beforeAutospacing="0" w:afterAutospacing="0" w:line="400" w:lineRule="exact"/>
              <w:textAlignment w:val="auto"/>
              <w:rPr>
                <w:rFonts w:hint="eastAsia" w:ascii="宋体" w:hAnsi="宋体" w:eastAsia="宋体" w:cs="宋体"/>
                <w:sz w:val="24"/>
                <w:szCs w:val="24"/>
              </w:rPr>
            </w:pPr>
            <w:r>
              <w:rPr>
                <w:rFonts w:hint="eastAsia" w:ascii="宋体" w:hAnsi="宋体" w:eastAsia="宋体" w:cs="宋体"/>
                <w:sz w:val="24"/>
                <w:szCs w:val="24"/>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7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rPr>
            </w:pPr>
            <w:r>
              <w:rPr>
                <w:rFonts w:hint="eastAsia" w:ascii="宋体" w:hAnsi="宋体" w:eastAsia="宋体" w:cs="宋体"/>
                <w:b w:val="0"/>
                <w:sz w:val="24"/>
                <w:szCs w:val="24"/>
              </w:rPr>
              <w:t>1</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项目名称:</w:t>
            </w:r>
            <w:r>
              <w:rPr>
                <w:rFonts w:hint="eastAsia" w:ascii="宋体" w:hAnsi="宋体" w:eastAsia="宋体" w:cs="宋体"/>
                <w:b w:val="0"/>
                <w:color w:val="auto"/>
                <w:sz w:val="24"/>
                <w:szCs w:val="24"/>
                <w:highlight w:val="none"/>
                <w:lang w:val="en-US" w:eastAsia="zh-CN"/>
              </w:rPr>
              <w:t>2023年博爱县孝敬镇爱林种植专业合作社蔬菜种植项目</w:t>
            </w:r>
          </w:p>
          <w:p>
            <w:pPr>
              <w:pStyle w:val="37"/>
              <w:widowControl w:val="0"/>
              <w:pBdr>
                <w:bottom w:val="none" w:color="auto" w:sz="0" w:space="0"/>
              </w:pBdr>
              <w:spacing w:beforeAutospacing="0" w:afterAutospacing="0" w:line="360" w:lineRule="auto"/>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采购内容：</w:t>
            </w:r>
            <w:r>
              <w:rPr>
                <w:rFonts w:hint="eastAsia" w:ascii="宋体" w:hAnsi="宋体" w:eastAsia="宋体" w:cs="宋体"/>
                <w:b w:val="0"/>
                <w:sz w:val="24"/>
                <w:szCs w:val="24"/>
                <w:lang w:val="en-US" w:eastAsia="zh-CN"/>
              </w:rPr>
              <w:t>2023年博爱县孝敬镇爱林种植专业合作社蔬菜种植项目，新建8座无立柱全钢结构半地下温室大棚及配套设施，长100米，高5米，宽21米。（具体详见图纸、工程量清单）</w:t>
            </w:r>
            <w:r>
              <w:rPr>
                <w:rFonts w:hint="eastAsia" w:ascii="宋体" w:hAnsi="宋体" w:eastAsia="宋体" w:cs="宋体"/>
                <w:sz w:val="24"/>
                <w:szCs w:val="24"/>
                <w:lang w:eastAsia="zh-CN"/>
              </w:rPr>
              <w:t>。</w:t>
            </w:r>
          </w:p>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质量标准：合格</w:t>
            </w:r>
          </w:p>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工 期</w:t>
            </w:r>
            <w:r>
              <w:rPr>
                <w:rFonts w:hint="eastAsia" w:ascii="宋体" w:hAnsi="宋体" w:eastAsia="宋体" w:cs="宋体"/>
                <w:b w:val="0"/>
                <w:sz w:val="24"/>
                <w:szCs w:val="24"/>
                <w:lang w:val="en-US" w:eastAsia="zh-CN"/>
              </w:rPr>
              <w:t>（合同履行期限）：45日历</w:t>
            </w:r>
            <w:r>
              <w:rPr>
                <w:rFonts w:hint="eastAsia" w:ascii="宋体" w:hAnsi="宋体" w:eastAsia="宋体" w:cs="宋体"/>
                <w:b w:val="0"/>
                <w:sz w:val="24"/>
                <w:szCs w:val="24"/>
                <w:lang w:eastAsia="zh-CN"/>
              </w:rPr>
              <w:t>天</w:t>
            </w:r>
          </w:p>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bCs/>
                <w:kern w:val="2"/>
                <w:sz w:val="24"/>
                <w:szCs w:val="24"/>
                <w:lang w:eastAsia="zh-CN"/>
              </w:rPr>
            </w:pPr>
            <w:r>
              <w:rPr>
                <w:rFonts w:hint="eastAsia" w:ascii="宋体" w:hAnsi="宋体" w:eastAsia="宋体" w:cs="宋体"/>
                <w:b w:val="0"/>
                <w:bCs/>
                <w:kern w:val="2"/>
                <w:sz w:val="24"/>
                <w:szCs w:val="24"/>
                <w:lang w:eastAsia="zh-CN"/>
              </w:rPr>
              <w:t>采 购 方 式：竞争性谈判</w:t>
            </w:r>
          </w:p>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资格审查方式：资格后审</w:t>
            </w:r>
          </w:p>
          <w:p>
            <w:pPr>
              <w:widowControl/>
              <w:autoSpaceDE/>
              <w:autoSpaceDN/>
              <w:spacing w:line="440" w:lineRule="exact"/>
              <w:rPr>
                <w:rFonts w:hint="eastAsia" w:ascii="宋体" w:hAnsi="宋体" w:eastAsia="宋体" w:cs="宋体"/>
                <w:sz w:val="24"/>
                <w:szCs w:val="24"/>
                <w:lang w:eastAsia="zh-CN"/>
              </w:rPr>
            </w:pPr>
            <w:r>
              <w:rPr>
                <w:rFonts w:hint="eastAsia" w:ascii="宋体" w:hAnsi="宋体" w:eastAsia="宋体" w:cs="宋体"/>
                <w:color w:val="auto"/>
                <w:sz w:val="24"/>
              </w:rPr>
              <w:t>付款方式：</w:t>
            </w:r>
            <w:r>
              <w:rPr>
                <w:rFonts w:hint="eastAsia" w:ascii="宋体" w:hAnsi="宋体" w:eastAsia="宋体" w:cs="宋体"/>
                <w:color w:val="auto"/>
                <w:sz w:val="24"/>
                <w:lang w:eastAsia="zh-CN"/>
              </w:rPr>
              <w:t>施工单位进场施工之后先预付工程款的50%（可提供保函），项目完工后，经验收合格付至工程款的75%，经相关部门决算之后付至工程款的100%，施工单位同时提供合同金额3%的工程质量保函。</w:t>
            </w:r>
            <w:r>
              <w:rPr>
                <w:rFonts w:hint="eastAsia" w:ascii="宋体" w:hAnsi="宋体" w:eastAsia="宋体" w:cs="宋体"/>
                <w:bCs/>
                <w:color w:val="FF0000"/>
                <w:sz w:val="24"/>
                <w:szCs w:val="24"/>
                <w:lang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732" w:type="dxa"/>
            <w:vAlign w:val="center"/>
          </w:tcPr>
          <w:p>
            <w:pPr>
              <w:pStyle w:val="37"/>
              <w:widowControl w:val="0"/>
              <w:pBdr>
                <w:bottom w:val="none" w:color="auto" w:sz="0" w:space="0"/>
              </w:pBdr>
              <w:spacing w:beforeAutospacing="0" w:afterAutospacing="0" w:line="400" w:lineRule="exact"/>
              <w:ind w:firstLine="240" w:firstLineChars="100"/>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2</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rPr>
              <w:t>资金来源：</w:t>
            </w:r>
            <w:r>
              <w:rPr>
                <w:rFonts w:hint="eastAsia" w:ascii="宋体" w:hAnsi="宋体" w:eastAsia="宋体" w:cs="宋体"/>
                <w:b w:val="0"/>
                <w:sz w:val="24"/>
                <w:szCs w:val="24"/>
                <w:lang w:eastAsia="zh-CN"/>
              </w:rPr>
              <w:t>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3</w:t>
            </w:r>
          </w:p>
        </w:tc>
        <w:tc>
          <w:tcPr>
            <w:tcW w:w="8168" w:type="dxa"/>
            <w:vAlign w:val="center"/>
          </w:tcPr>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 符合《中华人民共和国政府采购法》第二十二条之规定；</w:t>
            </w:r>
          </w:p>
          <w:p>
            <w:pPr>
              <w:autoSpaceDN/>
              <w:adjustRightInd w:val="0"/>
              <w:snapToGrid w:val="0"/>
              <w:spacing w:line="440" w:lineRule="exact"/>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 落实政府采购政策需满足的资格要求：该项目全额面向中小企业采购，供应商需提供中小企业声明函。</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eastAsia="zh-CN"/>
              </w:rPr>
              <w:t xml:space="preserve">. </w:t>
            </w:r>
            <w:r>
              <w:rPr>
                <w:rFonts w:hint="eastAsia" w:ascii="宋体" w:hAnsi="宋体" w:eastAsia="宋体" w:cs="宋体"/>
                <w:sz w:val="24"/>
                <w:szCs w:val="24"/>
              </w:rPr>
              <w:t>本项目的特定资格要求：</w:t>
            </w:r>
          </w:p>
          <w:p>
            <w:pPr>
              <w:pStyle w:val="15"/>
              <w:spacing w:before="0" w:beforeAutospacing="0" w:after="0" w:afterAutospacing="0" w:line="435" w:lineRule="atLeast"/>
              <w:ind w:firstLine="480"/>
              <w:rPr>
                <w:rFonts w:hint="eastAsia" w:ascii="宋体" w:hAnsi="宋体" w:eastAsia="宋体" w:cs="宋体"/>
              </w:rPr>
            </w:pPr>
            <w:r>
              <w:rPr>
                <w:rFonts w:hint="eastAsia" w:ascii="宋体" w:hAnsi="宋体" w:eastAsia="宋体" w:cs="宋体"/>
                <w:szCs w:val="24"/>
                <w:lang w:eastAsia="zh-CN"/>
              </w:rPr>
              <w:t xml:space="preserve">3.1 </w:t>
            </w:r>
            <w:r>
              <w:rPr>
                <w:rFonts w:hint="eastAsia" w:ascii="宋体" w:hAnsi="宋体" w:eastAsia="宋体" w:cs="宋体"/>
                <w:szCs w:val="24"/>
              </w:rPr>
              <w:t>供应商须具有</w:t>
            </w:r>
            <w:r>
              <w:rPr>
                <w:rFonts w:hint="eastAsia" w:ascii="宋体" w:hAnsi="宋体" w:eastAsia="宋体" w:cs="宋体"/>
                <w:color w:val="auto"/>
                <w:szCs w:val="24"/>
              </w:rPr>
              <w:t>钢结构工程专业承包三级</w:t>
            </w:r>
            <w:r>
              <w:rPr>
                <w:rFonts w:hint="eastAsia" w:ascii="宋体" w:hAnsi="宋体" w:eastAsia="宋体" w:cs="宋体"/>
                <w:color w:val="auto"/>
                <w:szCs w:val="24"/>
                <w:lang w:val="en-US" w:eastAsia="zh-CN"/>
              </w:rPr>
              <w:t>及以上资质，</w:t>
            </w:r>
            <w:r>
              <w:rPr>
                <w:rFonts w:hint="eastAsia" w:ascii="宋体" w:hAnsi="宋体" w:eastAsia="宋体" w:cs="宋体"/>
                <w:color w:val="auto"/>
                <w:szCs w:val="24"/>
              </w:rPr>
              <w:t>且必须具有独立法人资格，具备有效期范围内的企业营业执照（副本）</w:t>
            </w:r>
            <w:r>
              <w:rPr>
                <w:rFonts w:hint="eastAsia" w:ascii="宋体" w:hAnsi="宋体" w:eastAsia="宋体" w:cs="宋体"/>
                <w:szCs w:val="24"/>
              </w:rPr>
              <w:t>、安全生产许可证（副本），并在人员、设备、资金等方面具有相应的施工能力；</w:t>
            </w:r>
          </w:p>
          <w:p>
            <w:pPr>
              <w:pStyle w:val="15"/>
              <w:spacing w:before="0" w:beforeAutospacing="0" w:after="0" w:afterAutospacing="0" w:line="435" w:lineRule="atLeast"/>
              <w:ind w:firstLine="480"/>
              <w:rPr>
                <w:rFonts w:hint="eastAsia" w:ascii="宋体" w:hAnsi="宋体" w:eastAsia="宋体" w:cs="宋体"/>
                <w:color w:val="0000FF"/>
                <w:szCs w:val="24"/>
                <w:shd w:val="clear" w:color="auto" w:fill="FFFFFF"/>
                <w:lang w:eastAsia="zh-CN"/>
              </w:rPr>
            </w:pPr>
            <w:r>
              <w:rPr>
                <w:rFonts w:hint="eastAsia" w:ascii="宋体" w:hAnsi="宋体" w:eastAsia="宋体" w:cs="宋体"/>
                <w:szCs w:val="24"/>
              </w:rPr>
              <w:t>3.2拟派项目经理须具备建筑工程专业贰级及以上建造师资格（不含临时），具有有效期内项目经理安全生产考核合格证书（B证），且未担任其他在建工程项目，拟派项目技术负责人须具有相关专业中级及以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Cs w:val="24"/>
              </w:rPr>
              <w:t>上技术职称</w:t>
            </w:r>
            <w:r>
              <w:rPr>
                <w:rFonts w:hint="eastAsia" w:ascii="宋体" w:hAnsi="宋体" w:eastAsia="宋体" w:cs="宋体"/>
                <w:color w:val="0000FF"/>
                <w:kern w:val="0"/>
                <w:sz w:val="24"/>
                <w:szCs w:val="24"/>
                <w:highlight w:val="none"/>
                <w:lang w:eastAsia="zh-CN"/>
              </w:rPr>
              <w:t>；</w:t>
            </w:r>
          </w:p>
          <w:p>
            <w:pPr>
              <w:pStyle w:val="3"/>
              <w:autoSpaceDN/>
              <w:spacing w:after="0" w:line="440" w:lineRule="exact"/>
              <w:ind w:firstLine="480" w:firstLineChars="200"/>
              <w:rPr>
                <w:rFonts w:hint="eastAsia" w:ascii="宋体" w:hAnsi="宋体" w:eastAsia="宋体" w:cs="宋体"/>
                <w:szCs w:val="24"/>
              </w:rPr>
            </w:pPr>
            <w:r>
              <w:rPr>
                <w:rFonts w:hint="eastAsia" w:ascii="宋体" w:hAnsi="宋体" w:eastAsia="宋体" w:cs="宋体"/>
                <w:szCs w:val="24"/>
                <w:lang w:eastAsia="zh-CN"/>
              </w:rPr>
              <w:t xml:space="preserve">3.3 </w:t>
            </w:r>
            <w:r>
              <w:rPr>
                <w:rFonts w:hint="eastAsia" w:ascii="宋体" w:hAnsi="宋体" w:eastAsia="宋体" w:cs="宋体"/>
                <w:szCs w:val="24"/>
              </w:rPr>
              <w:t>信誉要求：按照《财政部关于在政府采购活动中查询及使用信用记录有关问题的通知》（财库〔2016〕125号）的要求，根据开标当日“信用中国”网站（www.creditchina.gov.cn）、中国政府采购网（www.ccgp.gov.cn）的信息，对列入失信被执行人、</w:t>
            </w:r>
            <w:r>
              <w:rPr>
                <w:rFonts w:hint="eastAsia" w:ascii="宋体" w:hAnsi="宋体" w:eastAsia="宋体" w:cs="宋体"/>
                <w:szCs w:val="24"/>
                <w:lang w:eastAsia="zh-CN"/>
              </w:rPr>
              <w:t>税收违法黑名单</w:t>
            </w:r>
            <w:r>
              <w:rPr>
                <w:rFonts w:hint="eastAsia" w:ascii="宋体" w:hAnsi="宋体" w:eastAsia="宋体" w:cs="宋体"/>
                <w:szCs w:val="24"/>
              </w:rPr>
              <w:t>、政府采购严重违法失信行为记录名单的供应商，拒绝参与政府采购活动，同时对信用信息查询记录和证据进行打印存档； </w:t>
            </w:r>
          </w:p>
          <w:p>
            <w:pPr>
              <w:keepNext w:val="0"/>
              <w:keepLines w:val="0"/>
              <w:pageBreakBefore w:val="0"/>
              <w:widowControl w:val="0"/>
              <w:kinsoku/>
              <w:wordWrap/>
              <w:overflowPunct/>
              <w:topLinePunct w:val="0"/>
              <w:autoSpaceDE w:val="0"/>
              <w:autoSpaceDN/>
              <w:bidi w:val="0"/>
              <w:adjustRightInd w:val="0"/>
              <w:snapToGrid w:val="0"/>
              <w:spacing w:before="0" w:beforeAutospacing="0" w:afterAutospacing="0" w:line="360" w:lineRule="auto"/>
              <w:ind w:left="0"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color w:val="auto"/>
                <w:kern w:val="0"/>
                <w:sz w:val="24"/>
                <w:szCs w:val="24"/>
                <w:highlight w:val="none"/>
                <w:lang w:val="en-US" w:eastAsia="zh-CN"/>
              </w:rPr>
              <w:t>3.4供应商自2020年1月1日以来承担过类似工程施工业绩不少于一项，提供施工合同、竣工验收报告，时间以合同签订时间为准</w:t>
            </w:r>
            <w:r>
              <w:rPr>
                <w:rFonts w:hint="eastAsia" w:ascii="宋体" w:hAnsi="宋体" w:eastAsia="宋体" w:cs="宋体"/>
                <w:color w:val="auto"/>
                <w:kern w:val="0"/>
                <w:sz w:val="24"/>
                <w:szCs w:val="24"/>
                <w:highlight w:val="none"/>
                <w:lang w:eastAsia="zh-CN"/>
              </w:rPr>
              <w:t>；</w:t>
            </w:r>
          </w:p>
          <w:p>
            <w:pPr>
              <w:autoSpaceDN/>
              <w:adjustRightInd w:val="0"/>
              <w:snapToGrid w:val="0"/>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5</w:t>
            </w:r>
            <w:r>
              <w:rPr>
                <w:rFonts w:hint="eastAsia" w:ascii="宋体" w:hAnsi="宋体" w:eastAsia="宋体" w:cs="宋体"/>
                <w:sz w:val="24"/>
                <w:szCs w:val="24"/>
              </w:rPr>
              <w:t>本项目不接受联合体投标；</w:t>
            </w:r>
          </w:p>
          <w:p>
            <w:pPr>
              <w:autoSpaceDN/>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3.</w:t>
            </w:r>
            <w:r>
              <w:rPr>
                <w:rFonts w:hint="eastAsia" w:ascii="宋体" w:hAnsi="宋体" w:eastAsia="宋体" w:cs="宋体"/>
                <w:sz w:val="24"/>
                <w:szCs w:val="24"/>
                <w:lang w:val="en-US" w:eastAsia="zh-CN"/>
              </w:rPr>
              <w:t>6</w:t>
            </w:r>
            <w:r>
              <w:rPr>
                <w:rFonts w:hint="eastAsia" w:ascii="宋体" w:hAnsi="宋体" w:eastAsia="宋体" w:cs="宋体"/>
                <w:sz w:val="24"/>
                <w:szCs w:val="24"/>
              </w:rPr>
              <w:t>资格审查方式：资格后审。</w:t>
            </w:r>
            <w:r>
              <w:rPr>
                <w:rFonts w:hint="eastAsia" w:ascii="宋体" w:hAnsi="宋体" w:eastAsia="宋体" w:cs="宋体"/>
                <w:sz w:val="24"/>
                <w:szCs w:val="24"/>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4"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4</w:t>
            </w:r>
          </w:p>
        </w:tc>
        <w:tc>
          <w:tcPr>
            <w:tcW w:w="8168" w:type="dxa"/>
            <w:vAlign w:val="center"/>
          </w:tcPr>
          <w:p>
            <w:pPr>
              <w:adjustRightInd w:val="0"/>
              <w:snapToGrid w:val="0"/>
              <w:spacing w:line="440" w:lineRule="exact"/>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获取采购文件时</w:t>
            </w:r>
            <w:r>
              <w:rPr>
                <w:rFonts w:hint="eastAsia" w:ascii="宋体" w:hAnsi="宋体" w:eastAsia="宋体" w:cs="宋体"/>
                <w:b/>
                <w:bCs/>
                <w:color w:val="000000" w:themeColor="text1"/>
                <w:sz w:val="24"/>
                <w:szCs w:val="24"/>
                <w:lang w:eastAsia="zh-CN"/>
                <w14:textFill>
                  <w14:solidFill>
                    <w14:schemeClr w14:val="tx1"/>
                  </w14:solidFill>
                </w14:textFill>
              </w:rPr>
              <w:t>间：</w:t>
            </w:r>
            <w:r>
              <w:rPr>
                <w:rFonts w:hint="eastAsia" w:ascii="宋体" w:hAnsi="宋体" w:eastAsia="宋体" w:cs="宋体"/>
                <w:b/>
                <w:bCs/>
                <w:color w:val="000000" w:themeColor="text1"/>
                <w:sz w:val="24"/>
                <w:szCs w:val="24"/>
                <w:u w:val="single"/>
                <w:lang w:eastAsia="zh-CN"/>
                <w14:textFill>
                  <w14:solidFill>
                    <w14:schemeClr w14:val="tx1"/>
                  </w14:solidFill>
                </w14:textFill>
              </w:rPr>
              <w:t>2023</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u w:val="single"/>
                <w:lang w:eastAsia="zh-CN"/>
                <w14:textFill>
                  <w14:solidFill>
                    <w14:schemeClr w14:val="tx1"/>
                  </w14:solidFill>
                </w14:textFill>
              </w:rPr>
              <w:t>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7</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5</w:t>
            </w:r>
            <w:r>
              <w:rPr>
                <w:rFonts w:hint="eastAsia" w:ascii="宋体" w:hAnsi="宋体" w:eastAsia="宋体" w:cs="宋体"/>
                <w:b/>
                <w:bCs/>
                <w:color w:val="000000" w:themeColor="text1"/>
                <w:sz w:val="24"/>
                <w:szCs w:val="24"/>
                <w:u w:val="single"/>
                <w:lang w:eastAsia="zh-CN"/>
                <w14:textFill>
                  <w14:solidFill>
                    <w14:schemeClr w14:val="tx1"/>
                  </w14:solidFill>
                </w14:textFill>
              </w:rPr>
              <w:t>日至2023</w:t>
            </w:r>
            <w:r>
              <w:rPr>
                <w:rFonts w:hint="eastAsia" w:ascii="宋体" w:hAnsi="宋体" w:eastAsia="宋体" w:cs="宋体"/>
                <w:b/>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4"/>
                <w:szCs w:val="24"/>
                <w:u w:val="single"/>
                <w:lang w:eastAsia="zh-CN"/>
                <w14:textFill>
                  <w14:solidFill>
                    <w14:schemeClr w14:val="tx1"/>
                  </w14:solidFill>
                </w14:textFill>
              </w:rPr>
              <w:t>年</w:t>
            </w:r>
            <w:r>
              <w:rPr>
                <w:rFonts w:hint="eastAsia" w:ascii="宋体" w:hAnsi="宋体" w:eastAsia="宋体" w:cs="宋体"/>
                <w:b/>
                <w:bCs/>
                <w:color w:val="000000" w:themeColor="text1"/>
                <w:sz w:val="24"/>
                <w:szCs w:val="24"/>
                <w:u w:val="single"/>
                <w:lang w:val="en-US" w:eastAsia="zh-CN"/>
                <w14:textFill>
                  <w14:solidFill>
                    <w14:schemeClr w14:val="tx1"/>
                  </w14:solidFill>
                </w14:textFill>
              </w:rPr>
              <w:t>7</w:t>
            </w:r>
            <w:r>
              <w:rPr>
                <w:rFonts w:hint="eastAsia" w:ascii="宋体" w:hAnsi="宋体" w:eastAsia="宋体" w:cs="宋体"/>
                <w:b/>
                <w:bCs/>
                <w:color w:val="000000" w:themeColor="text1"/>
                <w:sz w:val="24"/>
                <w:szCs w:val="24"/>
                <w:u w:val="single"/>
                <w:lang w:eastAsia="zh-CN"/>
                <w14:textFill>
                  <w14:solidFill>
                    <w14:schemeClr w14:val="tx1"/>
                  </w14:solidFill>
                </w14:textFill>
              </w:rPr>
              <w:t>月</w:t>
            </w:r>
            <w:r>
              <w:rPr>
                <w:rFonts w:hint="eastAsia" w:ascii="宋体" w:hAnsi="宋体" w:eastAsia="宋体" w:cs="宋体"/>
                <w:b/>
                <w:bCs/>
                <w:color w:val="000000" w:themeColor="text1"/>
                <w:sz w:val="24"/>
                <w:szCs w:val="24"/>
                <w:u w:val="single"/>
                <w:lang w:val="en-US" w:eastAsia="zh-CN"/>
                <w14:textFill>
                  <w14:solidFill>
                    <w14:schemeClr w14:val="tx1"/>
                  </w14:solidFill>
                </w14:textFill>
              </w:rPr>
              <w:t>7</w:t>
            </w:r>
            <w:r>
              <w:rPr>
                <w:rFonts w:hint="eastAsia" w:ascii="宋体" w:hAnsi="宋体" w:eastAsia="宋体" w:cs="宋体"/>
                <w:b/>
                <w:bCs/>
                <w:color w:val="000000" w:themeColor="text1"/>
                <w:sz w:val="24"/>
                <w:szCs w:val="24"/>
                <w:u w:val="single"/>
                <w:lang w:eastAsia="zh-CN"/>
                <w14:textFill>
                  <w14:solidFill>
                    <w14:schemeClr w14:val="tx1"/>
                  </w14:solidFill>
                </w14:textFill>
              </w:rPr>
              <w:t>日</w:t>
            </w:r>
            <w:r>
              <w:rPr>
                <w:rFonts w:hint="eastAsia" w:ascii="宋体" w:hAnsi="宋体" w:eastAsia="宋体" w:cs="宋体"/>
                <w:b/>
                <w:bCs/>
                <w:color w:val="000000" w:themeColor="text1"/>
                <w:sz w:val="24"/>
                <w:szCs w:val="24"/>
                <w:lang w:eastAsia="zh-CN"/>
                <w14:textFill>
                  <w14:solidFill>
                    <w14:schemeClr w14:val="tx1"/>
                  </w14:solidFill>
                </w14:textFill>
              </w:rPr>
              <w:t>（北京时间）；</w:t>
            </w:r>
          </w:p>
          <w:p>
            <w:pPr>
              <w:pStyle w:val="35"/>
              <w:rPr>
                <w:rFonts w:hint="eastAsia" w:ascii="宋体" w:hAnsi="宋体" w:eastAsia="宋体" w:cs="宋体"/>
                <w:color w:val="auto"/>
              </w:rPr>
            </w:pPr>
            <w:r>
              <w:rPr>
                <w:rFonts w:hint="eastAsia" w:ascii="宋体" w:hAnsi="宋体" w:eastAsia="宋体" w:cs="宋体"/>
                <w:color w:val="auto"/>
              </w:rPr>
              <w:t>地点：凡有意参加投标者，请登录焦作市公共资源交易中心官网站进行网上下载谈判文件；</w:t>
            </w:r>
            <w:bookmarkStart w:id="637" w:name="_GoBack"/>
            <w:bookmarkEnd w:id="637"/>
          </w:p>
          <w:p>
            <w:pPr>
              <w:pStyle w:val="35"/>
              <w:rPr>
                <w:rFonts w:hint="eastAsia" w:ascii="宋体" w:hAnsi="宋体" w:eastAsia="宋体" w:cs="宋体"/>
              </w:rPr>
            </w:pPr>
            <w:r>
              <w:rPr>
                <w:rFonts w:hint="eastAsia" w:ascii="宋体" w:hAnsi="宋体" w:eastAsia="宋体" w:cs="宋体"/>
                <w:color w:val="auto"/>
              </w:rPr>
              <w:t>方式：网上下载。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5</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谈判文件份数：加密的电子投标文件壹份（.jztf 格式在指定位置上传）；自备非加密的电子投标文件一份，如有紧急情况，在不见面开标按要求上传。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8"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bCs/>
                <w:sz w:val="24"/>
                <w:szCs w:val="24"/>
                <w:lang w:eastAsia="zh-CN"/>
              </w:rPr>
            </w:pPr>
            <w:r>
              <w:rPr>
                <w:rFonts w:hint="eastAsia" w:ascii="宋体" w:hAnsi="宋体" w:eastAsia="宋体" w:cs="宋体"/>
                <w:b w:val="0"/>
                <w:bCs/>
                <w:sz w:val="24"/>
                <w:szCs w:val="24"/>
                <w:lang w:eastAsia="zh-CN"/>
              </w:rPr>
              <w:t>6</w:t>
            </w:r>
          </w:p>
        </w:tc>
        <w:tc>
          <w:tcPr>
            <w:tcW w:w="8168" w:type="dxa"/>
            <w:vAlign w:val="center"/>
          </w:tcPr>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Cs/>
                <w:sz w:val="24"/>
                <w:szCs w:val="24"/>
              </w:rPr>
            </w:pPr>
            <w:r>
              <w:rPr>
                <w:rFonts w:hint="eastAsia" w:ascii="宋体" w:hAnsi="宋体" w:eastAsia="宋体" w:cs="宋体"/>
                <w:bCs/>
                <w:sz w:val="24"/>
                <w:szCs w:val="24"/>
              </w:rPr>
              <w:t>响应文件递交截止时间</w:t>
            </w:r>
            <w:r>
              <w:rPr>
                <w:rFonts w:hint="eastAsia" w:ascii="宋体" w:hAnsi="宋体" w:eastAsia="宋体" w:cs="宋体"/>
                <w:bCs/>
                <w:color w:val="000000" w:themeColor="text1"/>
                <w:sz w:val="24"/>
                <w:szCs w:val="24"/>
                <w14:textFill>
                  <w14:solidFill>
                    <w14:schemeClr w14:val="tx1"/>
                  </w14:solidFill>
                </w14:textFill>
              </w:rPr>
              <w:t>：</w:t>
            </w:r>
            <w:r>
              <w:rPr>
                <w:rFonts w:hint="eastAsia" w:ascii="宋体" w:hAnsi="宋体" w:eastAsia="宋体" w:cs="宋体"/>
                <w:bCs/>
                <w:color w:val="000000" w:themeColor="text1"/>
                <w:sz w:val="24"/>
                <w:szCs w:val="24"/>
                <w:u w:val="single"/>
                <w:lang w:eastAsia="zh-CN"/>
                <w14:textFill>
                  <w14:solidFill>
                    <w14:schemeClr w14:val="tx1"/>
                  </w14:solidFill>
                </w14:textFill>
              </w:rPr>
              <w:t>2023</w:t>
            </w:r>
            <w:r>
              <w:rPr>
                <w:rFonts w:hint="eastAsia" w:ascii="宋体" w:hAnsi="宋体" w:eastAsia="宋体" w:cs="宋体"/>
                <w:bCs/>
                <w:color w:val="000000" w:themeColor="text1"/>
                <w:sz w:val="24"/>
                <w:szCs w:val="24"/>
                <w:u w:val="single"/>
                <w:lang w:val="en-US" w:eastAsia="zh-CN"/>
                <w14:textFill>
                  <w14:solidFill>
                    <w14:schemeClr w14:val="tx1"/>
                  </w14:solidFill>
                </w14:textFill>
              </w:rPr>
              <w:t xml:space="preserve"> </w:t>
            </w:r>
            <w:r>
              <w:rPr>
                <w:rFonts w:hint="eastAsia" w:ascii="宋体" w:hAnsi="宋体" w:eastAsia="宋体" w:cs="宋体"/>
                <w:bCs/>
                <w:color w:val="000000" w:themeColor="text1"/>
                <w:sz w:val="24"/>
                <w:szCs w:val="24"/>
                <w:u w:val="single"/>
                <w:lang w:eastAsia="zh-CN"/>
                <w14:textFill>
                  <w14:solidFill>
                    <w14:schemeClr w14:val="tx1"/>
                  </w14:solidFill>
                </w14:textFill>
              </w:rPr>
              <w:t>年</w:t>
            </w:r>
            <w:r>
              <w:rPr>
                <w:rFonts w:hint="eastAsia" w:ascii="宋体" w:eastAsia="宋体" w:cs="宋体"/>
                <w:bCs/>
                <w:color w:val="000000" w:themeColor="text1"/>
                <w:sz w:val="24"/>
                <w:szCs w:val="24"/>
                <w:u w:val="single"/>
                <w:lang w:val="en-US" w:eastAsia="zh-CN"/>
                <w14:textFill>
                  <w14:solidFill>
                    <w14:schemeClr w14:val="tx1"/>
                  </w14:solidFill>
                </w14:textFill>
              </w:rPr>
              <w:t>7</w:t>
            </w:r>
            <w:r>
              <w:rPr>
                <w:rFonts w:hint="eastAsia" w:ascii="宋体" w:hAnsi="宋体" w:eastAsia="宋体" w:cs="宋体"/>
                <w:bCs/>
                <w:color w:val="000000" w:themeColor="text1"/>
                <w:sz w:val="24"/>
                <w:szCs w:val="24"/>
                <w:u w:val="single"/>
                <w:lang w:eastAsia="zh-CN"/>
                <w14:textFill>
                  <w14:solidFill>
                    <w14:schemeClr w14:val="tx1"/>
                  </w14:solidFill>
                </w14:textFill>
              </w:rPr>
              <w:t>月</w:t>
            </w:r>
            <w:r>
              <w:rPr>
                <w:rFonts w:hint="eastAsia" w:ascii="宋体" w:eastAsia="宋体" w:cs="宋体"/>
                <w:bCs/>
                <w:color w:val="000000" w:themeColor="text1"/>
                <w:sz w:val="24"/>
                <w:szCs w:val="24"/>
                <w:u w:val="single"/>
                <w:lang w:val="en-US" w:eastAsia="zh-CN"/>
                <w14:textFill>
                  <w14:solidFill>
                    <w14:schemeClr w14:val="tx1"/>
                  </w14:solidFill>
                </w14:textFill>
              </w:rPr>
              <w:t>13</w:t>
            </w:r>
            <w:r>
              <w:rPr>
                <w:rFonts w:hint="eastAsia" w:ascii="宋体" w:hAnsi="宋体" w:eastAsia="宋体" w:cs="宋体"/>
                <w:bCs/>
                <w:color w:val="000000" w:themeColor="text1"/>
                <w:sz w:val="24"/>
                <w:szCs w:val="24"/>
                <w:u w:val="single"/>
                <w:lang w:eastAsia="zh-CN"/>
                <w14:textFill>
                  <w14:solidFill>
                    <w14:schemeClr w14:val="tx1"/>
                  </w14:solidFill>
                </w14:textFill>
              </w:rPr>
              <w:t xml:space="preserve">日 </w:t>
            </w:r>
            <w:r>
              <w:rPr>
                <w:rFonts w:hint="eastAsia" w:ascii="宋体" w:hAnsi="宋体" w:eastAsia="宋体" w:cs="宋体"/>
                <w:bCs/>
                <w:color w:val="000000" w:themeColor="text1"/>
                <w:sz w:val="24"/>
                <w:szCs w:val="24"/>
                <w:u w:val="single"/>
                <w:lang w:val="en-US" w:eastAsia="zh-CN"/>
                <w14:textFill>
                  <w14:solidFill>
                    <w14:schemeClr w14:val="tx1"/>
                  </w14:solidFill>
                </w14:textFill>
              </w:rPr>
              <w:t>9</w:t>
            </w:r>
            <w:r>
              <w:rPr>
                <w:rFonts w:hint="eastAsia" w:ascii="宋体" w:hAnsi="宋体" w:eastAsia="宋体" w:cs="宋体"/>
                <w:bCs/>
                <w:color w:val="000000" w:themeColor="text1"/>
                <w:sz w:val="24"/>
                <w:szCs w:val="24"/>
                <w:u w:val="single"/>
                <w:lang w:eastAsia="zh-CN"/>
                <w14:textFill>
                  <w14:solidFill>
                    <w14:schemeClr w14:val="tx1"/>
                  </w14:solidFill>
                </w14:textFill>
              </w:rPr>
              <w:t xml:space="preserve"> 点 </w:t>
            </w:r>
            <w:r>
              <w:rPr>
                <w:rFonts w:hint="eastAsia" w:ascii="宋体" w:hAnsi="宋体" w:eastAsia="宋体" w:cs="宋体"/>
                <w:bCs/>
                <w:color w:val="000000" w:themeColor="text1"/>
                <w:sz w:val="24"/>
                <w:szCs w:val="24"/>
                <w:u w:val="single"/>
                <w:lang w:val="en-US" w:eastAsia="zh-CN"/>
                <w14:textFill>
                  <w14:solidFill>
                    <w14:schemeClr w14:val="tx1"/>
                  </w14:solidFill>
                </w14:textFill>
              </w:rPr>
              <w:t>00</w:t>
            </w:r>
            <w:r>
              <w:rPr>
                <w:rFonts w:hint="eastAsia" w:ascii="宋体" w:hAnsi="宋体" w:eastAsia="宋体" w:cs="宋体"/>
                <w:bCs/>
                <w:color w:val="000000" w:themeColor="text1"/>
                <w:sz w:val="24"/>
                <w:szCs w:val="24"/>
                <w:u w:val="single"/>
                <w:lang w:eastAsia="zh-CN"/>
                <w14:textFill>
                  <w14:solidFill>
                    <w14:schemeClr w14:val="tx1"/>
                  </w14:solidFill>
                </w14:textFill>
              </w:rPr>
              <w:t xml:space="preserve"> 分（北京时间）；</w:t>
            </w:r>
          </w:p>
          <w:p>
            <w:pPr>
              <w:pStyle w:val="37"/>
              <w:widowControl w:val="0"/>
              <w:pBdr>
                <w:bottom w:val="none" w:color="auto" w:sz="0" w:space="0"/>
              </w:pBdr>
              <w:spacing w:beforeAutospacing="0" w:afterAutospacing="0" w:line="40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rPr>
              <w:t>响应文件递交地点：焦作市公共资源交易中心网站</w:t>
            </w:r>
            <w:r>
              <w:rPr>
                <w:rFonts w:hint="eastAsia" w:ascii="宋体" w:hAnsi="宋体" w:eastAsia="宋体" w:cs="宋体"/>
                <w:b w:val="0"/>
                <w:sz w:val="24"/>
                <w:szCs w:val="24"/>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7</w:t>
            </w:r>
          </w:p>
        </w:tc>
        <w:tc>
          <w:tcPr>
            <w:tcW w:w="8168" w:type="dxa"/>
            <w:vAlign w:val="center"/>
          </w:tcPr>
          <w:p>
            <w:pPr>
              <w:widowControl/>
              <w:spacing w:line="440" w:lineRule="exact"/>
              <w:rPr>
                <w:rFonts w:hint="eastAsia" w:ascii="宋体" w:hAnsi="宋体" w:eastAsia="宋体" w:cs="宋体"/>
                <w:sz w:val="24"/>
                <w:szCs w:val="24"/>
              </w:rPr>
            </w:pPr>
            <w:r>
              <w:rPr>
                <w:rFonts w:hint="eastAsia" w:ascii="宋体" w:hAnsi="宋体" w:eastAsia="宋体" w:cs="宋体"/>
                <w:sz w:val="24"/>
                <w:szCs w:val="24"/>
              </w:rPr>
              <w:t xml:space="preserve">招标答疑: </w:t>
            </w:r>
            <w:r>
              <w:rPr>
                <w:rFonts w:hint="eastAsia" w:ascii="宋体" w:hAnsi="宋体" w:eastAsia="宋体" w:cs="宋体"/>
                <w:sz w:val="24"/>
              </w:rPr>
              <w:t>本项目不再统一召开答疑会，如有疑问，请与采购人或采购代理机构联系。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5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8</w:t>
            </w:r>
          </w:p>
        </w:tc>
        <w:tc>
          <w:tcPr>
            <w:tcW w:w="8168" w:type="dxa"/>
            <w:vAlign w:val="center"/>
          </w:tcPr>
          <w:p>
            <w:pPr>
              <w:adjustRightInd w:val="0"/>
              <w:spacing w:before="50" w:line="400" w:lineRule="exact"/>
              <w:ind w:right="35"/>
              <w:rPr>
                <w:rFonts w:hint="eastAsia" w:ascii="宋体" w:hAnsi="宋体" w:eastAsia="宋体" w:cs="宋体"/>
                <w:bCs/>
                <w:sz w:val="24"/>
                <w:szCs w:val="24"/>
                <w:lang w:eastAsia="zh-CN"/>
              </w:rPr>
            </w:pPr>
            <w:r>
              <w:rPr>
                <w:rFonts w:hint="eastAsia" w:ascii="宋体" w:hAnsi="宋体" w:eastAsia="宋体" w:cs="宋体"/>
                <w:bCs/>
                <w:sz w:val="24"/>
                <w:szCs w:val="24"/>
                <w:lang w:eastAsia="zh-CN"/>
              </w:rPr>
              <w:t>开标时间：同投标截止时间。</w:t>
            </w:r>
            <w:r>
              <w:rPr>
                <w:rFonts w:hint="eastAsia" w:ascii="宋体" w:hAnsi="宋体" w:eastAsia="宋体" w:cs="宋体"/>
                <w:sz w:val="24"/>
                <w:szCs w:val="24"/>
                <w:lang w:eastAsia="zh-CN"/>
              </w:rPr>
              <w:t>供应商</w:t>
            </w:r>
            <w:r>
              <w:rPr>
                <w:rFonts w:hint="eastAsia" w:ascii="宋体" w:hAnsi="宋体" w:eastAsia="宋体" w:cs="宋体"/>
                <w:bCs/>
                <w:sz w:val="24"/>
                <w:szCs w:val="24"/>
                <w:lang w:eastAsia="zh-CN"/>
              </w:rPr>
              <w:t>应当在投标截止时间前，登录远程开标大厅，凭制作投标文件所用的企业 CA 密匙在线签到、解密文件等，解密时间为投标截止时后30分钟内。</w:t>
            </w:r>
          </w:p>
          <w:p>
            <w:pPr>
              <w:adjustRightInd w:val="0"/>
              <w:spacing w:before="50" w:line="400" w:lineRule="exact"/>
              <w:ind w:right="35"/>
              <w:rPr>
                <w:rFonts w:hint="eastAsia" w:ascii="宋体" w:hAnsi="宋体" w:eastAsia="宋体" w:cs="宋体"/>
                <w:b/>
                <w:sz w:val="24"/>
                <w:szCs w:val="24"/>
              </w:rPr>
            </w:pPr>
            <w:r>
              <w:rPr>
                <w:rFonts w:hint="eastAsia" w:ascii="宋体" w:hAnsi="宋体" w:eastAsia="宋体" w:cs="宋体"/>
                <w:bCs/>
                <w:sz w:val="24"/>
                <w:szCs w:val="24"/>
                <w:lang w:eastAsia="zh-CN"/>
              </w:rPr>
              <w:t>开标地点：</w:t>
            </w:r>
            <w:r>
              <w:rPr>
                <w:rFonts w:hint="eastAsia" w:ascii="宋体" w:hAnsi="宋体" w:eastAsia="宋体" w:cs="宋体"/>
                <w:sz w:val="24"/>
                <w:szCs w:val="24"/>
              </w:rPr>
              <w:t>博爱县公共资源交易</w:t>
            </w:r>
            <w:r>
              <w:rPr>
                <w:rFonts w:hint="eastAsia" w:ascii="宋体" w:hAnsi="宋体" w:eastAsia="宋体" w:cs="宋体"/>
                <w:color w:val="auto"/>
                <w:sz w:val="24"/>
                <w:szCs w:val="24"/>
              </w:rPr>
              <w:t>中心二楼不见面开标</w:t>
            </w:r>
            <w:r>
              <w:rPr>
                <w:rFonts w:hint="eastAsia" w:ascii="宋体" w:hAnsi="宋体" w:eastAsia="宋体" w:cs="宋体"/>
                <w:color w:val="auto"/>
                <w:sz w:val="24"/>
                <w:szCs w:val="24"/>
                <w:u w:val="none"/>
                <w:lang w:eastAsia="zh-CN"/>
              </w:rPr>
              <w:t>一</w:t>
            </w:r>
            <w:r>
              <w:rPr>
                <w:rFonts w:hint="eastAsia" w:ascii="宋体" w:hAnsi="宋体" w:eastAsia="宋体" w:cs="宋体"/>
                <w:color w:val="auto"/>
                <w:sz w:val="24"/>
                <w:szCs w:val="24"/>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08"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9</w:t>
            </w:r>
          </w:p>
        </w:tc>
        <w:tc>
          <w:tcPr>
            <w:tcW w:w="8168" w:type="dxa"/>
            <w:vAlign w:val="center"/>
          </w:tcPr>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rPr>
              <w:t>递交投标文件</w:t>
            </w:r>
            <w:r>
              <w:rPr>
                <w:rFonts w:hint="eastAsia" w:ascii="宋体" w:hAnsi="宋体" w:eastAsia="宋体" w:cs="宋体"/>
                <w:sz w:val="24"/>
                <w:szCs w:val="24"/>
                <w:lang w:eastAsia="zh-CN"/>
              </w:rPr>
              <w:t>方式：</w:t>
            </w:r>
          </w:p>
          <w:p>
            <w:pPr>
              <w:pStyle w:val="11"/>
              <w:spacing w:line="360" w:lineRule="exact"/>
              <w:jc w:val="both"/>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 xml:space="preserve">本项目采用“远程不见面”开标方式，远程开标大厅网址为（http://ggzy.jiaozuo.gov.cn/BidOpeningHall/bidhall/default/login）供应商不需到开标现场参加开标会议，不需提交原件资料等。 </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（1）电子投标文件的递交</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a、各供应商应在投标截止时间前上传加密的电子投标文件</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（.jztf 格式）到指定位置。上传时必须得到电脑“上传成功”的确认回复。请供应商在上传时认真检查上传投标文件是否完整、正确。</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b、如系统故故障需上传非加密文件时，供应商应按照招标人指示将非加密文件递交给招标人。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0" w:hRule="atLeast"/>
        </w:trPr>
        <w:tc>
          <w:tcPr>
            <w:tcW w:w="732" w:type="dxa"/>
            <w:vAlign w:val="center"/>
          </w:tcPr>
          <w:p>
            <w:pPr>
              <w:pStyle w:val="11"/>
              <w:spacing w:line="360" w:lineRule="exact"/>
              <w:jc w:val="center"/>
              <w:rPr>
                <w:rFonts w:hint="eastAsia" w:ascii="宋体" w:hAnsi="宋体" w:eastAsia="宋体" w:cs="宋体"/>
                <w:sz w:val="24"/>
                <w:szCs w:val="24"/>
                <w:lang w:eastAsia="zh-CN"/>
              </w:rPr>
            </w:pPr>
            <w:r>
              <w:rPr>
                <w:rFonts w:hint="eastAsia" w:ascii="宋体" w:hAnsi="宋体" w:eastAsia="宋体" w:cs="宋体"/>
                <w:sz w:val="24"/>
                <w:szCs w:val="24"/>
                <w:lang w:eastAsia="zh-CN"/>
              </w:rPr>
              <w:t>10</w:t>
            </w:r>
          </w:p>
        </w:tc>
        <w:tc>
          <w:tcPr>
            <w:tcW w:w="8168" w:type="dxa"/>
            <w:vAlign w:val="center"/>
          </w:tcPr>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控制价：￥</w:t>
            </w:r>
            <w:r>
              <w:rPr>
                <w:rFonts w:hint="eastAsia" w:ascii="宋体" w:hAnsi="宋体" w:eastAsia="宋体" w:cs="宋体"/>
                <w:color w:val="auto"/>
                <w:sz w:val="24"/>
                <w:szCs w:val="24"/>
                <w:highlight w:val="none"/>
                <w:lang w:val="en-US" w:eastAsia="zh-CN"/>
              </w:rPr>
              <w:t>1670417.17</w:t>
            </w:r>
            <w:r>
              <w:rPr>
                <w:rFonts w:hint="eastAsia" w:ascii="宋体" w:hAnsi="宋体" w:eastAsia="宋体" w:cs="宋体"/>
                <w:sz w:val="24"/>
                <w:szCs w:val="24"/>
                <w:lang w:eastAsia="zh-CN"/>
              </w:rPr>
              <w:t>元（大写：</w:t>
            </w:r>
            <w:r>
              <w:rPr>
                <w:rFonts w:hint="eastAsia" w:ascii="宋体" w:hAnsi="宋体" w:eastAsia="宋体" w:cs="宋体"/>
                <w:sz w:val="24"/>
                <w:szCs w:val="24"/>
                <w:lang w:val="en-US" w:eastAsia="zh-CN"/>
              </w:rPr>
              <w:t>壹佰陆拾柒万零肆佰壹拾柒元壹角柒分</w:t>
            </w:r>
            <w:r>
              <w:rPr>
                <w:rFonts w:hint="eastAsia" w:ascii="宋体" w:hAnsi="宋体" w:eastAsia="宋体" w:cs="宋体"/>
                <w:sz w:val="24"/>
                <w:szCs w:val="24"/>
                <w:lang w:eastAsia="zh-CN"/>
              </w:rPr>
              <w:t>）</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eastAsia="zh-CN"/>
              </w:rPr>
              <w:t>供应商的投标报价高于招标控制价的视为无效报价，其投标予以拒绝；</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b w:val="0"/>
                <w:bCs w:val="0"/>
                <w:color w:val="auto"/>
                <w:sz w:val="24"/>
                <w:szCs w:val="24"/>
                <w:highlight w:val="none"/>
                <w:lang w:eastAsia="zh-CN"/>
              </w:rPr>
              <w:t>最终报价明显低于其他谈判报价，使得其谈判报价可能低于其个别成本的，谈判小组根据谈判文件的规定对该单位发出质疑，要求该投标单位在规定时间内做出书面说明并提供相关证明材料。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1"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11</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rPr>
            </w:pPr>
            <w:r>
              <w:rPr>
                <w:rFonts w:hint="eastAsia" w:ascii="宋体" w:hAnsi="宋体" w:eastAsia="宋体" w:cs="宋体"/>
                <w:b w:val="0"/>
                <w:sz w:val="24"/>
                <w:szCs w:val="24"/>
              </w:rPr>
              <w:t>谈判有效期：60日历天（从谈判截止之日算起）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8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12</w:t>
            </w:r>
          </w:p>
        </w:tc>
        <w:tc>
          <w:tcPr>
            <w:tcW w:w="8168" w:type="dxa"/>
            <w:vAlign w:val="center"/>
          </w:tcPr>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采购人：博爱县孝敬镇人民政府 </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w:t>
            </w:r>
            <w:r>
              <w:rPr>
                <w:rFonts w:hint="eastAsia" w:ascii="宋体" w:hAnsi="宋体" w:eastAsia="宋体" w:cs="宋体"/>
                <w:color w:val="auto"/>
                <w:sz w:val="24"/>
                <w:szCs w:val="24"/>
                <w:lang w:val="en-US" w:eastAsia="zh-CN"/>
              </w:rPr>
              <w:t>：博爱县孝敬镇东界沟村卫生院附近</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联系人：王先生</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电  话：18348228209</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代理机构：焦作诚鑫工程管理有限公司 </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地  址：焦作市山阳区人民路东段金山东方花园门面房3890号</w:t>
            </w:r>
          </w:p>
          <w:p>
            <w:pPr>
              <w:pStyle w:val="11"/>
              <w:spacing w:line="360" w:lineRule="exact"/>
              <w:jc w:val="both"/>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联系人：王女士</w:t>
            </w:r>
          </w:p>
          <w:p>
            <w:pPr>
              <w:pStyle w:val="11"/>
              <w:spacing w:line="360" w:lineRule="exact"/>
              <w:jc w:val="both"/>
              <w:rPr>
                <w:rFonts w:hint="eastAsia" w:ascii="宋体" w:hAnsi="宋体" w:eastAsia="宋体" w:cs="宋体"/>
                <w:sz w:val="24"/>
                <w:szCs w:val="24"/>
                <w:lang w:eastAsia="zh-CN"/>
              </w:rPr>
            </w:pPr>
            <w:r>
              <w:rPr>
                <w:rFonts w:hint="eastAsia" w:ascii="宋体" w:hAnsi="宋体" w:eastAsia="宋体" w:cs="宋体"/>
                <w:sz w:val="24"/>
                <w:szCs w:val="24"/>
                <w:lang w:val="en-US" w:eastAsia="zh-CN"/>
              </w:rPr>
              <w:t>电  话：18939199066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23"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13</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rPr>
            </w:pPr>
            <w:r>
              <w:rPr>
                <w:rFonts w:hint="eastAsia" w:ascii="宋体" w:hAnsi="宋体" w:eastAsia="宋体" w:cs="宋体"/>
                <w:b w:val="0"/>
                <w:kern w:val="2"/>
                <w:sz w:val="24"/>
                <w:szCs w:val="24"/>
                <w:lang w:eastAsia="zh-CN"/>
              </w:rPr>
              <w:t>代理服务费：招标代理服务费由成交供应商承担，参照《河南省招标代理服务收费指导意见》豫招协【2023】002号文件的规定计取由成交人向采购代理机构支付代理服务费。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14</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color w:val="auto"/>
                <w:kern w:val="2"/>
                <w:sz w:val="24"/>
                <w:szCs w:val="24"/>
                <w:lang w:eastAsia="zh-CN"/>
              </w:rPr>
              <w:t>本项目落实政府采购政策：《政府采购促进中小企业发展暂行办法》、《关于政府采购支持监狱企业发展有关问题的通知》、《关于促进残疾人就业政府采购政策的通知》、《河南省政府采购合同融资政策告知函》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15</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color w:val="auto"/>
                <w:sz w:val="24"/>
                <w:szCs w:val="24"/>
                <w:lang w:eastAsia="zh-CN"/>
              </w:rPr>
              <w:t>中小企业划分标准（所属行业）：建筑业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z w:val="24"/>
                <w:szCs w:val="24"/>
                <w:lang w:val="en-US" w:eastAsia="zh-CN"/>
              </w:rPr>
            </w:pPr>
            <w:r>
              <w:rPr>
                <w:rFonts w:hint="eastAsia" w:ascii="宋体" w:hAnsi="宋体" w:eastAsia="宋体" w:cs="宋体"/>
                <w:b w:val="0"/>
                <w:sz w:val="24"/>
                <w:szCs w:val="24"/>
                <w:lang w:val="en-US" w:eastAsia="zh-CN"/>
              </w:rPr>
              <w:t>16</w:t>
            </w:r>
          </w:p>
        </w:tc>
        <w:tc>
          <w:tcPr>
            <w:tcW w:w="8168" w:type="dxa"/>
            <w:vAlign w:val="center"/>
          </w:tcPr>
          <w:p>
            <w:pPr>
              <w:pStyle w:val="37"/>
              <w:widowControl w:val="0"/>
              <w:pBdr>
                <w:bottom w:val="none" w:color="auto" w:sz="0" w:space="0"/>
              </w:pBdr>
              <w:spacing w:beforeAutospacing="0" w:afterAutospacing="0" w:line="440" w:lineRule="exact"/>
              <w:jc w:val="both"/>
              <w:textAlignment w:val="auto"/>
              <w:rPr>
                <w:rFonts w:hint="eastAsia" w:ascii="宋体" w:hAnsi="宋体" w:eastAsia="宋体" w:cs="宋体"/>
                <w:b w:val="0"/>
                <w:sz w:val="24"/>
                <w:szCs w:val="24"/>
                <w:lang w:eastAsia="zh-CN"/>
              </w:rPr>
            </w:pPr>
            <w:r>
              <w:rPr>
                <w:rFonts w:hint="eastAsia" w:ascii="宋体" w:hAnsi="宋体" w:eastAsia="宋体" w:cs="宋体"/>
                <w:b w:val="0"/>
                <w:sz w:val="24"/>
                <w:szCs w:val="24"/>
                <w:lang w:eastAsia="zh-CN"/>
              </w:rPr>
              <w:t>本文件解释权归采购人所有。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 w:val="0"/>
                <w:snapToGrid w:val="0"/>
                <w:sz w:val="21"/>
                <w:szCs w:val="21"/>
                <w:lang w:eastAsia="zh-CN"/>
              </w:rPr>
            </w:pPr>
            <w:r>
              <w:rPr>
                <w:rFonts w:hint="eastAsia" w:ascii="宋体" w:hAnsi="宋体" w:eastAsia="宋体" w:cs="宋体"/>
                <w:bCs/>
                <w:snapToGrid w:val="0"/>
                <w:color w:val="000000"/>
                <w:spacing w:val="13"/>
                <w:sz w:val="23"/>
                <w:szCs w:val="23"/>
                <w:lang w:eastAsia="zh-CN"/>
              </w:rPr>
              <w:t>特别 提醒</w:t>
            </w:r>
          </w:p>
        </w:tc>
        <w:tc>
          <w:tcPr>
            <w:tcW w:w="8168" w:type="dxa"/>
            <w:vAlign w:val="center"/>
          </w:tcPr>
          <w:p>
            <w:pPr>
              <w:spacing w:before="261" w:line="382" w:lineRule="auto"/>
              <w:ind w:left="116" w:right="106" w:hanging="2"/>
              <w:rPr>
                <w:rFonts w:hint="eastAsia" w:ascii="宋体" w:hAnsi="宋体" w:eastAsia="宋体" w:cs="宋体"/>
                <w:b/>
                <w:bCs/>
                <w:sz w:val="24"/>
                <w:szCs w:val="24"/>
                <w:lang w:eastAsia="zh-CN"/>
              </w:rPr>
            </w:pPr>
            <w:r>
              <w:rPr>
                <w:rFonts w:hint="eastAsia" w:ascii="宋体" w:hAnsi="宋体" w:eastAsia="宋体" w:cs="宋体"/>
                <w:b/>
                <w:bCs/>
                <w:sz w:val="24"/>
                <w:szCs w:val="24"/>
                <w:lang w:eastAsia="zh-CN"/>
              </w:rPr>
              <w:t>1、因电子化评标需要，谈判小组要求供应商进行二轮报价以及作出澄清、说明或补正均采用网上方式进行。</w:t>
            </w:r>
          </w:p>
          <w:p>
            <w:pPr>
              <w:spacing w:before="261" w:line="382" w:lineRule="auto"/>
              <w:ind w:left="116" w:right="106" w:hanging="2"/>
              <w:rPr>
                <w:rFonts w:hint="eastAsia" w:ascii="宋体" w:hAnsi="宋体" w:eastAsia="宋体" w:cs="宋体"/>
                <w:b/>
                <w:bCs/>
                <w:snapToGrid w:val="0"/>
                <w:kern w:val="2"/>
                <w:sz w:val="24"/>
                <w:szCs w:val="24"/>
                <w:lang w:eastAsia="zh-CN"/>
              </w:rPr>
            </w:pPr>
            <w:r>
              <w:rPr>
                <w:rFonts w:hint="eastAsia" w:ascii="宋体" w:hAnsi="宋体" w:eastAsia="宋体" w:cs="宋体"/>
                <w:b/>
                <w:bCs/>
                <w:sz w:val="24"/>
                <w:szCs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5" w:hRule="atLeast"/>
        </w:trPr>
        <w:tc>
          <w:tcPr>
            <w:tcW w:w="732" w:type="dxa"/>
            <w:vAlign w:val="center"/>
          </w:tcPr>
          <w:p>
            <w:pPr>
              <w:pStyle w:val="37"/>
              <w:widowControl w:val="0"/>
              <w:pBdr>
                <w:bottom w:val="none" w:color="auto" w:sz="0" w:space="0"/>
              </w:pBdr>
              <w:spacing w:beforeAutospacing="0" w:afterAutospacing="0" w:line="400" w:lineRule="exact"/>
              <w:textAlignment w:val="auto"/>
              <w:rPr>
                <w:rFonts w:hint="eastAsia" w:ascii="宋体" w:hAnsi="宋体" w:eastAsia="宋体" w:cs="宋体"/>
                <w:bCs/>
                <w:snapToGrid w:val="0"/>
                <w:color w:val="000000"/>
                <w:spacing w:val="13"/>
                <w:sz w:val="23"/>
                <w:szCs w:val="23"/>
                <w:lang w:eastAsia="zh-CN"/>
              </w:rPr>
            </w:pPr>
          </w:p>
        </w:tc>
        <w:tc>
          <w:tcPr>
            <w:tcW w:w="8168" w:type="dxa"/>
            <w:vAlign w:val="center"/>
          </w:tcPr>
          <w:p>
            <w:pPr>
              <w:spacing w:line="440" w:lineRule="exact"/>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val="en-US" w:eastAsia="zh-CN"/>
              </w:rPr>
              <w:t>3、</w:t>
            </w:r>
            <w:r>
              <w:rPr>
                <w:rFonts w:hint="eastAsia" w:ascii="宋体" w:hAnsi="宋体" w:eastAsia="宋体" w:cs="宋体"/>
                <w:b/>
                <w:bCs/>
                <w:color w:val="auto"/>
                <w:kern w:val="0"/>
                <w:sz w:val="24"/>
                <w:szCs w:val="24"/>
                <w:highlight w:val="none"/>
              </w:rPr>
              <w:t>采用电子版工程量清单报价的清单封面须加盖供应商公章、法定代表人或其授权人的印章或签字、注册在本单位的造价人员执业资格专用章或签字。</w:t>
            </w:r>
          </w:p>
          <w:p>
            <w:pPr>
              <w:spacing w:before="261" w:line="382" w:lineRule="auto"/>
              <w:ind w:left="116" w:right="106" w:hanging="2"/>
              <w:rPr>
                <w:rFonts w:hint="eastAsia" w:ascii="宋体" w:hAnsi="宋体" w:eastAsia="宋体" w:cs="宋体"/>
                <w:b/>
                <w:bCs/>
                <w:sz w:val="24"/>
                <w:szCs w:val="24"/>
                <w:lang w:eastAsia="zh-CN"/>
              </w:rPr>
            </w:pPr>
            <w:r>
              <w:rPr>
                <w:rFonts w:hint="eastAsia" w:ascii="宋体" w:hAnsi="宋体" w:eastAsia="宋体" w:cs="宋体"/>
                <w:b/>
                <w:bCs/>
                <w:color w:val="auto"/>
                <w:sz w:val="24"/>
                <w:szCs w:val="24"/>
                <w:highlight w:val="none"/>
              </w:rPr>
              <w:t>备注：已标价工程量清单签字盖章的造价人员</w:t>
            </w:r>
            <w:r>
              <w:rPr>
                <w:rFonts w:hint="eastAsia" w:ascii="宋体" w:hAnsi="宋体" w:eastAsia="宋体" w:cs="宋体"/>
                <w:b/>
                <w:bCs/>
                <w:color w:val="auto"/>
                <w:sz w:val="24"/>
                <w:szCs w:val="24"/>
                <w:highlight w:val="none"/>
                <w:lang w:eastAsia="zh-CN"/>
              </w:rPr>
              <w:t>（本造价人员为造价工程师）</w:t>
            </w:r>
            <w:r>
              <w:rPr>
                <w:rFonts w:hint="eastAsia" w:ascii="宋体" w:hAnsi="宋体" w:eastAsia="宋体" w:cs="宋体"/>
                <w:b/>
                <w:bCs/>
                <w:color w:val="auto"/>
                <w:sz w:val="24"/>
                <w:szCs w:val="24"/>
                <w:highlight w:val="none"/>
              </w:rPr>
              <w:t>应附在全国建筑市场监管公共服务平台查询的网页截图</w:t>
            </w:r>
            <w:r>
              <w:rPr>
                <w:rFonts w:hint="eastAsia" w:ascii="宋体" w:hAnsi="宋体" w:eastAsia="宋体" w:cs="宋体"/>
                <w:b/>
                <w:bCs/>
                <w:color w:val="auto"/>
                <w:sz w:val="24"/>
                <w:szCs w:val="24"/>
                <w:highlight w:val="none"/>
                <w:lang w:eastAsia="zh-CN"/>
              </w:rPr>
              <w:t>及网址链接，未附或后期无法核实的，</w:t>
            </w:r>
            <w:r>
              <w:rPr>
                <w:rFonts w:hint="eastAsia" w:ascii="宋体" w:hAnsi="宋体" w:eastAsia="宋体" w:cs="宋体"/>
                <w:b/>
                <w:bCs/>
                <w:color w:val="auto"/>
                <w:sz w:val="24"/>
                <w:szCs w:val="24"/>
                <w:highlight w:val="none"/>
              </w:rPr>
              <w:t>则视为无效标</w:t>
            </w:r>
            <w:r>
              <w:rPr>
                <w:rFonts w:hint="eastAsia" w:ascii="宋体" w:hAnsi="宋体" w:eastAsia="宋体" w:cs="宋体"/>
                <w:b w:val="0"/>
                <w:bCs w:val="0"/>
                <w:color w:val="auto"/>
                <w:sz w:val="24"/>
                <w:szCs w:val="24"/>
                <w:highlight w:val="none"/>
                <w:lang w:eastAsia="zh-CN"/>
              </w:rPr>
              <w:t>。</w:t>
            </w:r>
          </w:p>
        </w:tc>
      </w:tr>
    </w:tbl>
    <w:p>
      <w:pPr>
        <w:rPr>
          <w:rFonts w:hint="eastAsia" w:ascii="宋体" w:hAnsi="宋体" w:eastAsia="宋体" w:cs="宋体"/>
          <w:b/>
          <w:sz w:val="36"/>
          <w:szCs w:val="36"/>
        </w:rPr>
      </w:pPr>
    </w:p>
    <w:p>
      <w:pPr>
        <w:pStyle w:val="4"/>
        <w:spacing w:line="240" w:lineRule="exact"/>
        <w:jc w:val="center"/>
        <w:rPr>
          <w:rFonts w:hint="eastAsia" w:ascii="宋体" w:hAnsi="宋体" w:eastAsia="宋体" w:cs="宋体"/>
          <w:b/>
          <w:bCs/>
          <w:sz w:val="36"/>
          <w:szCs w:val="36"/>
        </w:rPr>
      </w:pPr>
      <w:bookmarkStart w:id="6" w:name="_Toc20290"/>
      <w:bookmarkStart w:id="7" w:name="_Toc533668868"/>
      <w:r>
        <w:rPr>
          <w:rFonts w:hint="eastAsia" w:ascii="宋体" w:hAnsi="宋体" w:eastAsia="宋体" w:cs="宋体"/>
          <w:sz w:val="24"/>
          <w:szCs w:val="24"/>
        </w:rPr>
        <w:br w:type="page"/>
      </w:r>
      <w:bookmarkStart w:id="8" w:name="_Toc17899"/>
      <w:bookmarkStart w:id="9" w:name="_Toc7945"/>
      <w:r>
        <w:rPr>
          <w:rFonts w:hint="eastAsia" w:ascii="宋体" w:hAnsi="宋体" w:eastAsia="宋体" w:cs="宋体"/>
          <w:b/>
          <w:bCs/>
        </w:rPr>
        <w:t>第一部分 谈判项目相关内容及要求</w:t>
      </w:r>
      <w:bookmarkEnd w:id="6"/>
      <w:bookmarkEnd w:id="7"/>
      <w:bookmarkEnd w:id="8"/>
      <w:bookmarkEnd w:id="9"/>
    </w:p>
    <w:p>
      <w:pPr>
        <w:widowControl/>
        <w:autoSpaceDE/>
        <w:autoSpaceDN/>
        <w:spacing w:line="440" w:lineRule="exact"/>
        <w:ind w:firstLine="480" w:firstLineChars="200"/>
        <w:rPr>
          <w:rFonts w:hint="eastAsia" w:ascii="宋体" w:hAnsi="宋体" w:eastAsia="宋体" w:cs="宋体"/>
          <w:sz w:val="24"/>
        </w:rPr>
      </w:pP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1、项目基本情况</w:t>
      </w:r>
    </w:p>
    <w:p>
      <w:pPr>
        <w:widowControl/>
        <w:autoSpaceDE/>
        <w:autoSpaceDN/>
        <w:spacing w:line="440" w:lineRule="exact"/>
        <w:ind w:firstLine="480" w:firstLineChars="200"/>
        <w:rPr>
          <w:rFonts w:hint="eastAsia" w:ascii="宋体" w:hAnsi="宋体" w:eastAsia="宋体" w:cs="宋体"/>
          <w:sz w:val="24"/>
          <w:lang w:val="en-US" w:eastAsia="zh-CN"/>
        </w:rPr>
      </w:pPr>
      <w:r>
        <w:rPr>
          <w:rFonts w:hint="eastAsia" w:ascii="宋体" w:hAnsi="宋体" w:eastAsia="宋体" w:cs="宋体"/>
          <w:sz w:val="24"/>
        </w:rPr>
        <w:t xml:space="preserve">采 </w:t>
      </w:r>
      <w:r>
        <w:rPr>
          <w:rFonts w:hint="eastAsia" w:ascii="宋体" w:hAnsi="宋体" w:eastAsia="宋体" w:cs="宋体"/>
          <w:sz w:val="24"/>
          <w:lang w:eastAsia="zh-CN"/>
        </w:rPr>
        <w:t xml:space="preserve"> </w:t>
      </w:r>
      <w:r>
        <w:rPr>
          <w:rFonts w:hint="eastAsia" w:ascii="宋体" w:hAnsi="宋体" w:eastAsia="宋体" w:cs="宋体"/>
          <w:sz w:val="24"/>
        </w:rPr>
        <w:t xml:space="preserve"> 购  </w:t>
      </w:r>
      <w:r>
        <w:rPr>
          <w:rFonts w:hint="eastAsia" w:ascii="宋体" w:hAnsi="宋体" w:eastAsia="宋体" w:cs="宋体"/>
          <w:sz w:val="24"/>
          <w:lang w:eastAsia="zh-CN"/>
        </w:rPr>
        <w:t xml:space="preserve"> </w:t>
      </w:r>
      <w:r>
        <w:rPr>
          <w:rFonts w:hint="eastAsia" w:ascii="宋体" w:hAnsi="宋体" w:eastAsia="宋体" w:cs="宋体"/>
          <w:sz w:val="24"/>
        </w:rPr>
        <w:t>人：</w:t>
      </w:r>
      <w:r>
        <w:rPr>
          <w:rFonts w:hint="eastAsia" w:ascii="宋体" w:hAnsi="宋体" w:eastAsia="宋体" w:cs="宋体"/>
          <w:sz w:val="24"/>
          <w:lang w:val="en-US" w:eastAsia="zh-CN"/>
        </w:rPr>
        <w:t>博爱县孝敬镇人民政府</w:t>
      </w:r>
      <w:r>
        <w:rPr>
          <w:rFonts w:hint="eastAsia" w:ascii="宋体" w:hAnsi="宋体" w:eastAsia="宋体" w:cs="宋体"/>
          <w:sz w:val="24"/>
        </w:rPr>
        <w:t xml:space="preserve"> </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采购代理机构：</w:t>
      </w:r>
      <w:r>
        <w:rPr>
          <w:rFonts w:hint="eastAsia" w:ascii="宋体" w:hAnsi="宋体" w:eastAsia="宋体" w:cs="宋体"/>
          <w:sz w:val="24"/>
          <w:lang w:val="en-US" w:eastAsia="zh-CN"/>
        </w:rPr>
        <w:t>焦作诚鑫工程管理有限公司</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项</w:t>
      </w:r>
      <w:r>
        <w:rPr>
          <w:rFonts w:hint="eastAsia" w:ascii="宋体" w:hAnsi="宋体" w:eastAsia="宋体" w:cs="宋体"/>
          <w:sz w:val="24"/>
          <w:lang w:val="en-US" w:eastAsia="zh-CN"/>
        </w:rPr>
        <w:t xml:space="preserve"> </w:t>
      </w:r>
      <w:r>
        <w:rPr>
          <w:rFonts w:hint="eastAsia" w:ascii="宋体" w:hAnsi="宋体" w:eastAsia="宋体" w:cs="宋体"/>
          <w:sz w:val="24"/>
        </w:rPr>
        <w:t>目</w:t>
      </w:r>
      <w:r>
        <w:rPr>
          <w:rFonts w:hint="eastAsia" w:ascii="宋体" w:hAnsi="宋体" w:eastAsia="宋体" w:cs="宋体"/>
          <w:sz w:val="24"/>
          <w:lang w:val="en-US" w:eastAsia="zh-CN"/>
        </w:rPr>
        <w:t xml:space="preserve"> </w:t>
      </w:r>
      <w:r>
        <w:rPr>
          <w:rFonts w:hint="eastAsia" w:ascii="宋体" w:hAnsi="宋体" w:eastAsia="宋体" w:cs="宋体"/>
          <w:sz w:val="24"/>
        </w:rPr>
        <w:t>名</w:t>
      </w:r>
      <w:r>
        <w:rPr>
          <w:rFonts w:hint="eastAsia" w:ascii="宋体" w:hAnsi="宋体" w:eastAsia="宋体" w:cs="宋体"/>
          <w:sz w:val="24"/>
          <w:lang w:val="en-US" w:eastAsia="zh-CN"/>
        </w:rPr>
        <w:t xml:space="preserve"> </w:t>
      </w:r>
      <w:r>
        <w:rPr>
          <w:rFonts w:hint="eastAsia" w:ascii="宋体" w:hAnsi="宋体" w:eastAsia="宋体" w:cs="宋体"/>
          <w:sz w:val="24"/>
        </w:rPr>
        <w:t>称：</w:t>
      </w:r>
      <w:r>
        <w:rPr>
          <w:rFonts w:hint="eastAsia" w:ascii="宋体" w:hAnsi="宋体" w:eastAsia="宋体" w:cs="宋体"/>
          <w:sz w:val="24"/>
          <w:lang w:val="en-US" w:eastAsia="zh-CN"/>
        </w:rPr>
        <w:t>2023年博爱县孝敬镇爱林种植专业合作社蔬菜种植项目</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采</w:t>
      </w:r>
      <w:r>
        <w:rPr>
          <w:rFonts w:hint="eastAsia" w:ascii="宋体" w:hAnsi="宋体" w:eastAsia="宋体" w:cs="宋体"/>
          <w:sz w:val="24"/>
          <w:lang w:val="en-US" w:eastAsia="zh-CN"/>
        </w:rPr>
        <w:t xml:space="preserve"> </w:t>
      </w:r>
      <w:r>
        <w:rPr>
          <w:rFonts w:hint="eastAsia" w:ascii="宋体" w:hAnsi="宋体" w:eastAsia="宋体" w:cs="宋体"/>
          <w:sz w:val="24"/>
        </w:rPr>
        <w:t>购</w:t>
      </w:r>
      <w:r>
        <w:rPr>
          <w:rFonts w:hint="eastAsia" w:ascii="宋体" w:hAnsi="宋体" w:eastAsia="宋体" w:cs="宋体"/>
          <w:sz w:val="24"/>
          <w:lang w:val="en-US" w:eastAsia="zh-CN"/>
        </w:rPr>
        <w:t xml:space="preserve"> </w:t>
      </w:r>
      <w:r>
        <w:rPr>
          <w:rFonts w:hint="eastAsia" w:ascii="宋体" w:hAnsi="宋体" w:eastAsia="宋体" w:cs="宋体"/>
          <w:sz w:val="24"/>
        </w:rPr>
        <w:t>编</w:t>
      </w:r>
      <w:r>
        <w:rPr>
          <w:rFonts w:hint="eastAsia" w:ascii="宋体" w:hAnsi="宋体" w:eastAsia="宋体" w:cs="宋体"/>
          <w:sz w:val="24"/>
          <w:lang w:val="en-US" w:eastAsia="zh-CN"/>
        </w:rPr>
        <w:t xml:space="preserve"> </w:t>
      </w:r>
      <w:r>
        <w:rPr>
          <w:rFonts w:hint="eastAsia" w:ascii="宋体" w:hAnsi="宋体" w:eastAsia="宋体" w:cs="宋体"/>
          <w:sz w:val="24"/>
        </w:rPr>
        <w:t>号：</w:t>
      </w:r>
      <w:r>
        <w:rPr>
          <w:rFonts w:hint="eastAsia" w:ascii="宋体" w:hAnsi="宋体" w:eastAsia="宋体" w:cs="宋体"/>
          <w:sz w:val="24"/>
          <w:lang w:eastAsia="zh-CN"/>
        </w:rPr>
        <w:t>博政采购（</w:t>
      </w:r>
      <w:r>
        <w:rPr>
          <w:rFonts w:hint="eastAsia" w:ascii="宋体" w:hAnsi="宋体" w:eastAsia="宋体" w:cs="宋体"/>
          <w:sz w:val="24"/>
          <w:lang w:val="en-US" w:eastAsia="zh-CN"/>
        </w:rPr>
        <w:t>2023</w:t>
      </w:r>
      <w:r>
        <w:rPr>
          <w:rFonts w:hint="eastAsia" w:ascii="宋体" w:hAnsi="宋体" w:eastAsia="宋体" w:cs="宋体"/>
          <w:sz w:val="24"/>
          <w:lang w:eastAsia="zh-CN"/>
        </w:rPr>
        <w:t>）</w:t>
      </w:r>
      <w:r>
        <w:rPr>
          <w:rFonts w:hint="eastAsia" w:ascii="宋体" w:hAnsi="宋体" w:eastAsia="宋体" w:cs="宋体"/>
          <w:sz w:val="24"/>
          <w:lang w:val="en-US" w:eastAsia="zh-CN"/>
        </w:rPr>
        <w:t>41号</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资</w:t>
      </w:r>
      <w:r>
        <w:rPr>
          <w:rFonts w:hint="eastAsia" w:ascii="宋体" w:hAnsi="宋体" w:eastAsia="宋体" w:cs="宋体"/>
          <w:sz w:val="24"/>
          <w:lang w:val="en-US" w:eastAsia="zh-CN"/>
        </w:rPr>
        <w:t xml:space="preserve"> </w:t>
      </w:r>
      <w:r>
        <w:rPr>
          <w:rFonts w:hint="eastAsia" w:ascii="宋体" w:hAnsi="宋体" w:eastAsia="宋体" w:cs="宋体"/>
          <w:sz w:val="24"/>
        </w:rPr>
        <w:t>金</w:t>
      </w:r>
      <w:r>
        <w:rPr>
          <w:rFonts w:hint="eastAsia" w:ascii="宋体" w:hAnsi="宋体" w:eastAsia="宋体" w:cs="宋体"/>
          <w:sz w:val="24"/>
          <w:lang w:val="en-US" w:eastAsia="zh-CN"/>
        </w:rPr>
        <w:t xml:space="preserve"> </w:t>
      </w:r>
      <w:r>
        <w:rPr>
          <w:rFonts w:hint="eastAsia" w:ascii="宋体" w:hAnsi="宋体" w:eastAsia="宋体" w:cs="宋体"/>
          <w:sz w:val="24"/>
        </w:rPr>
        <w:t>来</w:t>
      </w:r>
      <w:r>
        <w:rPr>
          <w:rFonts w:hint="eastAsia" w:ascii="宋体" w:hAnsi="宋体" w:eastAsia="宋体" w:cs="宋体"/>
          <w:sz w:val="24"/>
          <w:lang w:val="en-US" w:eastAsia="zh-CN"/>
        </w:rPr>
        <w:t xml:space="preserve"> </w:t>
      </w:r>
      <w:r>
        <w:rPr>
          <w:rFonts w:hint="eastAsia" w:ascii="宋体" w:hAnsi="宋体" w:eastAsia="宋体" w:cs="宋体"/>
          <w:sz w:val="24"/>
        </w:rPr>
        <w:t>源：</w:t>
      </w:r>
      <w:r>
        <w:rPr>
          <w:rFonts w:hint="eastAsia" w:ascii="宋体" w:hAnsi="宋体" w:eastAsia="宋体" w:cs="宋体"/>
          <w:sz w:val="24"/>
          <w:lang w:val="en-US" w:eastAsia="zh-CN"/>
        </w:rPr>
        <w:t>财政资金</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szCs w:val="24"/>
        </w:rPr>
        <w:t>资格要求详见公告及前附表</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rPr>
        <w:t>3、响应文件报价应是谈判文件和其他相关资料确定的全部工作内容的价格体现。</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4</w:t>
      </w:r>
      <w:r>
        <w:rPr>
          <w:rFonts w:hint="eastAsia" w:ascii="宋体" w:hAnsi="宋体" w:eastAsia="宋体" w:cs="宋体"/>
          <w:sz w:val="24"/>
        </w:rPr>
        <w:t>、</w:t>
      </w:r>
      <w:r>
        <w:rPr>
          <w:rFonts w:hint="eastAsia" w:ascii="宋体" w:hAnsi="宋体" w:eastAsia="宋体" w:cs="宋体"/>
          <w:sz w:val="24"/>
          <w:szCs w:val="24"/>
          <w:lang w:eastAsia="zh-CN"/>
        </w:rPr>
        <w:t>供应商</w:t>
      </w:r>
      <w:r>
        <w:rPr>
          <w:rFonts w:hint="eastAsia" w:ascii="宋体" w:hAnsi="宋体" w:eastAsia="宋体" w:cs="宋体"/>
          <w:sz w:val="24"/>
        </w:rPr>
        <w:t>的响应文件应实质性响应谈判文件要求。</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、响应文件递交截止时间之后，任何人不得更改响应文件。</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、本项目不再统一召开答疑会，如有疑问，请与采购人或采购代理机构联系。</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、合同由成交人与</w:t>
      </w:r>
      <w:r>
        <w:rPr>
          <w:rFonts w:hint="eastAsia" w:ascii="宋体" w:hAnsi="宋体" w:eastAsia="宋体" w:cs="宋体"/>
          <w:sz w:val="24"/>
          <w:lang w:eastAsia="zh-CN"/>
        </w:rPr>
        <w:t>博爱县孝敬镇人民政府</w:t>
      </w:r>
      <w:r>
        <w:rPr>
          <w:rFonts w:hint="eastAsia" w:ascii="宋体" w:hAnsi="宋体" w:eastAsia="宋体" w:cs="宋体"/>
          <w:sz w:val="24"/>
        </w:rPr>
        <w:t>签订。</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、成交人不得转包项目，否则一经发现，采购人有权另行选择其它单位。</w:t>
      </w:r>
    </w:p>
    <w:p>
      <w:pPr>
        <w:widowControl/>
        <w:autoSpaceDE/>
        <w:autoSpaceDN/>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color w:val="auto"/>
          <w:sz w:val="24"/>
        </w:rPr>
        <w:t>付款方式：</w:t>
      </w:r>
      <w:r>
        <w:rPr>
          <w:rFonts w:hint="eastAsia" w:ascii="宋体" w:hAnsi="宋体" w:eastAsia="宋体" w:cs="宋体"/>
          <w:color w:val="auto"/>
          <w:sz w:val="24"/>
          <w:lang w:eastAsia="zh-CN"/>
        </w:rPr>
        <w:t>施工单位进场施工之后先预付工程款的50%（可提供保函），项目完工后，经验收合格付至工程款的75%，经相关部门决算之后付至工程款的100%，施工单位同时提供合同金额3%的工程质量保函。</w:t>
      </w:r>
      <w:r>
        <w:rPr>
          <w:rFonts w:hint="eastAsia" w:ascii="宋体" w:hAnsi="宋体" w:eastAsia="宋体" w:cs="宋体"/>
          <w:bCs/>
          <w:color w:val="auto"/>
          <w:sz w:val="24"/>
          <w:szCs w:val="24"/>
          <w:lang w:eastAsia="zh-CN"/>
        </w:rPr>
        <w:t xml:space="preserve"> </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lang w:eastAsia="zh-CN"/>
        </w:rPr>
        <w:t>10</w:t>
      </w:r>
      <w:r>
        <w:rPr>
          <w:rFonts w:hint="eastAsia" w:ascii="宋体" w:hAnsi="宋体" w:eastAsia="宋体" w:cs="宋体"/>
          <w:sz w:val="24"/>
        </w:rPr>
        <w:t>、质量标准：</w:t>
      </w:r>
      <w:r>
        <w:rPr>
          <w:rFonts w:hint="eastAsia" w:ascii="宋体" w:hAnsi="宋体" w:eastAsia="宋体" w:cs="宋体"/>
          <w:sz w:val="24"/>
          <w:lang w:eastAsia="zh-CN"/>
        </w:rPr>
        <w:t>合格。</w:t>
      </w:r>
    </w:p>
    <w:p>
      <w:pPr>
        <w:widowControl/>
        <w:autoSpaceDE/>
        <w:autoSpaceDN/>
        <w:spacing w:line="440" w:lineRule="exact"/>
        <w:ind w:firstLine="480" w:firstLineChars="200"/>
        <w:rPr>
          <w:rFonts w:hint="eastAsia" w:ascii="宋体" w:hAnsi="宋体" w:eastAsia="宋体" w:cs="宋体"/>
          <w:color w:val="0000FF"/>
          <w:sz w:val="24"/>
        </w:rPr>
      </w:pPr>
      <w:r>
        <w:rPr>
          <w:rFonts w:hint="eastAsia" w:ascii="宋体" w:hAnsi="宋体" w:eastAsia="宋体" w:cs="宋体"/>
          <w:sz w:val="24"/>
          <w:lang w:eastAsia="zh-CN"/>
        </w:rPr>
        <w:t>11、质保期：</w:t>
      </w:r>
      <w:r>
        <w:rPr>
          <w:rFonts w:hint="eastAsia" w:ascii="宋体" w:hAnsi="宋体" w:eastAsia="宋体" w:cs="宋体"/>
          <w:sz w:val="24"/>
          <w:u w:val="single"/>
          <w:lang w:eastAsia="zh-CN"/>
        </w:rPr>
        <w:t xml:space="preserve">  1  </w:t>
      </w:r>
      <w:r>
        <w:rPr>
          <w:rFonts w:hint="eastAsia" w:ascii="宋体" w:hAnsi="宋体" w:eastAsia="宋体" w:cs="宋体"/>
          <w:sz w:val="24"/>
          <w:lang w:eastAsia="zh-CN"/>
        </w:rPr>
        <w:t>年</w:t>
      </w:r>
    </w:p>
    <w:p>
      <w:pPr>
        <w:widowControl/>
        <w:autoSpaceDE/>
        <w:autoSpaceDN/>
        <w:spacing w:line="440" w:lineRule="exact"/>
        <w:ind w:firstLine="480" w:firstLineChars="200"/>
        <w:rPr>
          <w:rFonts w:hint="eastAsia" w:ascii="宋体" w:hAnsi="宋体" w:eastAsia="宋体" w:cs="宋体"/>
          <w:sz w:val="24"/>
          <w:lang w:eastAsia="zh-CN"/>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w:t>
      </w:r>
      <w:r>
        <w:rPr>
          <w:rFonts w:hint="eastAsia" w:ascii="宋体" w:hAnsi="宋体" w:eastAsia="宋体" w:cs="宋体"/>
          <w:sz w:val="24"/>
          <w:lang w:eastAsia="zh-CN"/>
        </w:rPr>
        <w:t>工期</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合同履行期限</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45日</w:t>
      </w:r>
      <w:r>
        <w:rPr>
          <w:rFonts w:hint="eastAsia" w:ascii="宋体" w:hAnsi="宋体" w:eastAsia="宋体" w:cs="宋体"/>
          <w:sz w:val="24"/>
          <w:szCs w:val="24"/>
          <w:lang w:eastAsia="zh-CN"/>
        </w:rPr>
        <w:t>历天。</w:t>
      </w:r>
    </w:p>
    <w:p>
      <w:pPr>
        <w:widowControl/>
        <w:autoSpaceDE/>
        <w:autoSpaceDN/>
        <w:spacing w:line="440" w:lineRule="exact"/>
        <w:ind w:firstLine="480" w:firstLineChars="200"/>
        <w:rPr>
          <w:rFonts w:hint="eastAsia" w:ascii="宋体" w:hAnsi="宋体" w:eastAsia="宋体" w:cs="宋体"/>
          <w:sz w:val="24"/>
          <w:lang w:eastAsia="zh-CN"/>
        </w:rPr>
      </w:pPr>
    </w:p>
    <w:p>
      <w:pPr>
        <w:pStyle w:val="2"/>
        <w:rPr>
          <w:rFonts w:hint="eastAsia" w:ascii="宋体" w:hAnsi="宋体" w:eastAsia="宋体" w:cs="宋体"/>
          <w:sz w:val="24"/>
          <w:lang w:eastAsia="zh-CN"/>
        </w:rPr>
      </w:pPr>
    </w:p>
    <w:p>
      <w:pPr>
        <w:pStyle w:val="3"/>
        <w:rPr>
          <w:rFonts w:hint="eastAsia"/>
          <w:lang w:eastAsia="zh-CN"/>
        </w:rPr>
      </w:pPr>
    </w:p>
    <w:p>
      <w:pPr>
        <w:pStyle w:val="35"/>
        <w:rPr>
          <w:rFonts w:hint="eastAsia" w:ascii="宋体" w:hAnsi="宋体" w:eastAsia="宋体" w:cs="宋体"/>
          <w:color w:val="auto"/>
        </w:rPr>
      </w:pPr>
    </w:p>
    <w:p>
      <w:pPr>
        <w:pStyle w:val="2"/>
        <w:ind w:firstLine="420"/>
        <w:rPr>
          <w:rFonts w:hint="eastAsia" w:ascii="宋体" w:hAnsi="宋体" w:eastAsia="宋体" w:cs="宋体"/>
        </w:rPr>
      </w:pPr>
      <w:bookmarkStart w:id="10" w:name="_Toc31607"/>
      <w:bookmarkStart w:id="11" w:name="_Toc27926"/>
      <w:bookmarkStart w:id="12" w:name="_Toc533668869"/>
    </w:p>
    <w:p>
      <w:pPr>
        <w:pStyle w:val="3"/>
        <w:rPr>
          <w:rFonts w:hint="eastAsia" w:ascii="宋体" w:hAnsi="宋体" w:eastAsia="宋体" w:cs="宋体"/>
        </w:rPr>
      </w:pPr>
    </w:p>
    <w:p>
      <w:pPr>
        <w:pStyle w:val="4"/>
        <w:keepNext/>
        <w:keepLines/>
        <w:autoSpaceDE/>
        <w:autoSpaceDN/>
        <w:spacing w:line="440" w:lineRule="exact"/>
        <w:jc w:val="cente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4"/>
        <w:keepNext/>
        <w:keepLines/>
        <w:autoSpaceDE/>
        <w:autoSpaceDN/>
        <w:spacing w:line="440" w:lineRule="exact"/>
        <w:jc w:val="center"/>
        <w:rPr>
          <w:rFonts w:hint="eastAsia" w:ascii="宋体" w:hAnsi="宋体" w:eastAsia="宋体" w:cs="宋体"/>
          <w:b/>
          <w:bCs/>
          <w:sz w:val="30"/>
          <w:szCs w:val="30"/>
        </w:rPr>
      </w:pPr>
      <w:bookmarkStart w:id="13" w:name="_Toc11122"/>
      <w:r>
        <w:rPr>
          <w:rFonts w:hint="eastAsia" w:ascii="宋体" w:hAnsi="宋体" w:eastAsia="宋体" w:cs="宋体"/>
          <w:b/>
          <w:bCs/>
          <w:sz w:val="30"/>
          <w:szCs w:val="30"/>
        </w:rPr>
        <w:t>第二部分  谈判须知</w:t>
      </w:r>
      <w:bookmarkEnd w:id="10"/>
      <w:bookmarkEnd w:id="11"/>
      <w:bookmarkEnd w:id="12"/>
      <w:bookmarkEnd w:id="13"/>
    </w:p>
    <w:p>
      <w:pPr>
        <w:widowControl/>
        <w:spacing w:line="580" w:lineRule="atLeast"/>
        <w:jc w:val="center"/>
        <w:rPr>
          <w:rFonts w:hint="eastAsia" w:ascii="宋体" w:hAnsi="宋体" w:eastAsia="宋体" w:cs="宋体"/>
          <w:b/>
          <w:bCs/>
          <w:sz w:val="30"/>
          <w:szCs w:val="30"/>
        </w:rPr>
      </w:pPr>
      <w:r>
        <w:rPr>
          <w:rFonts w:hint="eastAsia" w:ascii="宋体" w:hAnsi="宋体" w:eastAsia="宋体" w:cs="宋体"/>
          <w:b/>
          <w:bCs/>
          <w:sz w:val="30"/>
          <w:szCs w:val="30"/>
        </w:rPr>
        <w:t>一、总则</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1、根据《中华人民共和国政府采购法》以及相关的法律、法规、规章等，择优选定成交人。</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2、本次谈判已按照有关规定向博爱县财政局采购办备案。</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3、维护双方当事人的合法权益，反对不正当竞争。</w:t>
      </w:r>
    </w:p>
    <w:p>
      <w:pPr>
        <w:widowControl/>
        <w:spacing w:line="580" w:lineRule="atLeast"/>
        <w:ind w:firstLine="480"/>
        <w:rPr>
          <w:rFonts w:hint="eastAsia" w:ascii="宋体" w:hAnsi="宋体" w:eastAsia="宋体" w:cs="宋体"/>
          <w:color w:val="000000"/>
          <w:sz w:val="24"/>
        </w:rPr>
      </w:pPr>
      <w:r>
        <w:rPr>
          <w:rFonts w:hint="eastAsia" w:ascii="宋体" w:hAnsi="宋体" w:eastAsia="宋体" w:cs="宋体"/>
          <w:color w:val="000000"/>
          <w:sz w:val="24"/>
        </w:rPr>
        <w:t>4、谈判单位应仔细阅读谈判文件，一旦参与谈判，均认为响应该谈判文件中采购人的有关要求。</w:t>
      </w:r>
    </w:p>
    <w:p>
      <w:pPr>
        <w:widowControl/>
        <w:spacing w:line="580" w:lineRule="atLeast"/>
        <w:ind w:firstLine="360"/>
        <w:rPr>
          <w:rFonts w:hint="eastAsia" w:ascii="宋体" w:hAnsi="宋体" w:eastAsia="宋体" w:cs="宋体"/>
          <w:color w:val="000000"/>
          <w:sz w:val="24"/>
        </w:rPr>
      </w:pPr>
      <w:r>
        <w:rPr>
          <w:rFonts w:hint="eastAsia" w:ascii="宋体" w:hAnsi="宋体" w:eastAsia="宋体" w:cs="宋体"/>
          <w:color w:val="000000"/>
          <w:sz w:val="24"/>
        </w:rPr>
        <w:t xml:space="preserve"> 5、投标费用：</w:t>
      </w:r>
      <w:r>
        <w:rPr>
          <w:rFonts w:hint="eastAsia" w:ascii="宋体" w:hAnsi="宋体" w:eastAsia="宋体" w:cs="宋体"/>
          <w:color w:val="000000"/>
          <w:sz w:val="24"/>
          <w:szCs w:val="24"/>
          <w:lang w:eastAsia="zh-CN"/>
        </w:rPr>
        <w:t>供应商</w:t>
      </w:r>
      <w:r>
        <w:rPr>
          <w:rFonts w:hint="eastAsia" w:ascii="宋体" w:hAnsi="宋体" w:eastAsia="宋体" w:cs="宋体"/>
          <w:color w:val="000000"/>
          <w:sz w:val="24"/>
        </w:rPr>
        <w:t>在投标过程中所发生的一切费用，不论成交与否，均由</w:t>
      </w:r>
      <w:r>
        <w:rPr>
          <w:rFonts w:hint="eastAsia" w:ascii="宋体" w:hAnsi="宋体" w:eastAsia="宋体" w:cs="宋体"/>
          <w:color w:val="000000"/>
          <w:sz w:val="24"/>
          <w:lang w:eastAsia="zh-CN"/>
        </w:rPr>
        <w:t>供应商</w:t>
      </w:r>
      <w:r>
        <w:rPr>
          <w:rFonts w:hint="eastAsia" w:ascii="宋体" w:hAnsi="宋体" w:eastAsia="宋体" w:cs="宋体"/>
          <w:color w:val="000000"/>
          <w:sz w:val="24"/>
        </w:rPr>
        <w:t>自负，采购</w:t>
      </w:r>
      <w:r>
        <w:rPr>
          <w:rFonts w:hint="eastAsia" w:ascii="宋体" w:hAnsi="宋体" w:eastAsia="宋体" w:cs="宋体"/>
          <w:color w:val="000000"/>
          <w:sz w:val="24"/>
          <w:lang w:eastAsia="zh-CN"/>
        </w:rPr>
        <w:t>人</w:t>
      </w:r>
      <w:r>
        <w:rPr>
          <w:rFonts w:hint="eastAsia" w:ascii="宋体" w:hAnsi="宋体" w:eastAsia="宋体" w:cs="宋体"/>
          <w:color w:val="000000"/>
          <w:sz w:val="24"/>
        </w:rPr>
        <w:t>不承担任何责任。</w:t>
      </w:r>
    </w:p>
    <w:p>
      <w:pPr>
        <w:widowControl/>
        <w:jc w:val="both"/>
        <w:rPr>
          <w:rFonts w:hint="eastAsia" w:ascii="宋体" w:hAnsi="宋体" w:eastAsia="宋体" w:cs="宋体"/>
          <w:b/>
          <w:bCs/>
          <w:color w:val="000000"/>
          <w:sz w:val="30"/>
          <w:szCs w:val="30"/>
        </w:rPr>
      </w:pPr>
    </w:p>
    <w:p>
      <w:pPr>
        <w:widowControl/>
        <w:jc w:val="center"/>
        <w:rPr>
          <w:rFonts w:hint="eastAsia" w:ascii="宋体" w:hAnsi="宋体" w:eastAsia="宋体" w:cs="宋体"/>
          <w:b/>
          <w:bCs/>
          <w:sz w:val="30"/>
          <w:szCs w:val="30"/>
        </w:rPr>
      </w:pPr>
    </w:p>
    <w:p>
      <w:pPr>
        <w:widowControl/>
        <w:jc w:val="center"/>
        <w:rPr>
          <w:rFonts w:hint="eastAsia" w:ascii="宋体" w:hAnsi="宋体" w:eastAsia="宋体" w:cs="宋体"/>
          <w:b/>
          <w:bCs/>
          <w:sz w:val="30"/>
          <w:szCs w:val="30"/>
        </w:rPr>
      </w:pPr>
      <w:r>
        <w:rPr>
          <w:rFonts w:hint="eastAsia" w:ascii="宋体" w:hAnsi="宋体" w:eastAsia="宋体" w:cs="宋体"/>
          <w:b/>
          <w:bCs/>
          <w:sz w:val="30"/>
          <w:szCs w:val="30"/>
        </w:rPr>
        <w:t>二、采购内容及要求</w:t>
      </w:r>
    </w:p>
    <w:p>
      <w:pPr>
        <w:widowControl/>
        <w:spacing w:line="580" w:lineRule="atLeast"/>
        <w:ind w:firstLine="480"/>
        <w:rPr>
          <w:rFonts w:hint="eastAsia" w:ascii="宋体" w:hAnsi="宋体" w:eastAsia="宋体" w:cs="宋体"/>
          <w:color w:val="000000"/>
          <w:sz w:val="24"/>
          <w:lang w:eastAsia="zh-CN"/>
        </w:rPr>
      </w:pPr>
      <w:r>
        <w:rPr>
          <w:rFonts w:hint="eastAsia" w:ascii="宋体" w:hAnsi="宋体" w:eastAsia="宋体" w:cs="宋体"/>
          <w:color w:val="000000"/>
          <w:sz w:val="24"/>
          <w:lang w:eastAsia="zh-CN"/>
        </w:rPr>
        <w:t>1、</w:t>
      </w:r>
      <w:r>
        <w:rPr>
          <w:rFonts w:hint="eastAsia" w:ascii="宋体" w:hAnsi="宋体" w:eastAsia="宋体" w:cs="宋体"/>
          <w:color w:val="000000"/>
          <w:sz w:val="24"/>
        </w:rPr>
        <w:t>项目名称：</w:t>
      </w:r>
      <w:r>
        <w:rPr>
          <w:rFonts w:hint="eastAsia" w:ascii="宋体" w:hAnsi="宋体" w:eastAsia="宋体" w:cs="宋体"/>
          <w:color w:val="auto"/>
          <w:kern w:val="0"/>
          <w:sz w:val="24"/>
          <w:highlight w:val="none"/>
          <w:lang w:val="en-US" w:eastAsia="zh-CN"/>
        </w:rPr>
        <w:t>2023年博爱县孝敬镇爱林种植专业合作社蔬菜种植项目</w:t>
      </w:r>
      <w:r>
        <w:rPr>
          <w:rFonts w:hint="eastAsia" w:ascii="宋体" w:hAnsi="宋体" w:eastAsia="宋体" w:cs="宋体"/>
          <w:color w:val="000000"/>
          <w:sz w:val="24"/>
          <w:lang w:eastAsia="zh-CN"/>
        </w:rPr>
        <w:t xml:space="preserve"> </w:t>
      </w:r>
    </w:p>
    <w:p>
      <w:pPr>
        <w:widowControl/>
        <w:spacing w:line="580" w:lineRule="atLeast"/>
        <w:ind w:firstLine="480"/>
        <w:rPr>
          <w:rFonts w:hint="eastAsia" w:ascii="宋体" w:hAnsi="宋体" w:eastAsia="宋体" w:cs="宋体"/>
          <w:b/>
          <w:bCs/>
          <w:sz w:val="30"/>
          <w:szCs w:val="30"/>
        </w:rPr>
      </w:pPr>
      <w:r>
        <w:rPr>
          <w:rFonts w:hint="eastAsia" w:ascii="宋体" w:hAnsi="宋体" w:eastAsia="宋体" w:cs="宋体"/>
          <w:color w:val="000000"/>
          <w:sz w:val="24"/>
        </w:rPr>
        <w:t>2、</w:t>
      </w:r>
      <w:r>
        <w:rPr>
          <w:rFonts w:hint="eastAsia" w:ascii="宋体" w:hAnsi="宋体" w:eastAsia="宋体" w:cs="宋体"/>
          <w:sz w:val="24"/>
          <w:szCs w:val="24"/>
          <w:lang w:eastAsia="zh-CN"/>
        </w:rPr>
        <w:t>采购内容：</w:t>
      </w:r>
      <w:r>
        <w:rPr>
          <w:rFonts w:hint="eastAsia" w:ascii="宋体" w:hAnsi="宋体" w:eastAsia="宋体" w:cs="宋体"/>
          <w:color w:val="auto"/>
          <w:kern w:val="0"/>
          <w:sz w:val="24"/>
          <w:highlight w:val="none"/>
          <w:lang w:val="en-US" w:eastAsia="zh-CN"/>
        </w:rPr>
        <w:t>2023年博爱县孝敬镇爱林种植专业合作社蔬菜种植项目，新建8座无立柱全钢结构半地下温室大棚及配套设施，长100米，高5米，宽21米。（具体详见图纸、工程量清单）</w:t>
      </w:r>
      <w:r>
        <w:rPr>
          <w:rFonts w:hint="eastAsia" w:ascii="宋体" w:hAnsi="宋体" w:eastAsia="宋体" w:cs="宋体"/>
          <w:sz w:val="24"/>
          <w:lang w:eastAsia="zh-CN"/>
        </w:rPr>
        <w:t>。</w:t>
      </w:r>
    </w:p>
    <w:p>
      <w:pPr>
        <w:widowControl/>
        <w:autoSpaceDE/>
        <w:autoSpaceDN/>
        <w:spacing w:beforeLines="100"/>
        <w:jc w:val="center"/>
        <w:rPr>
          <w:rFonts w:hint="eastAsia" w:ascii="宋体" w:hAnsi="宋体" w:eastAsia="宋体" w:cs="宋体"/>
          <w:b/>
          <w:bCs/>
          <w:sz w:val="30"/>
          <w:szCs w:val="30"/>
        </w:rPr>
      </w:pPr>
      <w:r>
        <w:rPr>
          <w:rFonts w:hint="eastAsia" w:ascii="宋体" w:hAnsi="宋体" w:eastAsia="宋体" w:cs="宋体"/>
          <w:b/>
          <w:bCs/>
          <w:sz w:val="30"/>
          <w:szCs w:val="30"/>
        </w:rPr>
        <w:t>三、谈判文件</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lang w:eastAsia="zh-CN"/>
        </w:rPr>
        <w:t>1、</w:t>
      </w:r>
      <w:r>
        <w:rPr>
          <w:rFonts w:hint="eastAsia" w:ascii="宋体" w:hAnsi="宋体" w:eastAsia="宋体" w:cs="宋体"/>
          <w:sz w:val="24"/>
        </w:rPr>
        <w:t>谈判文件包括本文件和所有按本文件规定发出的补充通知等。</w:t>
      </w:r>
    </w:p>
    <w:p>
      <w:pPr>
        <w:widowControl/>
        <w:spacing w:line="560" w:lineRule="exact"/>
        <w:ind w:firstLine="480" w:firstLineChars="200"/>
        <w:rPr>
          <w:rFonts w:hint="eastAsia" w:ascii="宋体" w:hAnsi="宋体" w:eastAsia="宋体" w:cs="宋体"/>
          <w:sz w:val="24"/>
          <w:lang w:eastAsia="zh-CN"/>
        </w:rPr>
      </w:pPr>
      <w:r>
        <w:rPr>
          <w:rFonts w:hint="eastAsia" w:ascii="宋体" w:hAnsi="宋体" w:eastAsia="宋体" w:cs="宋体"/>
          <w:sz w:val="24"/>
          <w:lang w:eastAsia="zh-CN"/>
        </w:rPr>
        <w:t>2、投标单位的响应文件应实质上响应谈判文件的要求，否则，响应文件将被拒绝。</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lang w:eastAsia="zh-CN"/>
        </w:rPr>
        <w:t>3、谈</w:t>
      </w:r>
      <w:r>
        <w:rPr>
          <w:rFonts w:hint="eastAsia" w:ascii="宋体" w:hAnsi="宋体" w:eastAsia="宋体" w:cs="宋体"/>
          <w:sz w:val="24"/>
        </w:rPr>
        <w:t>判文件的解释。</w:t>
      </w:r>
    </w:p>
    <w:p>
      <w:pPr>
        <w:widowControl/>
        <w:spacing w:line="560" w:lineRule="exact"/>
        <w:ind w:firstLine="480" w:firstLineChars="200"/>
        <w:rPr>
          <w:rFonts w:hint="eastAsia" w:ascii="宋体" w:hAnsi="宋体" w:eastAsia="宋体" w:cs="宋体"/>
          <w:color w:val="auto"/>
          <w:sz w:val="24"/>
          <w:lang w:eastAsia="zh-CN"/>
        </w:rPr>
      </w:pPr>
      <w:r>
        <w:rPr>
          <w:rFonts w:hint="eastAsia" w:ascii="宋体" w:hAnsi="宋体" w:eastAsia="宋体" w:cs="宋体"/>
          <w:sz w:val="24"/>
          <w:szCs w:val="24"/>
          <w:lang w:eastAsia="zh-CN"/>
        </w:rPr>
        <w:t>供应商</w:t>
      </w:r>
      <w:r>
        <w:rPr>
          <w:rFonts w:hint="eastAsia" w:ascii="宋体" w:hAnsi="宋体" w:eastAsia="宋体" w:cs="宋体"/>
          <w:sz w:val="24"/>
        </w:rPr>
        <w:t>对收到的谈判文件若有疑问，应在响应性文件递交截止时间一个工作日前，</w:t>
      </w:r>
      <w:r>
        <w:rPr>
          <w:rFonts w:hint="eastAsia" w:ascii="宋体" w:hAnsi="宋体" w:eastAsia="宋体" w:cs="宋体"/>
          <w:bCs/>
          <w:sz w:val="24"/>
        </w:rPr>
        <w:t>应以书面形式向</w:t>
      </w:r>
      <w:r>
        <w:rPr>
          <w:rFonts w:hint="eastAsia" w:ascii="宋体" w:hAnsi="宋体" w:eastAsia="宋体" w:cs="宋体"/>
          <w:bCs/>
          <w:sz w:val="24"/>
          <w:lang w:eastAsia="zh-CN"/>
        </w:rPr>
        <w:t>博爱县孝敬镇人民政府</w:t>
      </w:r>
      <w:r>
        <w:rPr>
          <w:rFonts w:hint="eastAsia" w:ascii="宋体" w:hAnsi="宋体" w:eastAsia="宋体" w:cs="宋体"/>
          <w:sz w:val="24"/>
        </w:rPr>
        <w:t>和</w:t>
      </w:r>
      <w:r>
        <w:rPr>
          <w:rFonts w:hint="eastAsia" w:ascii="宋体" w:hAnsi="宋体" w:eastAsia="宋体" w:cs="宋体"/>
          <w:sz w:val="24"/>
          <w:lang w:eastAsia="zh-CN"/>
        </w:rPr>
        <w:t>焦作诚鑫工程管理有限公司</w:t>
      </w:r>
      <w:r>
        <w:rPr>
          <w:rFonts w:hint="eastAsia" w:ascii="宋体" w:hAnsi="宋体" w:eastAsia="宋体" w:cs="宋体"/>
          <w:sz w:val="24"/>
        </w:rPr>
        <w:t>提出，</w:t>
      </w:r>
      <w:r>
        <w:rPr>
          <w:rFonts w:hint="eastAsia" w:ascii="宋体" w:hAnsi="宋体" w:eastAsia="宋体" w:cs="宋体"/>
          <w:sz w:val="24"/>
          <w:lang w:eastAsia="zh-CN"/>
        </w:rPr>
        <w:t>博爱县孝敬镇人民政府</w:t>
      </w:r>
      <w:r>
        <w:rPr>
          <w:rFonts w:hint="eastAsia" w:ascii="宋体" w:hAnsi="宋体" w:eastAsia="宋体" w:cs="宋体"/>
          <w:sz w:val="24"/>
        </w:rPr>
        <w:t>和</w:t>
      </w:r>
      <w:r>
        <w:rPr>
          <w:rFonts w:hint="eastAsia" w:ascii="宋体" w:hAnsi="宋体" w:eastAsia="宋体" w:cs="宋体"/>
          <w:sz w:val="24"/>
          <w:lang w:eastAsia="zh-CN"/>
        </w:rPr>
        <w:t>焦作诚鑫工程管理有限公司</w:t>
      </w:r>
      <w:r>
        <w:rPr>
          <w:rFonts w:hint="eastAsia" w:ascii="宋体" w:hAnsi="宋体" w:eastAsia="宋体" w:cs="宋体"/>
          <w:sz w:val="24"/>
        </w:rPr>
        <w:t>将以补充通知或答疑纪要的形式予以解答，</w:t>
      </w:r>
      <w:r>
        <w:rPr>
          <w:rFonts w:hint="eastAsia" w:ascii="宋体" w:hAnsi="宋体" w:eastAsia="宋体" w:cs="宋体"/>
          <w:color w:val="auto"/>
          <w:sz w:val="24"/>
          <w:lang w:eastAsia="zh-CN"/>
        </w:rPr>
        <w:t>答复内容将在《中国招标投标公共服务平台》、《焦作市政府采购网》、《焦作市公共资源交易中心网》、《博爱县人民政府网》、《博爱县公共资源交易中心网》上以更正、变更公告的方式发布并作为谈判文件的补充组成部分。</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rPr>
        <w:t>本谈判文件的解释权属于</w:t>
      </w:r>
      <w:r>
        <w:rPr>
          <w:rFonts w:hint="eastAsia" w:ascii="宋体" w:hAnsi="宋体" w:eastAsia="宋体" w:cs="宋体"/>
          <w:sz w:val="24"/>
          <w:lang w:eastAsia="zh-CN"/>
        </w:rPr>
        <w:t>博爱县孝敬镇人民政府</w:t>
      </w:r>
      <w:r>
        <w:rPr>
          <w:rFonts w:hint="eastAsia" w:ascii="宋体" w:hAnsi="宋体" w:eastAsia="宋体" w:cs="宋体"/>
          <w:sz w:val="24"/>
        </w:rPr>
        <w:t>。</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4、谈判文件的修改。</w:t>
      </w:r>
    </w:p>
    <w:p>
      <w:pPr>
        <w:widowControl/>
        <w:spacing w:line="560" w:lineRule="exact"/>
        <w:ind w:firstLine="360"/>
        <w:rPr>
          <w:rFonts w:hint="eastAsia" w:ascii="宋体" w:hAnsi="宋体" w:eastAsia="宋体" w:cs="宋体"/>
          <w:sz w:val="24"/>
        </w:rPr>
      </w:pPr>
      <w:r>
        <w:rPr>
          <w:rFonts w:hint="eastAsia" w:ascii="宋体" w:hAnsi="宋体" w:eastAsia="宋体" w:cs="宋体"/>
          <w:sz w:val="24"/>
        </w:rPr>
        <w:t xml:space="preserve"> 4．1在谈判文件发出后，如需对文件进行修改，应在谈判开始前以补充通知的形式在相关网站发布，通知领取谈判文件的投标供应商。</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5、谈判文件、补充通知内容相互矛盾时，以最后发出的通知为准。</w:t>
      </w:r>
    </w:p>
    <w:p>
      <w:pPr>
        <w:widowControl/>
        <w:spacing w:line="560" w:lineRule="exact"/>
        <w:jc w:val="center"/>
        <w:rPr>
          <w:rFonts w:hint="eastAsia" w:ascii="宋体" w:hAnsi="宋体" w:eastAsia="宋体" w:cs="宋体"/>
          <w:b/>
          <w:bCs/>
          <w:sz w:val="30"/>
          <w:szCs w:val="30"/>
        </w:rPr>
      </w:pPr>
    </w:p>
    <w:p>
      <w:pPr>
        <w:widowControl/>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四、谈判要求</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1、确定成交人后，成交人要按照响应文件中承诺的内容履行合同。</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2、参加谈判的</w:t>
      </w:r>
      <w:r>
        <w:rPr>
          <w:rFonts w:hint="eastAsia" w:ascii="宋体" w:hAnsi="宋体" w:eastAsia="宋体" w:cs="宋体"/>
          <w:sz w:val="24"/>
          <w:szCs w:val="24"/>
          <w:lang w:eastAsia="zh-CN"/>
        </w:rPr>
        <w:t>供应商</w:t>
      </w:r>
      <w:r>
        <w:rPr>
          <w:rFonts w:hint="eastAsia" w:ascii="宋体" w:hAnsi="宋体" w:eastAsia="宋体" w:cs="宋体"/>
          <w:sz w:val="24"/>
        </w:rPr>
        <w:t>应按谈判文件中提供的格式填写响应文件，否则将认为是对该谈判文件的不响应。</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3、对谈判文件未作出实质性响应的</w:t>
      </w:r>
      <w:r>
        <w:rPr>
          <w:rFonts w:hint="eastAsia" w:ascii="宋体" w:hAnsi="宋体" w:eastAsia="宋体" w:cs="宋体"/>
          <w:sz w:val="24"/>
          <w:szCs w:val="24"/>
          <w:lang w:eastAsia="zh-CN"/>
        </w:rPr>
        <w:t>供应商</w:t>
      </w:r>
      <w:r>
        <w:rPr>
          <w:rFonts w:hint="eastAsia" w:ascii="宋体" w:hAnsi="宋体" w:eastAsia="宋体" w:cs="宋体"/>
          <w:sz w:val="24"/>
        </w:rPr>
        <w:t>将被拒绝参与谈判。</w:t>
      </w:r>
    </w:p>
    <w:p>
      <w:pPr>
        <w:widowControl/>
        <w:autoSpaceDE/>
        <w:autoSpaceDN/>
        <w:spacing w:line="560" w:lineRule="exact"/>
        <w:jc w:val="both"/>
        <w:rPr>
          <w:rFonts w:hint="eastAsia" w:ascii="宋体" w:hAnsi="宋体" w:eastAsia="宋体" w:cs="宋体"/>
          <w:b/>
          <w:bCs/>
          <w:sz w:val="30"/>
          <w:szCs w:val="30"/>
        </w:rPr>
      </w:pPr>
    </w:p>
    <w:p>
      <w:pPr>
        <w:widowControl/>
        <w:autoSpaceDE/>
        <w:autoSpaceDN/>
        <w:spacing w:line="560" w:lineRule="exact"/>
        <w:jc w:val="center"/>
        <w:rPr>
          <w:rFonts w:hint="eastAsia" w:ascii="宋体" w:hAnsi="宋体" w:eastAsia="宋体" w:cs="宋体"/>
          <w:b/>
          <w:bCs/>
          <w:sz w:val="30"/>
          <w:szCs w:val="30"/>
        </w:rPr>
      </w:pPr>
      <w:r>
        <w:rPr>
          <w:rFonts w:hint="eastAsia" w:ascii="宋体" w:hAnsi="宋体" w:eastAsia="宋体" w:cs="宋体"/>
          <w:b/>
          <w:bCs/>
          <w:sz w:val="30"/>
          <w:szCs w:val="30"/>
        </w:rPr>
        <w:t>五、响应文件的编制、递交和修改</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一、响应文件的语言及格式。</w:t>
      </w:r>
    </w:p>
    <w:p>
      <w:pPr>
        <w:widowControl/>
        <w:spacing w:line="560" w:lineRule="exact"/>
        <w:ind w:firstLine="480"/>
        <w:rPr>
          <w:rFonts w:hint="eastAsia" w:ascii="宋体" w:hAnsi="宋体" w:eastAsia="宋体" w:cs="宋体"/>
          <w:sz w:val="24"/>
        </w:rPr>
      </w:pPr>
      <w:r>
        <w:rPr>
          <w:rFonts w:hint="eastAsia" w:ascii="宋体" w:hAnsi="宋体" w:eastAsia="宋体" w:cs="宋体"/>
          <w:sz w:val="24"/>
        </w:rPr>
        <w:t>与报价有关的所有文件必须使用中文，</w:t>
      </w:r>
      <w:r>
        <w:rPr>
          <w:rFonts w:hint="eastAsia" w:ascii="宋体" w:hAnsi="宋体" w:eastAsia="宋体" w:cs="宋体"/>
          <w:sz w:val="24"/>
          <w:szCs w:val="24"/>
          <w:lang w:eastAsia="zh-CN"/>
        </w:rPr>
        <w:t>供应商</w:t>
      </w:r>
      <w:r>
        <w:rPr>
          <w:rFonts w:hint="eastAsia" w:ascii="宋体" w:hAnsi="宋体" w:eastAsia="宋体" w:cs="宋体"/>
          <w:sz w:val="24"/>
        </w:rPr>
        <w:t>必须使用谈判文件中规定的文件格式。</w:t>
      </w:r>
    </w:p>
    <w:p>
      <w:pPr>
        <w:widowControl/>
        <w:spacing w:line="560" w:lineRule="exact"/>
        <w:ind w:firstLine="480"/>
        <w:rPr>
          <w:rFonts w:hint="eastAsia" w:ascii="宋体" w:hAnsi="宋体" w:eastAsia="宋体" w:cs="宋体"/>
          <w:b/>
          <w:bCs/>
          <w:sz w:val="24"/>
        </w:rPr>
      </w:pPr>
      <w:r>
        <w:rPr>
          <w:rFonts w:hint="eastAsia" w:ascii="宋体" w:hAnsi="宋体" w:eastAsia="宋体" w:cs="宋体"/>
          <w:b/>
          <w:bCs/>
          <w:sz w:val="24"/>
        </w:rPr>
        <w:t>二、响应文件的组成。</w:t>
      </w:r>
    </w:p>
    <w:p>
      <w:pPr>
        <w:widowControl/>
        <w:spacing w:line="580" w:lineRule="atLeast"/>
        <w:ind w:firstLine="470"/>
        <w:rPr>
          <w:rFonts w:hint="eastAsia" w:ascii="宋体" w:hAnsi="宋体" w:eastAsia="宋体" w:cs="宋体"/>
          <w:sz w:val="24"/>
        </w:rPr>
      </w:pPr>
      <w:r>
        <w:rPr>
          <w:rFonts w:hint="eastAsia" w:ascii="宋体" w:hAnsi="宋体" w:eastAsia="宋体" w:cs="宋体"/>
          <w:sz w:val="24"/>
        </w:rPr>
        <w:t>1、响应文件应主要包括下列部分：</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（1）谈判报价函；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 xml:space="preserve">（2）第一轮报价表和已标价工程量清单； </w:t>
      </w:r>
    </w:p>
    <w:p>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rPr>
        <w:t>（3）</w:t>
      </w:r>
      <w:r>
        <w:rPr>
          <w:rFonts w:hint="eastAsia" w:ascii="宋体" w:hAnsi="宋体" w:eastAsia="宋体" w:cs="宋体"/>
          <w:sz w:val="24"/>
          <w:lang w:eastAsia="zh-CN"/>
        </w:rPr>
        <w:t>法定代表人身份证明；</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授权委托书</w:t>
      </w:r>
      <w:r>
        <w:rPr>
          <w:rFonts w:hint="eastAsia" w:ascii="宋体" w:hAnsi="宋体" w:eastAsia="宋体" w:cs="宋体"/>
          <w:sz w:val="24"/>
        </w:rPr>
        <w:t>；</w:t>
      </w:r>
    </w:p>
    <w:p>
      <w:pPr>
        <w:widowControl/>
        <w:spacing w:line="500" w:lineRule="exact"/>
        <w:ind w:firstLine="240" w:firstLineChars="100"/>
        <w:rPr>
          <w:rFonts w:hint="eastAsia" w:ascii="宋体" w:hAnsi="宋体" w:eastAsia="宋体" w:cs="宋体"/>
          <w:sz w:val="24"/>
          <w:lang w:eastAsia="zh-CN"/>
        </w:rPr>
      </w:pPr>
      <w:r>
        <w:rPr>
          <w:rFonts w:hint="eastAsia" w:ascii="宋体" w:hAnsi="宋体" w:eastAsia="宋体" w:cs="宋体"/>
          <w:sz w:val="24"/>
          <w:lang w:eastAsia="zh-CN"/>
        </w:rPr>
        <w:t>（5）供应商资格证明承诺函；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6</w:t>
      </w:r>
      <w:r>
        <w:rPr>
          <w:rFonts w:hint="eastAsia" w:ascii="宋体" w:hAnsi="宋体" w:eastAsia="宋体" w:cs="宋体"/>
          <w:sz w:val="24"/>
        </w:rPr>
        <w:t>）谈判承诺函；</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7</w:t>
      </w:r>
      <w:r>
        <w:rPr>
          <w:rFonts w:hint="eastAsia" w:ascii="宋体" w:hAnsi="宋体" w:eastAsia="宋体" w:cs="宋体"/>
          <w:sz w:val="24"/>
        </w:rPr>
        <w:t>）施工组织设计和项目管理机构；</w:t>
      </w:r>
    </w:p>
    <w:p>
      <w:pPr>
        <w:widowControl/>
        <w:spacing w:line="500" w:lineRule="exact"/>
        <w:ind w:firstLine="240" w:firstLineChars="100"/>
        <w:rPr>
          <w:rFonts w:hint="eastAsia" w:ascii="宋体" w:hAnsi="宋体" w:eastAsia="宋体" w:cs="宋体"/>
          <w:sz w:val="24"/>
        </w:rPr>
      </w:pPr>
      <w:r>
        <w:rPr>
          <w:rFonts w:hint="eastAsia" w:ascii="宋体" w:hAnsi="宋体" w:eastAsia="宋体" w:cs="宋体"/>
          <w:sz w:val="24"/>
        </w:rPr>
        <w:t>（</w:t>
      </w:r>
      <w:r>
        <w:rPr>
          <w:rFonts w:hint="eastAsia" w:ascii="宋体" w:hAnsi="宋体" w:eastAsia="宋体" w:cs="宋体"/>
          <w:sz w:val="24"/>
          <w:lang w:eastAsia="zh-CN"/>
        </w:rPr>
        <w:t>8</w:t>
      </w:r>
      <w:r>
        <w:rPr>
          <w:rFonts w:hint="eastAsia" w:ascii="宋体" w:hAnsi="宋体" w:eastAsia="宋体" w:cs="宋体"/>
          <w:sz w:val="24"/>
        </w:rPr>
        <w:t>）优惠条件及服务承诺；</w:t>
      </w:r>
    </w:p>
    <w:p>
      <w:pPr>
        <w:widowControl/>
        <w:spacing w:line="500" w:lineRule="exact"/>
        <w:ind w:firstLine="240" w:firstLineChars="100"/>
        <w:rPr>
          <w:rFonts w:hint="eastAsia" w:ascii="宋体" w:hAnsi="宋体" w:eastAsia="宋体" w:cs="宋体"/>
          <w:lang w:eastAsia="zh-CN"/>
        </w:rPr>
      </w:pPr>
      <w:r>
        <w:rPr>
          <w:rFonts w:hint="eastAsia" w:ascii="宋体" w:hAnsi="宋体" w:eastAsia="宋体" w:cs="宋体"/>
          <w:sz w:val="24"/>
        </w:rPr>
        <w:t>（</w:t>
      </w:r>
      <w:r>
        <w:rPr>
          <w:rFonts w:hint="eastAsia" w:ascii="宋体" w:hAnsi="宋体" w:eastAsia="宋体" w:cs="宋体"/>
          <w:sz w:val="24"/>
          <w:lang w:eastAsia="zh-CN"/>
        </w:rPr>
        <w:t>9</w:t>
      </w:r>
      <w:r>
        <w:rPr>
          <w:rFonts w:hint="eastAsia" w:ascii="宋体" w:hAnsi="宋体" w:eastAsia="宋体" w:cs="宋体"/>
          <w:sz w:val="24"/>
        </w:rPr>
        <w:t>）</w:t>
      </w:r>
      <w:r>
        <w:rPr>
          <w:rFonts w:hint="eastAsia" w:ascii="宋体" w:hAnsi="宋体" w:eastAsia="宋体" w:cs="宋体"/>
          <w:sz w:val="24"/>
          <w:lang w:eastAsia="zh-CN"/>
        </w:rPr>
        <w:t>项目经理无在建工程证明；</w:t>
      </w:r>
    </w:p>
    <w:p>
      <w:pPr>
        <w:widowControl/>
        <w:spacing w:line="500" w:lineRule="exact"/>
        <w:ind w:firstLine="240" w:firstLineChars="100"/>
        <w:rPr>
          <w:rFonts w:hint="eastAsia" w:ascii="宋体" w:hAnsi="宋体" w:eastAsia="宋体" w:cs="宋体"/>
          <w:color w:val="auto"/>
          <w:sz w:val="24"/>
        </w:rPr>
      </w:pPr>
      <w:r>
        <w:rPr>
          <w:rFonts w:hint="eastAsia" w:ascii="宋体" w:hAnsi="宋体" w:eastAsia="宋体" w:cs="宋体"/>
          <w:color w:val="auto"/>
          <w:sz w:val="24"/>
        </w:rPr>
        <w:t>（10）谈判文件要求的及谈判供应商认为需要加以说明的其他内容。</w:t>
      </w:r>
    </w:p>
    <w:p>
      <w:pPr>
        <w:pStyle w:val="35"/>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注：1、符合《政府采购法》第二十二条规定的资格条件，按照采购文件约定提供资格承诺，不再提供纸质资料，主要包括供应商在响应文件中无需再提供营业执照、财务状况报告、依法缴纳税收、具有履行合同所必须的设备和专业技术能力、参加政府采购活动前三年内在经营活动中没有重大违法纪律相关证明材料、企业施工资质证书和安全生产许可证</w:t>
      </w:r>
      <w:r>
        <w:rPr>
          <w:rFonts w:hint="eastAsia" w:asciiTheme="minorEastAsia" w:hAnsiTheme="minorEastAsia" w:eastAsiaTheme="minorEastAsia" w:cstheme="minorEastAsia"/>
          <w:color w:val="auto"/>
        </w:rPr>
        <w:t>、项目经理建造师证书和安全生产考核合格证、技术负责职称证书</w:t>
      </w:r>
      <w:r>
        <w:rPr>
          <w:rFonts w:hint="eastAsia" w:ascii="宋体" w:hAnsi="宋体" w:eastAsia="宋体" w:cs="宋体"/>
          <w:color w:val="auto"/>
        </w:rPr>
        <w:t>；</w:t>
      </w:r>
    </w:p>
    <w:p>
      <w:pPr>
        <w:pStyle w:val="35"/>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Style w:val="35"/>
        <w:spacing w:line="440" w:lineRule="exact"/>
        <w:ind w:firstLine="480" w:firstLineChars="200"/>
        <w:rPr>
          <w:rFonts w:hint="eastAsia" w:ascii="宋体" w:hAnsi="宋体" w:eastAsia="宋体" w:cs="宋体"/>
          <w:color w:val="auto"/>
        </w:rPr>
      </w:pPr>
      <w:r>
        <w:rPr>
          <w:rFonts w:hint="eastAsia" w:ascii="宋体" w:hAnsi="宋体" w:eastAsia="宋体" w:cs="宋体"/>
          <w:color w:val="auto"/>
        </w:rPr>
        <w:t>3、成交人在签订合同前需向采购人提供资格证明材料原件，资格证明材料包括：营业执照、财务状况报告、依法缴纳税收和社会保障资金、具有履行合同所必须的设备和专业技术能力、参加政府采购活动前三年内在经营活动中没有重大违法纪律相关证明材料、企业施工资质证书和安全生产许可证、项目经理建造师证书和安全生产考核合格证、技术负责职称证书；（所提供的各种证件等信息要全面、真实、准确，一经发现供应商提供虚假证明、材料报送失真的，将按有关规定进行处理，并在博爱县人民政府网和博爱县公共资源交易中心网站进行通报）</w:t>
      </w:r>
    </w:p>
    <w:p>
      <w:pPr>
        <w:spacing w:line="500" w:lineRule="exact"/>
        <w:ind w:firstLine="482" w:firstLineChars="200"/>
        <w:rPr>
          <w:rFonts w:hint="eastAsia" w:ascii="宋体" w:hAnsi="宋体" w:eastAsia="宋体" w:cs="宋体"/>
          <w:b/>
          <w:bCs/>
          <w:color w:val="auto"/>
          <w:sz w:val="24"/>
        </w:rPr>
      </w:pPr>
      <w:bookmarkStart w:id="14" w:name="_Toc279599793"/>
      <w:bookmarkStart w:id="15" w:name="_Toc274249597"/>
      <w:bookmarkStart w:id="16" w:name="_Toc426369503"/>
      <w:bookmarkStart w:id="17" w:name="_Toc403122514"/>
      <w:r>
        <w:rPr>
          <w:rFonts w:hint="eastAsia" w:ascii="宋体" w:hAnsi="宋体" w:eastAsia="宋体" w:cs="宋体"/>
          <w:b/>
          <w:bCs/>
          <w:color w:val="auto"/>
          <w:sz w:val="24"/>
          <w:lang w:eastAsia="zh-CN"/>
        </w:rPr>
        <w:t>三、</w:t>
      </w:r>
      <w:r>
        <w:rPr>
          <w:rFonts w:hint="eastAsia" w:ascii="宋体" w:hAnsi="宋体" w:eastAsia="宋体" w:cs="宋体"/>
          <w:b/>
          <w:bCs/>
          <w:color w:val="auto"/>
          <w:sz w:val="24"/>
        </w:rPr>
        <w:t xml:space="preserve"> 响应文件的编制</w:t>
      </w:r>
      <w:bookmarkEnd w:id="14"/>
      <w:bookmarkEnd w:id="15"/>
      <w:bookmarkEnd w:id="16"/>
      <w:bookmarkEnd w:id="17"/>
    </w:p>
    <w:p>
      <w:pPr>
        <w:widowControl/>
        <w:spacing w:line="580" w:lineRule="atLeast"/>
        <w:ind w:firstLine="480" w:firstLineChars="200"/>
        <w:rPr>
          <w:rFonts w:hint="eastAsia" w:ascii="宋体" w:hAnsi="宋体" w:eastAsia="宋体" w:cs="宋体"/>
          <w:color w:val="auto"/>
          <w:sz w:val="24"/>
        </w:rPr>
      </w:pPr>
      <w:r>
        <w:rPr>
          <w:rFonts w:hint="eastAsia" w:ascii="宋体" w:hAnsi="宋体" w:eastAsia="宋体" w:cs="宋体"/>
          <w:color w:val="auto"/>
          <w:sz w:val="24"/>
        </w:rPr>
        <w:t>1</w:t>
      </w:r>
      <w:r>
        <w:rPr>
          <w:rFonts w:hint="eastAsia" w:ascii="宋体" w:hAnsi="宋体" w:eastAsia="宋体" w:cs="宋体"/>
          <w:color w:val="auto"/>
          <w:sz w:val="24"/>
          <w:lang w:eastAsia="zh-CN"/>
        </w:rPr>
        <w:t>、</w:t>
      </w:r>
      <w:r>
        <w:rPr>
          <w:rFonts w:hint="eastAsia" w:ascii="宋体" w:hAnsi="宋体" w:eastAsia="宋体" w:cs="宋体"/>
          <w:color w:val="auto"/>
          <w:sz w:val="24"/>
        </w:rPr>
        <w:t>响应文件应按</w:t>
      </w:r>
      <w:r>
        <w:rPr>
          <w:rFonts w:hint="eastAsia" w:ascii="宋体" w:hAnsi="宋体" w:eastAsia="宋体" w:cs="宋体"/>
          <w:color w:val="auto"/>
          <w:sz w:val="24"/>
          <w:lang w:eastAsia="zh-CN"/>
        </w:rPr>
        <w:t>竞争性谈判</w:t>
      </w:r>
      <w:r>
        <w:rPr>
          <w:rFonts w:hint="eastAsia" w:ascii="宋体" w:hAnsi="宋体" w:eastAsia="宋体" w:cs="宋体"/>
          <w:color w:val="auto"/>
          <w:sz w:val="24"/>
        </w:rPr>
        <w:t xml:space="preserve">文件中要求使用焦作市公共资源交易系统投标文件制作专用工具软件编制。 </w:t>
      </w:r>
    </w:p>
    <w:p>
      <w:pPr>
        <w:pStyle w:val="7"/>
        <w:autoSpaceDE/>
        <w:autoSpaceDN/>
        <w:spacing w:line="440" w:lineRule="exact"/>
        <w:ind w:firstLine="480" w:firstLineChars="200"/>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2、响应文件应当对竞争性谈判文件有关工期、投标有效期、质量标准等实质性内容作出响应。</w:t>
      </w:r>
    </w:p>
    <w:p>
      <w:pPr>
        <w:pStyle w:val="7"/>
        <w:autoSpaceDE/>
        <w:autoSpaceDN/>
        <w:spacing w:line="440" w:lineRule="exact"/>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3</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本项目采用电子开评标方式，潜在</w:t>
      </w:r>
      <w:r>
        <w:rPr>
          <w:rFonts w:hint="eastAsia" w:ascii="宋体" w:hAnsi="宋体" w:eastAsia="宋体" w:cs="宋体"/>
          <w:b w:val="0"/>
          <w:bCs w:val="0"/>
          <w:color w:val="auto"/>
          <w:sz w:val="24"/>
          <w:szCs w:val="24"/>
          <w:lang w:eastAsia="zh-CN"/>
        </w:rPr>
        <w:t>供应商</w:t>
      </w:r>
      <w:r>
        <w:rPr>
          <w:rFonts w:hint="eastAsia" w:ascii="宋体" w:hAnsi="宋体" w:eastAsia="宋体" w:cs="宋体"/>
          <w:b w:val="0"/>
          <w:bCs w:val="0"/>
          <w:color w:val="auto"/>
          <w:sz w:val="24"/>
        </w:rPr>
        <w:t>可提前在焦作市交易中心官网首页---下载中心--下载《焦作市电子招投标系统操作手册》、《焦作市公共资源交易平台不见面开标操作手册》和《投标文件制作工作工具》等查看操作说明，按要求进行投标文件制作和上传等。为避免网络拥堵等不可控因素影响投标文件的上传，请提前上传投标文件，并在开标截止时间前登录不见面开标大厅进行签到，按要求解密投标文件。因文件未及时上传导致投标失败的责任由</w:t>
      </w:r>
      <w:r>
        <w:rPr>
          <w:rFonts w:hint="eastAsia" w:ascii="宋体" w:hAnsi="宋体" w:eastAsia="宋体" w:cs="宋体"/>
          <w:b w:val="0"/>
          <w:bCs w:val="0"/>
          <w:color w:val="auto"/>
          <w:sz w:val="24"/>
          <w:szCs w:val="24"/>
          <w:lang w:eastAsia="zh-CN"/>
        </w:rPr>
        <w:t>供应商</w:t>
      </w:r>
      <w:r>
        <w:rPr>
          <w:rFonts w:hint="eastAsia" w:ascii="宋体" w:hAnsi="宋体" w:eastAsia="宋体" w:cs="宋体"/>
          <w:b w:val="0"/>
          <w:bCs w:val="0"/>
          <w:color w:val="auto"/>
          <w:sz w:val="24"/>
        </w:rPr>
        <w:t>自行承担。</w:t>
      </w:r>
    </w:p>
    <w:p>
      <w:pPr>
        <w:pStyle w:val="37"/>
        <w:widowControl w:val="0"/>
        <w:pBdr>
          <w:bottom w:val="none" w:color="auto" w:sz="0" w:space="0"/>
        </w:pBdr>
        <w:autoSpaceDE/>
        <w:autoSpaceDN/>
        <w:spacing w:beforeAutospacing="0" w:afterAutospacing="0" w:line="440" w:lineRule="exact"/>
        <w:jc w:val="both"/>
        <w:textAlignment w:val="auto"/>
        <w:rPr>
          <w:rFonts w:hint="eastAsia" w:ascii="宋体" w:hAnsi="宋体" w:eastAsia="宋体" w:cs="宋体"/>
          <w:b w:val="0"/>
          <w:color w:val="auto"/>
          <w:kern w:val="2"/>
          <w:sz w:val="24"/>
          <w:szCs w:val="24"/>
          <w:lang w:eastAsia="zh-CN"/>
        </w:rPr>
      </w:pPr>
      <w:r>
        <w:rPr>
          <w:rFonts w:hint="eastAsia" w:ascii="宋体" w:hAnsi="宋体" w:eastAsia="宋体" w:cs="宋体"/>
          <w:b w:val="0"/>
          <w:color w:val="auto"/>
          <w:kern w:val="2"/>
          <w:sz w:val="24"/>
          <w:szCs w:val="24"/>
          <w:lang w:eastAsia="zh-CN"/>
        </w:rPr>
        <w:t xml:space="preserve">    4、签字盖章要求：</w:t>
      </w:r>
    </w:p>
    <w:p>
      <w:pPr>
        <w:pStyle w:val="37"/>
        <w:widowControl w:val="0"/>
        <w:pBdr>
          <w:bottom w:val="none" w:color="auto" w:sz="0" w:space="0"/>
        </w:pBdr>
        <w:autoSpaceDE/>
        <w:autoSpaceDN/>
        <w:spacing w:beforeAutospacing="0" w:afterAutospacing="0" w:line="440" w:lineRule="exact"/>
        <w:ind w:firstLine="480" w:firstLineChars="200"/>
        <w:jc w:val="both"/>
        <w:textAlignment w:val="auto"/>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（1）所有要求供应商加盖公章的地方都须加盖供应商单位的 CA 印章。</w:t>
      </w:r>
    </w:p>
    <w:p>
      <w:pPr>
        <w:pStyle w:val="7"/>
        <w:autoSpaceDE/>
        <w:autoSpaceDN/>
        <w:spacing w:line="440" w:lineRule="exact"/>
        <w:ind w:firstLine="480" w:firstLineChars="200"/>
        <w:rPr>
          <w:rFonts w:hint="eastAsia" w:ascii="宋体" w:hAnsi="宋体" w:eastAsia="宋体" w:cs="宋体"/>
          <w:b w:val="0"/>
          <w:color w:val="auto"/>
          <w:sz w:val="24"/>
          <w:szCs w:val="22"/>
          <w:lang w:eastAsia="zh-CN"/>
        </w:rPr>
      </w:pPr>
      <w:r>
        <w:rPr>
          <w:rFonts w:hint="eastAsia" w:ascii="宋体" w:hAnsi="宋体" w:eastAsia="宋体" w:cs="宋体"/>
          <w:b w:val="0"/>
          <w:color w:val="auto"/>
          <w:sz w:val="24"/>
          <w:szCs w:val="22"/>
          <w:lang w:eastAsia="zh-CN"/>
        </w:rPr>
        <w:t>（2）要求法定代表人签字或盖章的，法定代表人在签字或盖章的地方上传手写签名的扫描件或加盖法定代表人CA印章。</w:t>
      </w:r>
    </w:p>
    <w:p>
      <w:pPr>
        <w:spacing w:line="440" w:lineRule="exact"/>
        <w:ind w:firstLine="480" w:firstLineChars="200"/>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lang w:val="en-US" w:eastAsia="zh-CN"/>
        </w:rPr>
        <w:t>3</w:t>
      </w:r>
      <w:r>
        <w:rPr>
          <w:rFonts w:hint="eastAsia" w:ascii="宋体" w:hAnsi="宋体" w:eastAsia="宋体" w:cs="宋体"/>
          <w:b w:val="0"/>
          <w:bCs w:val="0"/>
          <w:color w:val="auto"/>
          <w:kern w:val="0"/>
          <w:sz w:val="24"/>
          <w:szCs w:val="24"/>
          <w:highlight w:val="none"/>
          <w:lang w:eastAsia="zh-CN"/>
        </w:rPr>
        <w:t>）要求委托代理人签字或盖章的，委托代理人在签字或盖章的地方上传手写签名的扫描件或加盖委托代理人CA印章。</w:t>
      </w:r>
    </w:p>
    <w:p>
      <w:pPr>
        <w:spacing w:line="440" w:lineRule="exact"/>
        <w:ind w:firstLine="482" w:firstLineChars="200"/>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lang w:eastAsia="zh-CN"/>
        </w:rPr>
        <w:t>（</w:t>
      </w:r>
      <w:r>
        <w:rPr>
          <w:rFonts w:hint="eastAsia" w:ascii="宋体" w:hAnsi="宋体" w:eastAsia="宋体" w:cs="宋体"/>
          <w:b/>
          <w:bCs/>
          <w:color w:val="auto"/>
          <w:kern w:val="0"/>
          <w:sz w:val="24"/>
          <w:szCs w:val="24"/>
          <w:highlight w:val="none"/>
          <w:lang w:val="en-US" w:eastAsia="zh-CN"/>
        </w:rPr>
        <w:t>4）</w:t>
      </w:r>
      <w:r>
        <w:rPr>
          <w:rFonts w:hint="eastAsia" w:ascii="宋体" w:hAnsi="宋体" w:eastAsia="宋体" w:cs="宋体"/>
          <w:b/>
          <w:bCs/>
          <w:color w:val="auto"/>
          <w:kern w:val="0"/>
          <w:sz w:val="24"/>
          <w:szCs w:val="24"/>
          <w:highlight w:val="none"/>
        </w:rPr>
        <w:t>采用电子版工程量清单报价的清单封面须加盖供应商公章、法定代表人或其授权人的印章或签字、注册在本单位的造价人员执业资格专用章或签字。</w:t>
      </w:r>
    </w:p>
    <w:p>
      <w:pPr>
        <w:pStyle w:val="7"/>
        <w:pageBreakBefore w:val="0"/>
        <w:kinsoku/>
        <w:wordWrap/>
        <w:overflowPunct/>
        <w:topLinePunct w:val="0"/>
        <w:autoSpaceDE/>
        <w:autoSpaceDN/>
        <w:bidi w:val="0"/>
        <w:adjustRightInd/>
        <w:snapToGrid/>
        <w:spacing w:before="0" w:after="0" w:line="360" w:lineRule="auto"/>
        <w:ind w:right="0" w:rightChars="0" w:firstLine="482" w:firstLineChars="200"/>
        <w:textAlignment w:val="auto"/>
        <w:rPr>
          <w:rFonts w:hint="eastAsia" w:ascii="宋体" w:hAnsi="宋体" w:eastAsia="宋体" w:cs="宋体"/>
          <w:lang w:eastAsia="zh-CN"/>
        </w:rPr>
      </w:pPr>
      <w:r>
        <w:rPr>
          <w:rFonts w:hint="eastAsia" w:ascii="宋体" w:hAnsi="宋体" w:eastAsia="宋体" w:cs="宋体"/>
          <w:b/>
          <w:bCs/>
          <w:color w:val="auto"/>
          <w:sz w:val="24"/>
          <w:szCs w:val="24"/>
          <w:highlight w:val="none"/>
        </w:rPr>
        <w:t>备注：已标价工程量清单签字盖章的造价人员</w:t>
      </w:r>
      <w:r>
        <w:rPr>
          <w:rFonts w:hint="eastAsia" w:ascii="宋体" w:hAnsi="宋体" w:eastAsia="宋体" w:cs="宋体"/>
          <w:b/>
          <w:bCs/>
          <w:color w:val="auto"/>
          <w:sz w:val="24"/>
          <w:szCs w:val="24"/>
          <w:highlight w:val="none"/>
          <w:lang w:eastAsia="zh-CN"/>
        </w:rPr>
        <w:t>（本造价人员为造价工程师）</w:t>
      </w:r>
      <w:r>
        <w:rPr>
          <w:rFonts w:hint="eastAsia" w:ascii="宋体" w:hAnsi="宋体" w:eastAsia="宋体" w:cs="宋体"/>
          <w:b/>
          <w:bCs/>
          <w:color w:val="auto"/>
          <w:sz w:val="24"/>
          <w:szCs w:val="24"/>
          <w:highlight w:val="none"/>
        </w:rPr>
        <w:t>应附在全国建筑市场监管公共服务平台查询的网页截图</w:t>
      </w:r>
      <w:r>
        <w:rPr>
          <w:rFonts w:hint="eastAsia" w:ascii="宋体" w:hAnsi="宋体" w:eastAsia="宋体" w:cs="宋体"/>
          <w:b/>
          <w:bCs/>
          <w:color w:val="auto"/>
          <w:sz w:val="24"/>
          <w:szCs w:val="24"/>
          <w:highlight w:val="none"/>
          <w:lang w:eastAsia="zh-CN"/>
        </w:rPr>
        <w:t>及网址链接，未附或后期无法核实的，</w:t>
      </w:r>
      <w:r>
        <w:rPr>
          <w:rFonts w:hint="eastAsia" w:ascii="宋体" w:hAnsi="宋体" w:eastAsia="宋体" w:cs="宋体"/>
          <w:b/>
          <w:bCs/>
          <w:color w:val="auto"/>
          <w:sz w:val="24"/>
          <w:szCs w:val="24"/>
          <w:highlight w:val="none"/>
        </w:rPr>
        <w:t>则视为无效标</w:t>
      </w:r>
      <w:r>
        <w:rPr>
          <w:rFonts w:hint="eastAsia" w:ascii="宋体" w:hAnsi="宋体" w:eastAsia="宋体" w:cs="宋体"/>
          <w:b w:val="0"/>
          <w:bCs w:val="0"/>
          <w:color w:val="auto"/>
          <w:sz w:val="24"/>
          <w:szCs w:val="24"/>
          <w:highlight w:val="none"/>
          <w:lang w:eastAsia="zh-CN"/>
        </w:rPr>
        <w:t>。</w:t>
      </w:r>
    </w:p>
    <w:p>
      <w:pPr>
        <w:pStyle w:val="7"/>
        <w:autoSpaceDE/>
        <w:autoSpaceDN/>
        <w:spacing w:line="440" w:lineRule="exact"/>
        <w:rPr>
          <w:rFonts w:hint="eastAsia" w:ascii="宋体" w:hAnsi="宋体" w:eastAsia="宋体" w:cs="宋体"/>
          <w:bCs w:val="0"/>
          <w:kern w:val="2"/>
          <w:sz w:val="24"/>
          <w:szCs w:val="24"/>
          <w:lang w:eastAsia="zh-CN"/>
        </w:rPr>
      </w:pPr>
      <w:r>
        <w:rPr>
          <w:rFonts w:hint="eastAsia" w:ascii="宋体" w:hAnsi="宋体" w:eastAsia="宋体" w:cs="宋体"/>
          <w:bCs w:val="0"/>
          <w:kern w:val="2"/>
          <w:sz w:val="24"/>
          <w:szCs w:val="24"/>
          <w:lang w:eastAsia="zh-CN"/>
        </w:rPr>
        <w:t>四、响应文件的补充与撤回</w:t>
      </w:r>
    </w:p>
    <w:p>
      <w:pPr>
        <w:widowControl/>
        <w:autoSpaceDE/>
        <w:autoSpaceDN/>
        <w:spacing w:line="440" w:lineRule="exact"/>
        <w:ind w:firstLine="480" w:firstLineChars="200"/>
        <w:rPr>
          <w:rFonts w:hint="eastAsia" w:ascii="宋体" w:hAnsi="宋体" w:eastAsia="宋体" w:cs="宋体"/>
          <w:sz w:val="24"/>
        </w:rPr>
      </w:pPr>
      <w:r>
        <w:rPr>
          <w:rFonts w:hint="eastAsia" w:ascii="宋体" w:hAnsi="宋体" w:eastAsia="宋体" w:cs="宋体"/>
          <w:kern w:val="2"/>
          <w:sz w:val="24"/>
          <w:szCs w:val="24"/>
          <w:lang w:eastAsia="zh-CN"/>
        </w:rPr>
        <w:t>1、</w:t>
      </w:r>
      <w:r>
        <w:rPr>
          <w:rFonts w:hint="eastAsia" w:ascii="宋体" w:hAnsi="宋体" w:eastAsia="宋体" w:cs="宋体"/>
          <w:sz w:val="24"/>
          <w:szCs w:val="24"/>
          <w:lang w:eastAsia="zh-CN"/>
        </w:rPr>
        <w:t>供应商</w:t>
      </w:r>
      <w:r>
        <w:rPr>
          <w:rFonts w:hint="eastAsia" w:ascii="宋体" w:hAnsi="宋体" w:eastAsia="宋体" w:cs="宋体"/>
          <w:kern w:val="2"/>
          <w:sz w:val="24"/>
          <w:szCs w:val="24"/>
          <w:lang w:eastAsia="zh-CN"/>
        </w:rPr>
        <w:t>在响应文件</w:t>
      </w:r>
      <w:r>
        <w:rPr>
          <w:rFonts w:hint="eastAsia" w:ascii="宋体" w:hAnsi="宋体" w:eastAsia="宋体" w:cs="宋体"/>
          <w:sz w:val="24"/>
        </w:rPr>
        <w:t>递交截止时间之前可以以书面形式修改、补充、替代或撤回其响应文件，补充的内容应按要求进行密封递交。</w:t>
      </w:r>
    </w:p>
    <w:p>
      <w:pPr>
        <w:widowControl/>
        <w:spacing w:line="600" w:lineRule="atLeast"/>
        <w:ind w:firstLine="480" w:firstLineChars="200"/>
        <w:rPr>
          <w:rFonts w:hint="eastAsia" w:ascii="宋体" w:hAnsi="宋体" w:eastAsia="宋体" w:cs="宋体"/>
          <w:b/>
          <w:bCs/>
          <w:sz w:val="24"/>
        </w:rPr>
      </w:pPr>
      <w:r>
        <w:rPr>
          <w:rFonts w:hint="eastAsia" w:ascii="宋体" w:hAnsi="宋体" w:eastAsia="宋体" w:cs="宋体"/>
          <w:sz w:val="24"/>
        </w:rPr>
        <w:t>2、</w:t>
      </w:r>
      <w:r>
        <w:rPr>
          <w:rFonts w:hint="eastAsia" w:ascii="宋体" w:hAnsi="宋体" w:eastAsia="宋体" w:cs="宋体"/>
          <w:sz w:val="24"/>
          <w:szCs w:val="24"/>
          <w:lang w:eastAsia="zh-CN"/>
        </w:rPr>
        <w:t>供应商</w:t>
      </w:r>
      <w:r>
        <w:rPr>
          <w:rFonts w:hint="eastAsia" w:ascii="宋体" w:hAnsi="宋体" w:eastAsia="宋体" w:cs="宋体"/>
          <w:sz w:val="24"/>
        </w:rPr>
        <w:t>在响应文件递交截止时间后不能修改、补充替代或撤回其响应文件。</w:t>
      </w:r>
    </w:p>
    <w:p>
      <w:pPr>
        <w:widowControl/>
        <w:spacing w:line="580" w:lineRule="atLeast"/>
        <w:rPr>
          <w:rFonts w:hint="eastAsia" w:ascii="宋体" w:hAnsi="宋体" w:eastAsia="宋体" w:cs="宋体"/>
          <w:b/>
          <w:kern w:val="2"/>
          <w:sz w:val="24"/>
          <w:szCs w:val="24"/>
          <w:lang w:eastAsia="zh-CN"/>
        </w:rPr>
      </w:pPr>
      <w:r>
        <w:rPr>
          <w:rFonts w:hint="eastAsia" w:ascii="宋体" w:hAnsi="宋体" w:eastAsia="宋体" w:cs="宋体"/>
          <w:b/>
          <w:kern w:val="2"/>
          <w:sz w:val="24"/>
          <w:szCs w:val="24"/>
          <w:lang w:eastAsia="zh-CN"/>
        </w:rPr>
        <w:t>五、响应性文件有下列情形之一的，采购代理机构不予接收。</w:t>
      </w:r>
    </w:p>
    <w:p>
      <w:pPr>
        <w:widowControl/>
        <w:spacing w:line="580" w:lineRule="atLeast"/>
        <w:ind w:firstLine="361" w:firstLineChars="150"/>
        <w:rPr>
          <w:rFonts w:hint="eastAsia" w:ascii="宋体" w:hAnsi="宋体" w:eastAsia="宋体" w:cs="宋体"/>
          <w:sz w:val="24"/>
        </w:rPr>
      </w:pPr>
      <w:r>
        <w:rPr>
          <w:rFonts w:hint="eastAsia" w:ascii="宋体" w:hAnsi="宋体" w:eastAsia="宋体" w:cs="宋体"/>
          <w:b/>
          <w:bCs/>
          <w:sz w:val="24"/>
        </w:rPr>
        <w:t xml:space="preserve"> </w:t>
      </w:r>
      <w:r>
        <w:rPr>
          <w:rFonts w:hint="eastAsia" w:ascii="宋体" w:hAnsi="宋体" w:eastAsia="宋体" w:cs="宋体"/>
          <w:sz w:val="24"/>
        </w:rPr>
        <w:t>(1)在响应文件递交截止时间以后递交的响应性文件为无效文件，采购人将不予接收。</w:t>
      </w:r>
    </w:p>
    <w:p>
      <w:pPr>
        <w:widowControl/>
        <w:spacing w:line="580" w:lineRule="atLeast"/>
        <w:ind w:firstLine="360" w:firstLineChars="150"/>
        <w:rPr>
          <w:rFonts w:hint="eastAsia" w:ascii="宋体" w:hAnsi="宋体" w:eastAsia="宋体" w:cs="宋体"/>
          <w:sz w:val="24"/>
        </w:rPr>
      </w:pPr>
      <w:r>
        <w:rPr>
          <w:rFonts w:hint="eastAsia" w:ascii="宋体" w:hAnsi="宋体" w:eastAsia="宋体" w:cs="宋体"/>
          <w:sz w:val="24"/>
        </w:rPr>
        <w:t xml:space="preserve"> (2)未按竞争性谈判文件要求密封、签章的。</w:t>
      </w:r>
    </w:p>
    <w:p>
      <w:pPr>
        <w:widowControl/>
        <w:jc w:val="center"/>
        <w:rPr>
          <w:rFonts w:hint="eastAsia" w:ascii="宋体" w:hAnsi="宋体" w:eastAsia="宋体" w:cs="宋体"/>
          <w:sz w:val="24"/>
        </w:rPr>
      </w:pPr>
    </w:p>
    <w:p>
      <w:pPr>
        <w:widowControl/>
        <w:jc w:val="center"/>
        <w:rPr>
          <w:rFonts w:hint="eastAsia" w:ascii="宋体" w:hAnsi="宋体" w:eastAsia="宋体" w:cs="宋体"/>
          <w:b/>
          <w:bCs/>
          <w:sz w:val="30"/>
          <w:szCs w:val="30"/>
        </w:rPr>
      </w:pPr>
      <w:r>
        <w:rPr>
          <w:rFonts w:hint="eastAsia" w:ascii="宋体" w:hAnsi="宋体" w:eastAsia="宋体" w:cs="宋体"/>
          <w:b/>
          <w:bCs/>
          <w:sz w:val="30"/>
          <w:szCs w:val="30"/>
        </w:rPr>
        <w:t>六、投标报价</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一、控制价</w:t>
      </w:r>
    </w:p>
    <w:p>
      <w:pPr>
        <w:widowControl/>
        <w:spacing w:line="560" w:lineRule="atLeast"/>
        <w:ind w:firstLine="482"/>
        <w:rPr>
          <w:rFonts w:hint="eastAsia" w:ascii="宋体" w:hAnsi="宋体" w:eastAsia="宋体" w:cs="宋体"/>
          <w:color w:val="0000FF"/>
          <w:sz w:val="24"/>
          <w:szCs w:val="24"/>
          <w:lang w:eastAsia="zh-CN"/>
        </w:rPr>
      </w:pPr>
      <w:r>
        <w:rPr>
          <w:rFonts w:hint="eastAsia" w:ascii="宋体" w:hAnsi="宋体" w:eastAsia="宋体" w:cs="宋体"/>
          <w:sz w:val="24"/>
        </w:rPr>
        <w:t>本项目</w:t>
      </w:r>
      <w:r>
        <w:rPr>
          <w:rFonts w:hint="eastAsia" w:ascii="宋体" w:hAnsi="宋体" w:eastAsia="宋体" w:cs="宋体"/>
          <w:sz w:val="24"/>
          <w:szCs w:val="24"/>
          <w:lang w:eastAsia="zh-CN"/>
        </w:rPr>
        <w:t>控制价</w:t>
      </w:r>
      <w:r>
        <w:rPr>
          <w:rFonts w:hint="eastAsia" w:ascii="宋体" w:hAnsi="宋体" w:eastAsia="宋体" w:cs="宋体"/>
          <w:color w:val="auto"/>
          <w:kern w:val="0"/>
          <w:sz w:val="24"/>
          <w:highlight w:val="none"/>
          <w:lang w:val="en-US" w:eastAsia="zh-CN"/>
        </w:rPr>
        <w:t>1670417.17</w:t>
      </w:r>
      <w:r>
        <w:rPr>
          <w:rFonts w:hint="eastAsia" w:ascii="宋体" w:hAnsi="宋体" w:eastAsia="宋体" w:cs="宋体"/>
          <w:color w:val="auto"/>
          <w:sz w:val="24"/>
          <w:szCs w:val="24"/>
          <w:highlight w:val="none"/>
          <w:lang w:val="en-US" w:eastAsia="zh-CN"/>
        </w:rPr>
        <w:t>元（大写：壹佰陆拾柒万零肆佰壹拾柒元壹角柒分）</w:t>
      </w:r>
      <w:r>
        <w:rPr>
          <w:rFonts w:hint="eastAsia" w:ascii="宋体" w:hAnsi="宋体" w:eastAsia="宋体" w:cs="宋体"/>
          <w:sz w:val="24"/>
          <w:szCs w:val="24"/>
          <w:lang w:eastAsia="zh-CN"/>
        </w:rPr>
        <w:t>,供应商的投标报价高于招标控制价的视为无效报价，其投标予以拒绝。</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lang w:eastAsia="zh-CN"/>
        </w:rPr>
        <w:t>最终报价明显低于其他谈判报价，使得其谈判报价可能低于其个别成本的，谈判小组根据谈判文件的规定对该单位发出质疑，要求该投标单位在规定时间内做出书面说明并提供相关证明材料。</w:t>
      </w:r>
    </w:p>
    <w:p>
      <w:pPr>
        <w:widowControl/>
        <w:spacing w:line="560" w:lineRule="exact"/>
        <w:ind w:firstLine="480" w:firstLineChars="200"/>
        <w:rPr>
          <w:rFonts w:hint="eastAsia" w:ascii="宋体" w:hAnsi="宋体" w:eastAsia="宋体" w:cs="宋体"/>
          <w:sz w:val="24"/>
        </w:rPr>
      </w:pPr>
      <w:r>
        <w:rPr>
          <w:rFonts w:hint="eastAsia" w:ascii="宋体" w:hAnsi="宋体" w:eastAsia="宋体" w:cs="宋体"/>
          <w:sz w:val="24"/>
        </w:rPr>
        <w:t>二、投标报价</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1、工程报价表中的报价应包括由承包人承担的直接费、间接费、其他费用、材料差价、税金等全部费用和要求获得的利润以及应由承包人承担的义务、责任和风险所发生的一切费用。</w:t>
      </w:r>
    </w:p>
    <w:p>
      <w:pPr>
        <w:widowControl/>
        <w:spacing w:line="500" w:lineRule="exact"/>
        <w:ind w:firstLine="360" w:firstLineChars="150"/>
        <w:rPr>
          <w:rFonts w:hint="eastAsia" w:ascii="宋体" w:hAnsi="宋体" w:eastAsia="宋体" w:cs="宋体"/>
          <w:sz w:val="24"/>
        </w:rPr>
      </w:pPr>
      <w:r>
        <w:rPr>
          <w:rFonts w:hint="eastAsia" w:ascii="宋体" w:hAnsi="宋体" w:eastAsia="宋体" w:cs="宋体"/>
          <w:sz w:val="24"/>
        </w:rPr>
        <w:t>2、谈判报价应包括谈判文件确定采购范围的全部工作内容以及其响应文件编制与递交所涉及的一切费用。</w:t>
      </w:r>
      <w:r>
        <w:rPr>
          <w:rFonts w:hint="eastAsia" w:ascii="宋体" w:hAnsi="宋体" w:eastAsia="宋体" w:cs="宋体"/>
          <w:spacing w:val="-6"/>
          <w:sz w:val="24"/>
        </w:rPr>
        <w:t>供应商</w:t>
      </w:r>
      <w:r>
        <w:rPr>
          <w:rFonts w:hint="eastAsia" w:ascii="宋体" w:hAnsi="宋体" w:eastAsia="宋体" w:cs="宋体"/>
          <w:sz w:val="24"/>
        </w:rPr>
        <w:t>以人民币为计量币种报价，并以人民币币种签约、结算。</w:t>
      </w:r>
    </w:p>
    <w:p>
      <w:pPr>
        <w:widowControl/>
        <w:spacing w:line="500" w:lineRule="exact"/>
        <w:rPr>
          <w:rFonts w:hint="eastAsia" w:ascii="宋体" w:hAnsi="宋体" w:eastAsia="宋体" w:cs="宋体"/>
          <w:b/>
          <w:bCs/>
          <w:sz w:val="30"/>
          <w:szCs w:val="30"/>
        </w:rPr>
      </w:pPr>
      <w:r>
        <w:rPr>
          <w:rFonts w:hint="eastAsia" w:ascii="宋体" w:hAnsi="宋体" w:eastAsia="宋体" w:cs="宋体"/>
          <w:sz w:val="24"/>
        </w:rPr>
        <w:t xml:space="preserve">   3、</w:t>
      </w:r>
      <w:r>
        <w:rPr>
          <w:rFonts w:hint="eastAsia" w:ascii="宋体" w:hAnsi="宋体" w:eastAsia="宋体" w:cs="宋体"/>
          <w:spacing w:val="-6"/>
          <w:sz w:val="24"/>
        </w:rPr>
        <w:t>供应商</w:t>
      </w:r>
      <w:r>
        <w:rPr>
          <w:rFonts w:hint="eastAsia" w:ascii="宋体" w:hAnsi="宋体" w:eastAsia="宋体" w:cs="宋体"/>
          <w:sz w:val="24"/>
        </w:rPr>
        <w:t>的谈判报价应包括所有服务工作以及由承包人承担的义务、责任和风险等全部费用。谈判价不是唯一的或不是固定不变的响应文件将被作为非响应性谈判而予以拒绝，</w:t>
      </w:r>
      <w:r>
        <w:rPr>
          <w:rFonts w:hint="eastAsia" w:ascii="宋体" w:hAnsi="宋体" w:eastAsia="宋体" w:cs="宋体"/>
          <w:spacing w:val="-6"/>
          <w:sz w:val="24"/>
        </w:rPr>
        <w:t>供应商</w:t>
      </w:r>
      <w:r>
        <w:rPr>
          <w:rFonts w:hint="eastAsia" w:ascii="宋体" w:hAnsi="宋体" w:eastAsia="宋体" w:cs="宋体"/>
          <w:sz w:val="24"/>
        </w:rPr>
        <w:t>所报的谈判价在谈判有效期内是固定不变的，</w:t>
      </w:r>
      <w:r>
        <w:rPr>
          <w:rFonts w:hint="eastAsia" w:ascii="宋体" w:hAnsi="宋体" w:eastAsia="宋体" w:cs="宋体"/>
          <w:spacing w:val="-6"/>
          <w:sz w:val="24"/>
        </w:rPr>
        <w:t>供应商</w:t>
      </w:r>
      <w:r>
        <w:rPr>
          <w:rFonts w:hint="eastAsia" w:ascii="宋体" w:hAnsi="宋体" w:eastAsia="宋体" w:cs="宋体"/>
          <w:sz w:val="24"/>
        </w:rPr>
        <w:t>不得以任何理由予以变更。</w:t>
      </w:r>
    </w:p>
    <w:p>
      <w:pPr>
        <w:spacing w:line="620" w:lineRule="exact"/>
        <w:ind w:firstLine="300" w:firstLineChars="100"/>
        <w:rPr>
          <w:rFonts w:hint="eastAsia" w:ascii="宋体" w:hAnsi="宋体" w:eastAsia="宋体" w:cs="宋体"/>
          <w:sz w:val="30"/>
          <w:szCs w:val="30"/>
        </w:rPr>
      </w:pPr>
    </w:p>
    <w:p>
      <w:pPr>
        <w:widowControl/>
        <w:ind w:firstLine="3313" w:firstLineChars="1100"/>
        <w:jc w:val="both"/>
        <w:rPr>
          <w:rFonts w:hint="eastAsia" w:ascii="宋体" w:hAnsi="宋体" w:eastAsia="宋体" w:cs="宋体"/>
          <w:b/>
          <w:bCs/>
          <w:sz w:val="30"/>
          <w:szCs w:val="30"/>
        </w:rPr>
      </w:pPr>
      <w:r>
        <w:rPr>
          <w:rFonts w:hint="eastAsia" w:ascii="宋体" w:hAnsi="宋体" w:eastAsia="宋体" w:cs="宋体"/>
          <w:b/>
          <w:bCs/>
          <w:sz w:val="30"/>
          <w:szCs w:val="30"/>
        </w:rPr>
        <w:t>七、谈判程序</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一、谈判程序</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宋体" w:hAnsi="宋体" w:eastAsia="宋体" w:cs="宋体"/>
          <w:color w:val="auto"/>
          <w:sz w:val="24"/>
          <w:lang w:eastAsia="zh-CN"/>
        </w:rPr>
      </w:pPr>
      <w:r>
        <w:rPr>
          <w:rFonts w:hint="eastAsia" w:ascii="宋体" w:hAnsi="宋体" w:eastAsia="宋体" w:cs="宋体"/>
          <w:color w:val="auto"/>
          <w:sz w:val="24"/>
          <w:lang w:eastAsia="zh-CN"/>
        </w:rPr>
        <w:t>采购人在规定的投标截止时间（开标时间）和</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lang w:eastAsia="zh-CN"/>
        </w:rPr>
        <w:t>须知前附表规定的地点公开开标。本项目采用“远程不见面”的开标方式,载明远程开标大厅网址</w:t>
      </w:r>
    </w:p>
    <w:p>
      <w:pPr>
        <w:keepNext w:val="0"/>
        <w:keepLines w:val="0"/>
        <w:pageBreakBefore w:val="0"/>
        <w:widowControl/>
        <w:kinsoku/>
        <w:wordWrap w:val="0"/>
        <w:overflowPunct/>
        <w:topLinePunct w:val="0"/>
        <w:autoSpaceDE w:val="0"/>
        <w:autoSpaceDN w:val="0"/>
        <w:bidi w:val="0"/>
        <w:adjustRightInd/>
        <w:snapToGrid/>
        <w:spacing w:line="580" w:lineRule="atLeast"/>
        <w:ind w:firstLine="482"/>
        <w:textAlignment w:val="auto"/>
        <w:rPr>
          <w:rFonts w:hint="eastAsia" w:ascii="宋体" w:hAnsi="宋体" w:eastAsia="宋体" w:cs="宋体"/>
          <w:sz w:val="24"/>
          <w:lang w:eastAsia="zh-CN"/>
        </w:rPr>
      </w:pPr>
      <w:r>
        <w:rPr>
          <w:rFonts w:hint="eastAsia" w:ascii="宋体" w:hAnsi="宋体" w:eastAsia="宋体" w:cs="宋体"/>
          <w:color w:val="auto"/>
          <w:sz w:val="24"/>
          <w:lang w:eastAsia="zh-CN"/>
        </w:rPr>
        <w:t>（http://ggzy.jiaozuo.gov.cn/BidOpeningHall/bidhall/default/login）。供</w:t>
      </w:r>
      <w:r>
        <w:rPr>
          <w:rFonts w:hint="eastAsia" w:ascii="宋体" w:hAnsi="宋体" w:eastAsia="宋体" w:cs="宋体"/>
          <w:sz w:val="24"/>
          <w:lang w:eastAsia="zh-CN"/>
        </w:rPr>
        <w:t>应商无需到现场参加开标会议，无需到达现场提交原件资料。供应商应当投标截止前，登录远程开标大厅，在线准时参加开标活动并进行文件解密、答疑澄清等。在规定时间内投标文件未解密的供应商，视为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所有投标文件必须在本招标文件中规定的投标截止时间之前提前上传投标文件，并在开标截止时间前登录不见面开标大厅进行签到，按要求解密投标文件，不能按时上传、签到、解密者视为自动放弃投标。</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 xml:space="preserve">供应商不足3家的，不得开标。  </w:t>
      </w:r>
    </w:p>
    <w:p>
      <w:pPr>
        <w:spacing w:line="540" w:lineRule="exact"/>
        <w:ind w:firstLine="480"/>
        <w:rPr>
          <w:rFonts w:hint="eastAsia" w:ascii="宋体" w:hAnsi="宋体" w:eastAsia="宋体" w:cs="宋体"/>
          <w:sz w:val="24"/>
        </w:rPr>
      </w:pPr>
      <w:r>
        <w:rPr>
          <w:rFonts w:hint="eastAsia" w:ascii="宋体" w:hAnsi="宋体" w:eastAsia="宋体" w:cs="宋体"/>
          <w:sz w:val="24"/>
          <w:lang w:eastAsia="zh-CN"/>
        </w:rPr>
        <w:t>开标当日采购人、采购代理机构通过“信用中国”（www.creditchina.gov.cn）、中国政府采购网（www.ccgp.gov.cn），</w:t>
      </w:r>
      <w:r>
        <w:rPr>
          <w:rFonts w:hint="eastAsia" w:ascii="宋体" w:hAnsi="宋体" w:eastAsia="宋体" w:cs="宋体"/>
          <w:sz w:val="24"/>
        </w:rPr>
        <w:t>对参与投标供应商信用记录进行查询，对列入失信被执行人、重大税收违法案件当事人名单、政府采购严重违法失信行为记录名单的供应商，拒绝参与政府采购活动，同时对信用信息查询记录和证据进行打印存档。</w:t>
      </w:r>
    </w:p>
    <w:p>
      <w:pPr>
        <w:tabs>
          <w:tab w:val="left" w:pos="9127"/>
        </w:tabs>
        <w:spacing w:line="540" w:lineRule="exact"/>
        <w:ind w:right="-55" w:rightChars="-25" w:firstLine="470" w:firstLineChars="196"/>
        <w:rPr>
          <w:rFonts w:hint="eastAsia" w:ascii="宋体" w:hAnsi="宋体" w:eastAsia="宋体" w:cs="宋体"/>
          <w:sz w:val="24"/>
          <w:lang w:eastAsia="zh-CN"/>
        </w:rPr>
      </w:pPr>
      <w:r>
        <w:rPr>
          <w:rFonts w:hint="eastAsia" w:ascii="宋体" w:hAnsi="宋体" w:eastAsia="宋体" w:cs="宋体"/>
          <w:sz w:val="24"/>
          <w:lang w:eastAsia="zh-CN"/>
        </w:rPr>
        <w:t>供应商应准时参加开标会议并签到，迟到、未到或未按要求上传投标文件的视为自动放弃投标。</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会议由</w:t>
      </w:r>
      <w:r>
        <w:rPr>
          <w:rFonts w:hint="eastAsia" w:ascii="宋体" w:hAnsi="宋体" w:eastAsia="宋体" w:cs="宋体"/>
          <w:sz w:val="24"/>
          <w:lang w:eastAsia="zh-CN"/>
        </w:rPr>
        <w:t>焦作诚鑫工程管理有限公司</w:t>
      </w:r>
      <w:r>
        <w:rPr>
          <w:rFonts w:hint="eastAsia" w:ascii="宋体" w:hAnsi="宋体" w:eastAsia="宋体" w:cs="宋体"/>
          <w:sz w:val="24"/>
        </w:rPr>
        <w:t>主持：</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L</w:t>
      </w:r>
      <w:r>
        <w:rPr>
          <w:rFonts w:hint="eastAsia" w:ascii="宋体" w:hAnsi="宋体" w:eastAsia="宋体" w:cs="宋体"/>
          <w:sz w:val="24"/>
          <w:lang w:eastAsia="zh-CN"/>
        </w:rPr>
        <w:t>、</w:t>
      </w:r>
      <w:r>
        <w:rPr>
          <w:rFonts w:hint="eastAsia" w:ascii="宋体" w:hAnsi="宋体" w:eastAsia="宋体" w:cs="宋体"/>
          <w:sz w:val="24"/>
        </w:rPr>
        <w:t>宣布投标截止时间已到，不再接收投标文件；</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sz w:val="24"/>
          <w:lang w:eastAsia="zh-CN"/>
        </w:rPr>
        <w:t>、</w:t>
      </w:r>
      <w:r>
        <w:rPr>
          <w:rFonts w:hint="eastAsia" w:ascii="宋体" w:hAnsi="宋体" w:eastAsia="宋体" w:cs="宋体"/>
          <w:sz w:val="24"/>
        </w:rPr>
        <w:t>宣布开标纪律；</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sz w:val="24"/>
          <w:lang w:eastAsia="zh-CN"/>
        </w:rPr>
        <w:t>、</w:t>
      </w:r>
      <w:r>
        <w:rPr>
          <w:rFonts w:hint="eastAsia" w:ascii="宋体" w:hAnsi="宋体" w:eastAsia="宋体" w:cs="宋体"/>
          <w:sz w:val="24"/>
        </w:rPr>
        <w:t>宣布开标人</w:t>
      </w:r>
      <w:r>
        <w:rPr>
          <w:rFonts w:hint="eastAsia" w:ascii="宋体" w:hAnsi="宋体" w:eastAsia="宋体" w:cs="宋体"/>
          <w:sz w:val="24"/>
          <w:lang w:eastAsia="zh-CN"/>
        </w:rPr>
        <w:t>、</w:t>
      </w:r>
      <w:r>
        <w:rPr>
          <w:rFonts w:hint="eastAsia" w:ascii="宋体" w:hAnsi="宋体" w:eastAsia="宋体" w:cs="宋体"/>
          <w:sz w:val="24"/>
        </w:rPr>
        <w:t>记录人、监标人等有关人员姓名；</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sz w:val="24"/>
          <w:lang w:eastAsia="zh-CN"/>
        </w:rPr>
        <w:t>、</w:t>
      </w:r>
      <w:r>
        <w:rPr>
          <w:rFonts w:hint="eastAsia" w:ascii="宋体" w:hAnsi="宋体" w:eastAsia="宋体" w:cs="宋体"/>
          <w:sz w:val="24"/>
        </w:rPr>
        <w:t>电子投标文件解密；</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5、</w:t>
      </w:r>
      <w:r>
        <w:rPr>
          <w:rFonts w:hint="eastAsia" w:ascii="宋体" w:hAnsi="宋体" w:eastAsia="宋体" w:cs="宋体"/>
          <w:sz w:val="24"/>
        </w:rPr>
        <w:t>采购人、监标人等有关人员在开标记录上签字确认；</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6、</w:t>
      </w:r>
      <w:r>
        <w:rPr>
          <w:rFonts w:hint="eastAsia" w:ascii="宋体" w:hAnsi="宋体" w:eastAsia="宋体" w:cs="宋体"/>
          <w:sz w:val="24"/>
        </w:rPr>
        <w:t>开标结束。</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7</w:t>
      </w:r>
      <w:r>
        <w:rPr>
          <w:rFonts w:hint="eastAsia" w:ascii="宋体" w:hAnsi="宋体" w:eastAsia="宋体" w:cs="宋体"/>
          <w:sz w:val="24"/>
        </w:rPr>
        <w:t>、进入谈判阶段，谈判小组由3人组成。谈判小组由采购人代表和政府采购专家库中随机抽取的评审专家共3人组成。</w:t>
      </w:r>
    </w:p>
    <w:p>
      <w:pPr>
        <w:widowControl/>
        <w:spacing w:line="560" w:lineRule="atLeast"/>
        <w:ind w:firstLine="482"/>
        <w:rPr>
          <w:rFonts w:hint="eastAsia" w:ascii="宋体" w:hAnsi="宋体" w:eastAsia="宋体" w:cs="宋体"/>
          <w:sz w:val="24"/>
        </w:rPr>
      </w:pPr>
      <w:r>
        <w:rPr>
          <w:rFonts w:hint="eastAsia" w:ascii="宋体" w:hAnsi="宋体" w:eastAsia="宋体" w:cs="宋体"/>
          <w:sz w:val="24"/>
          <w:lang w:eastAsia="zh-CN"/>
        </w:rPr>
        <w:t>8</w:t>
      </w:r>
      <w:r>
        <w:rPr>
          <w:rFonts w:hint="eastAsia" w:ascii="宋体" w:hAnsi="宋体" w:eastAsia="宋体" w:cs="宋体"/>
          <w:sz w:val="24"/>
        </w:rPr>
        <w:t>、谈判小组对谈判响应文件进行审查、质疑、评估和比较。</w:t>
      </w:r>
    </w:p>
    <w:p>
      <w:pPr>
        <w:widowControl/>
        <w:spacing w:line="560" w:lineRule="atLeast"/>
        <w:ind w:firstLine="482"/>
        <w:rPr>
          <w:rFonts w:hint="eastAsia" w:ascii="宋体" w:hAnsi="宋体" w:eastAsia="宋体" w:cs="宋体"/>
          <w:sz w:val="24"/>
        </w:rPr>
      </w:pPr>
      <w:r>
        <w:rPr>
          <w:rFonts w:hint="eastAsia" w:ascii="宋体" w:hAnsi="宋体" w:eastAsia="宋体" w:cs="宋体"/>
          <w:sz w:val="24"/>
        </w:rPr>
        <w:t>谈判小组在谈判文件规定的时间和地点对</w:t>
      </w:r>
      <w:r>
        <w:rPr>
          <w:rFonts w:hint="eastAsia" w:ascii="宋体" w:hAnsi="宋体" w:eastAsia="宋体" w:cs="宋体"/>
          <w:sz w:val="24"/>
          <w:szCs w:val="24"/>
          <w:lang w:eastAsia="zh-CN"/>
        </w:rPr>
        <w:t>供应商</w:t>
      </w:r>
      <w:r>
        <w:rPr>
          <w:rFonts w:hint="eastAsia" w:ascii="宋体" w:hAnsi="宋体" w:eastAsia="宋体" w:cs="宋体"/>
          <w:sz w:val="24"/>
        </w:rPr>
        <w:t>的响应性文件进行审查，</w:t>
      </w:r>
      <w:r>
        <w:rPr>
          <w:rFonts w:hint="eastAsia" w:ascii="宋体" w:hAnsi="宋体" w:eastAsia="宋体" w:cs="宋体"/>
          <w:sz w:val="24"/>
          <w:lang w:eastAsia="zh-CN"/>
        </w:rPr>
        <w:t>谈判小组发起二轮报价，</w:t>
      </w:r>
      <w:r>
        <w:rPr>
          <w:rFonts w:hint="eastAsia" w:ascii="宋体" w:hAnsi="宋体" w:eastAsia="宋体" w:cs="宋体"/>
          <w:sz w:val="24"/>
        </w:rPr>
        <w:t>通过初步审查的</w:t>
      </w:r>
      <w:r>
        <w:rPr>
          <w:rFonts w:hint="eastAsia" w:ascii="宋体" w:hAnsi="宋体" w:eastAsia="宋体" w:cs="宋体"/>
          <w:sz w:val="24"/>
          <w:szCs w:val="24"/>
          <w:lang w:eastAsia="zh-CN"/>
        </w:rPr>
        <w:t>供应商</w:t>
      </w:r>
      <w:r>
        <w:rPr>
          <w:rFonts w:hint="eastAsia" w:ascii="宋体" w:hAnsi="宋体" w:eastAsia="宋体" w:cs="宋体"/>
          <w:sz w:val="24"/>
          <w:lang w:eastAsia="zh-CN"/>
        </w:rPr>
        <w:t>在规定时间内通过不见面开标系统</w:t>
      </w:r>
      <w:r>
        <w:rPr>
          <w:rFonts w:hint="eastAsia" w:ascii="宋体" w:hAnsi="宋体" w:eastAsia="宋体" w:cs="宋体"/>
          <w:sz w:val="24"/>
        </w:rPr>
        <w:t>进行二轮报价。</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投标供应商在系统进行第二轮报价时，需在提交第二轮报价的同时以附件方式上传已标价工程量清单电子版(PDF格式)和第二轮报价表。</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投标供应商的第二轮报价高于第一轮报价时或投标供应商未在规定时间内递交第二轮谈判报价时，该投标供应商视为自动放弃投标。</w:t>
      </w:r>
    </w:p>
    <w:p>
      <w:pPr>
        <w:widowControl/>
        <w:spacing w:line="560" w:lineRule="atLeast"/>
        <w:ind w:firstLine="482"/>
        <w:rPr>
          <w:rFonts w:hint="eastAsia" w:ascii="宋体" w:hAnsi="宋体" w:eastAsia="宋体" w:cs="宋体"/>
          <w:sz w:val="24"/>
          <w:lang w:eastAsia="zh-CN"/>
        </w:rPr>
      </w:pPr>
      <w:r>
        <w:rPr>
          <w:rFonts w:hint="eastAsia" w:ascii="宋体" w:hAnsi="宋体" w:eastAsia="宋体" w:cs="宋体"/>
          <w:sz w:val="24"/>
          <w:lang w:eastAsia="zh-CN"/>
        </w:rPr>
        <w:t>9、根据最低评标价法原则，将投标报价按由低到高的顺序进行排序，推荐3名成交候选供应商。</w:t>
      </w:r>
    </w:p>
    <w:p>
      <w:pPr>
        <w:widowControl/>
        <w:spacing w:line="580" w:lineRule="atLeast"/>
        <w:ind w:firstLine="480" w:firstLineChars="200"/>
        <w:rPr>
          <w:rFonts w:hint="eastAsia" w:ascii="宋体" w:hAnsi="宋体" w:eastAsia="宋体" w:cs="宋体"/>
          <w:sz w:val="24"/>
        </w:rPr>
      </w:pPr>
      <w:r>
        <w:rPr>
          <w:rFonts w:hint="eastAsia" w:ascii="宋体" w:hAnsi="宋体" w:eastAsia="宋体" w:cs="宋体"/>
          <w:sz w:val="24"/>
          <w:lang w:eastAsia="zh-CN"/>
        </w:rPr>
        <w:t>10</w:t>
      </w:r>
      <w:r>
        <w:rPr>
          <w:rFonts w:hint="eastAsia" w:ascii="宋体" w:hAnsi="宋体" w:eastAsia="宋体" w:cs="宋体"/>
          <w:sz w:val="24"/>
        </w:rPr>
        <w:t>、签订合同：在约定的时间、地点，采购人与成交人根据有关谈判结果签订合同，合同</w:t>
      </w:r>
      <w:r>
        <w:rPr>
          <w:rFonts w:hint="eastAsia" w:ascii="宋体" w:hAnsi="宋体" w:eastAsia="宋体" w:cs="宋体"/>
          <w:sz w:val="24"/>
          <w:lang w:eastAsia="zh-CN"/>
        </w:rPr>
        <w:t>按规定进行公示</w:t>
      </w:r>
      <w:r>
        <w:rPr>
          <w:rFonts w:hint="eastAsia" w:ascii="宋体" w:hAnsi="宋体" w:eastAsia="宋体" w:cs="宋体"/>
          <w:sz w:val="24"/>
        </w:rPr>
        <w:t>。</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、在谈判期间，</w:t>
      </w:r>
      <w:r>
        <w:rPr>
          <w:rFonts w:hint="eastAsia" w:ascii="宋体" w:hAnsi="宋体" w:eastAsia="宋体" w:cs="宋体"/>
          <w:sz w:val="24"/>
          <w:lang w:eastAsia="zh-CN"/>
        </w:rPr>
        <w:t>供应商</w:t>
      </w:r>
      <w:r>
        <w:rPr>
          <w:rFonts w:hint="eastAsia" w:ascii="宋体" w:hAnsi="宋体" w:eastAsia="宋体" w:cs="宋体"/>
          <w:sz w:val="24"/>
        </w:rPr>
        <w:t>不得向谈判小组成员询问其它</w:t>
      </w:r>
      <w:r>
        <w:rPr>
          <w:rFonts w:hint="eastAsia" w:ascii="宋体" w:hAnsi="宋体" w:eastAsia="宋体" w:cs="宋体"/>
          <w:sz w:val="24"/>
          <w:lang w:eastAsia="zh-CN"/>
        </w:rPr>
        <w:t>供应商</w:t>
      </w:r>
      <w:r>
        <w:rPr>
          <w:rFonts w:hint="eastAsia" w:ascii="宋体" w:hAnsi="宋体" w:eastAsia="宋体" w:cs="宋体"/>
          <w:sz w:val="24"/>
        </w:rPr>
        <w:t>谈判情况，不得进行影响成交结果的活动。</w:t>
      </w:r>
    </w:p>
    <w:p>
      <w:pPr>
        <w:widowControl/>
        <w:spacing w:line="580" w:lineRule="atLeast"/>
        <w:ind w:firstLine="480" w:firstLineChars="200"/>
        <w:rPr>
          <w:rFonts w:hint="eastAsia" w:ascii="宋体" w:hAnsi="宋体" w:eastAsia="宋体" w:cs="宋体"/>
          <w:color w:val="auto"/>
          <w:sz w:val="24"/>
        </w:rPr>
      </w:pPr>
      <w:r>
        <w:rPr>
          <w:rFonts w:hint="eastAsia" w:ascii="宋体" w:hAnsi="宋体" w:eastAsia="宋体" w:cs="宋体"/>
          <w:sz w:val="24"/>
        </w:rPr>
        <w:t>二、</w:t>
      </w:r>
      <w:r>
        <w:rPr>
          <w:rFonts w:hint="eastAsia" w:ascii="宋体" w:hAnsi="宋体" w:eastAsia="宋体" w:cs="宋体"/>
          <w:color w:val="auto"/>
          <w:sz w:val="24"/>
        </w:rPr>
        <w:t>为保证成交结果的公正性，谈判小组成员不得与</w:t>
      </w:r>
      <w:r>
        <w:rPr>
          <w:rFonts w:hint="eastAsia" w:ascii="宋体" w:hAnsi="宋体" w:eastAsia="宋体" w:cs="宋体"/>
          <w:color w:val="auto"/>
          <w:sz w:val="24"/>
          <w:lang w:eastAsia="zh-CN"/>
        </w:rPr>
        <w:t>供应商</w:t>
      </w:r>
      <w:r>
        <w:rPr>
          <w:rFonts w:hint="eastAsia" w:ascii="宋体" w:hAnsi="宋体" w:eastAsia="宋体" w:cs="宋体"/>
          <w:color w:val="auto"/>
          <w:sz w:val="24"/>
        </w:rPr>
        <w:t>私下接触。确定成交人前，凡与谈判情况有接触的任何人不得将谈判情况泄密。</w:t>
      </w:r>
    </w:p>
    <w:p>
      <w:pPr>
        <w:widowControl/>
        <w:spacing w:line="580" w:lineRule="atLeast"/>
        <w:ind w:firstLine="360"/>
        <w:rPr>
          <w:rFonts w:hint="eastAsia" w:ascii="宋体" w:hAnsi="宋体" w:eastAsia="宋体" w:cs="宋体"/>
          <w:sz w:val="24"/>
        </w:rPr>
      </w:pPr>
      <w:r>
        <w:rPr>
          <w:rFonts w:hint="eastAsia" w:ascii="宋体" w:hAnsi="宋体" w:eastAsia="宋体" w:cs="宋体"/>
          <w:sz w:val="24"/>
        </w:rPr>
        <w:t>谈判小组不向未成交方解释原因，不退还响应文件。</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三、谈判成交原则</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1、成交原则和方法</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.1</w:t>
      </w:r>
      <w:r>
        <w:rPr>
          <w:rFonts w:hint="eastAsia" w:ascii="宋体" w:hAnsi="宋体" w:eastAsia="宋体" w:cs="宋体"/>
          <w:sz w:val="24"/>
        </w:rPr>
        <w:t>公开、公平、公正</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.2</w:t>
      </w:r>
      <w:r>
        <w:rPr>
          <w:rFonts w:hint="eastAsia" w:ascii="宋体" w:hAnsi="宋体" w:eastAsia="宋体" w:cs="宋体"/>
          <w:sz w:val="24"/>
        </w:rPr>
        <w:t>技术可行，措施得当</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sz w:val="24"/>
          <w:lang w:eastAsia="zh-CN"/>
        </w:rPr>
        <w:t>.3</w:t>
      </w:r>
      <w:r>
        <w:rPr>
          <w:rFonts w:hint="eastAsia" w:ascii="宋体" w:hAnsi="宋体" w:eastAsia="宋体" w:cs="宋体"/>
          <w:sz w:val="24"/>
        </w:rPr>
        <w:t>符合采购需求，价格低者优先成交。在价格同等情况下，依次按质量及服务、提供的优惠条件等进行排序，推荐3名成交候选供应商。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2、谈判小组对每个参加谈判单位的响应文件的实质内容进行比较。</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3、谈判小组将符合谈判文件规定的最终有效投标报价按由低到高顺序排序，推荐3名成交候选供应商。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rPr>
        <w:t>采购人应当确定排名第一的成交候选人为成交人。排名第一的成交候选人放弃成交、因不可抗力不能履行合同，或者被查实存在影响成交结果的违法行为等情形，不符合成交条件的，采购人可以按照谈判小组提出的成交候选人名单排序依次确定其他成交候选人为成交人。</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rPr>
        <w:t>非因不可抗力因素放弃成交的，或排名第一的成交候选人未按规定期限与采购人签订合同的，应赔偿采购人由此造成的损失，损失费的计算方法为该成交候选人的投标价与重新确定的成交人成交价的差额，并</w:t>
      </w:r>
      <w:r>
        <w:rPr>
          <w:rFonts w:hint="eastAsia" w:ascii="宋体" w:hAnsi="宋体" w:eastAsia="宋体" w:cs="宋体"/>
          <w:sz w:val="24"/>
          <w:lang w:eastAsia="zh-CN"/>
        </w:rPr>
        <w:t>按照相关规定处理。</w:t>
      </w:r>
    </w:p>
    <w:p>
      <w:pPr>
        <w:widowControl/>
        <w:spacing w:line="580" w:lineRule="atLeast"/>
        <w:ind w:firstLine="480"/>
        <w:rPr>
          <w:rFonts w:hint="eastAsia" w:ascii="宋体" w:hAnsi="宋体" w:eastAsia="宋体" w:cs="宋体"/>
          <w:sz w:val="24"/>
        </w:rPr>
      </w:pPr>
      <w:r>
        <w:rPr>
          <w:rFonts w:hint="eastAsia" w:ascii="宋体" w:hAnsi="宋体" w:eastAsia="宋体" w:cs="宋体"/>
          <w:sz w:val="24"/>
          <w:lang w:eastAsia="zh-CN"/>
        </w:rPr>
        <w:t>4.1</w:t>
      </w:r>
      <w:r>
        <w:rPr>
          <w:rFonts w:hint="eastAsia" w:ascii="宋体" w:hAnsi="宋体" w:eastAsia="宋体" w:cs="宋体"/>
          <w:sz w:val="24"/>
        </w:rPr>
        <w:t>对</w:t>
      </w:r>
      <w:r>
        <w:rPr>
          <w:rFonts w:hint="eastAsia" w:ascii="宋体" w:hAnsi="宋体" w:eastAsia="宋体" w:cs="宋体"/>
          <w:sz w:val="24"/>
          <w:lang w:eastAsia="zh-CN"/>
        </w:rPr>
        <w:t>中</w:t>
      </w:r>
      <w:r>
        <w:rPr>
          <w:rFonts w:hint="eastAsia" w:ascii="宋体" w:hAnsi="宋体" w:eastAsia="宋体" w:cs="宋体"/>
          <w:sz w:val="24"/>
        </w:rPr>
        <w:t>小型或微型企业投标的扶持：</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w:t>
      </w:r>
      <w:r>
        <w:rPr>
          <w:rFonts w:hint="eastAsia" w:ascii="宋体" w:hAnsi="宋体" w:eastAsia="宋体" w:cs="宋体"/>
          <w:sz w:val="24"/>
        </w:rPr>
        <w:t>1.1</w:t>
      </w:r>
      <w:r>
        <w:rPr>
          <w:rFonts w:hint="eastAsia" w:ascii="宋体" w:hAnsi="宋体" w:eastAsia="宋体" w:cs="宋体"/>
          <w:sz w:val="24"/>
          <w:lang w:eastAsia="zh-CN"/>
        </w:rPr>
        <w:t>投标供应商如是中小型或是微型企业需提供：《中小企业声明函》</w:t>
      </w:r>
      <w:r>
        <w:rPr>
          <w:rFonts w:hint="eastAsia" w:ascii="宋体" w:hAnsi="宋体" w:eastAsia="宋体" w:cs="宋体"/>
          <w:sz w:val="24"/>
        </w:rPr>
        <w:t>（见格式）。</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 按照《政府采购促进中小企业发展管理办法》有关规定，中小企业的标准为：</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4.2.1提供本企业制造的货物、承担的工程或者服务，或者提供其他中小企业制造的货物，不包括提供或使用大型企业注册商标的货物；</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4.2.2本规定所称中小企业划分标准，是指国务院有关部门根据企业从业人员、营业收入、资产总额等指标制定的中小企业划型标准（工信部联企业﹝2011﹞300号）；</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4.2.3小型、微型企业提供有中型企业制造的货物的，视同为中型企业；小型、微型、中型企业提供有大型企业制造的货物的，视同为大型企业。</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580" w:lineRule="atLeast"/>
        <w:ind w:firstLine="480"/>
        <w:rPr>
          <w:rFonts w:hint="eastAsia" w:ascii="宋体" w:hAnsi="宋体" w:eastAsia="宋体" w:cs="宋体"/>
          <w:b/>
          <w:bCs/>
          <w:sz w:val="24"/>
          <w:lang w:eastAsia="zh-CN"/>
        </w:rPr>
      </w:pPr>
      <w:r>
        <w:rPr>
          <w:rFonts w:hint="eastAsia" w:ascii="宋体" w:hAnsi="宋体" w:eastAsia="宋体" w:cs="宋体"/>
          <w:sz w:val="24"/>
          <w:lang w:eastAsia="zh-CN"/>
        </w:rPr>
        <w:t xml:space="preserve"> </w:t>
      </w:r>
      <w:r>
        <w:rPr>
          <w:rFonts w:hint="eastAsia" w:ascii="宋体" w:hAnsi="宋体" w:eastAsia="宋体" w:cs="宋体"/>
          <w:b/>
          <w:bCs/>
          <w:sz w:val="24"/>
          <w:lang w:eastAsia="zh-CN"/>
        </w:rPr>
        <w:t>本项目全额面向中小企业采购，供应商需提供中小企业声明函。</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四、参加谈判单位的响应文件有下列情况之一的，视为无效响应文件。</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1、未按谈判文件明示的规定签字或盖章的；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2、响应文件的关键内容（谈判报价、工期、质量标准等）未填写或填写字迹模糊、达不到要求的；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3、谈判报价超出控制价的；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4、投标单位递交两份或多份内容不同的响应文件，或在一份响应文件中对同一采购项目有两个或多个报价，且未声明哪一个有效的；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5、相关资格证明文件不合格的；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6、评标过程中，如有供应商存在“投标文件制作机器码一致”，则视其投标无效，并按照相关规定进行处理；</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7、响应文件中附有采购人不能接受的条件的；</w:t>
      </w:r>
    </w:p>
    <w:p>
      <w:pPr>
        <w:widowControl/>
        <w:spacing w:line="580" w:lineRule="atLeast"/>
        <w:ind w:firstLine="480"/>
        <w:rPr>
          <w:rFonts w:hint="eastAsia" w:ascii="宋体" w:hAnsi="宋体" w:eastAsia="宋体" w:cs="宋体"/>
          <w:sz w:val="24"/>
          <w:lang w:eastAsia="zh-CN"/>
        </w:rPr>
      </w:pPr>
      <w:r>
        <w:rPr>
          <w:rFonts w:hint="eastAsia" w:ascii="宋体" w:hAnsi="宋体" w:eastAsia="宋体" w:cs="宋体"/>
          <w:sz w:val="24"/>
          <w:lang w:eastAsia="zh-CN"/>
        </w:rPr>
        <w:t>8、响应文件有明显不符合谈判文件其它要求和有关法律法规的；</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9、在评标过程中，谈判小组发现投标单位的报价明显低于其它谈判报价，使得其谈判报价可能低于其个别成本的，应当要求该投标单位作出书面说明并提供相关证明材料。投标单位不能合理说明或者不能提供相关证明材料的，由谈判小组认定该投标单位以低于成本报价竞标，其谈判应作废标处理。</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五、授予合同</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1、本合同将授予经过谈判小组确认的成交单位。</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2、成交人应当自成交通知书发出之日起15日内，按照谈判文件和成交人的响应文件与采购</w:t>
      </w:r>
      <w:r>
        <w:rPr>
          <w:rFonts w:hint="eastAsia" w:ascii="宋体" w:hAnsi="宋体" w:eastAsia="宋体" w:cs="宋体"/>
          <w:sz w:val="24"/>
          <w:lang w:eastAsia="zh-CN"/>
        </w:rPr>
        <w:t>人</w:t>
      </w:r>
      <w:r>
        <w:rPr>
          <w:rFonts w:hint="eastAsia" w:ascii="宋体" w:hAnsi="宋体" w:eastAsia="宋体" w:cs="宋体"/>
          <w:sz w:val="24"/>
        </w:rPr>
        <w:t>签订合同。</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3、谈判文件、成交人的谈判文件及其澄清文件等均为签订合同的依据。</w:t>
      </w:r>
    </w:p>
    <w:p>
      <w:pPr>
        <w:widowControl/>
        <w:spacing w:line="540" w:lineRule="exact"/>
        <w:ind w:firstLine="480"/>
        <w:rPr>
          <w:rFonts w:hint="eastAsia" w:ascii="宋体" w:hAnsi="宋体" w:eastAsia="宋体" w:cs="宋体"/>
          <w:sz w:val="24"/>
        </w:rPr>
      </w:pPr>
      <w:r>
        <w:rPr>
          <w:rFonts w:hint="eastAsia" w:ascii="宋体" w:hAnsi="宋体" w:eastAsia="宋体" w:cs="宋体"/>
          <w:sz w:val="24"/>
        </w:rPr>
        <w:t>4、合同签订后</w:t>
      </w:r>
      <w:r>
        <w:rPr>
          <w:rFonts w:hint="eastAsia" w:ascii="宋体" w:hAnsi="宋体" w:eastAsia="宋体" w:cs="宋体"/>
          <w:sz w:val="24"/>
          <w:lang w:eastAsia="zh-CN"/>
        </w:rPr>
        <w:t>应按照相关规定进行公示</w:t>
      </w:r>
      <w:r>
        <w:rPr>
          <w:rFonts w:hint="eastAsia" w:ascii="宋体" w:hAnsi="宋体" w:eastAsia="宋体" w:cs="宋体"/>
          <w:sz w:val="24"/>
        </w:rPr>
        <w:t>。</w:t>
      </w:r>
    </w:p>
    <w:p>
      <w:pPr>
        <w:spacing w:line="500" w:lineRule="atLeast"/>
        <w:ind w:firstLine="480" w:firstLineChars="200"/>
        <w:jc w:val="both"/>
        <w:rPr>
          <w:rFonts w:hint="eastAsia" w:ascii="宋体" w:hAnsi="宋体" w:eastAsia="宋体" w:cs="宋体"/>
          <w:b/>
          <w:bCs/>
          <w:color w:val="0000FF"/>
          <w:sz w:val="24"/>
          <w:szCs w:val="24"/>
        </w:rPr>
      </w:pPr>
      <w:r>
        <w:rPr>
          <w:rFonts w:hint="eastAsia" w:ascii="宋体" w:hAnsi="宋体" w:eastAsia="宋体" w:cs="宋体"/>
          <w:b w:val="0"/>
          <w:bCs w:val="0"/>
          <w:color w:val="auto"/>
          <w:sz w:val="24"/>
          <w:szCs w:val="24"/>
          <w:lang w:eastAsia="zh-CN"/>
        </w:rPr>
        <w:t>六、</w:t>
      </w:r>
      <w:r>
        <w:rPr>
          <w:rFonts w:hint="eastAsia" w:ascii="宋体" w:hAnsi="宋体" w:eastAsia="宋体" w:cs="宋体"/>
          <w:b w:val="0"/>
          <w:bCs w:val="0"/>
          <w:color w:val="auto"/>
          <w:sz w:val="24"/>
          <w:szCs w:val="24"/>
        </w:rPr>
        <w:t>质疑与投诉</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供应商认为</w:t>
      </w: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文件、</w:t>
      </w: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过程、中标结果使自己的权益受到损害的，可以在知道或者应知其权益受到损害之日起7个工作日内，以书面形式向招标人提出质疑。</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供应商应在法定质疑期内一次性提出针对同一采购程序环节的质疑。</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提出质疑的供应商应当是参与所质疑项目采购活动的供应商。</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 xml:space="preserve"> 潜在供应商已依法获取其可质疑的采购文件的，可以对该文件提出质疑。对采购文件提出质疑的，应当在获取采购文件或者采购文件公告期限届满之日起7个工作日内提出。</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供应商提出质疑应当提交质疑函和必要的证明材料。质疑函应当包括下列内容：</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（1）供应商的姓名或者名称、地址、邮编、联系人及联系电话</w:t>
      </w:r>
      <w:r>
        <w:rPr>
          <w:rFonts w:hint="eastAsia" w:ascii="宋体" w:hAnsi="宋体" w:eastAsia="宋体" w:cs="宋体"/>
          <w:color w:val="auto"/>
          <w:sz w:val="24"/>
          <w:szCs w:val="24"/>
          <w:lang w:eastAsia="zh-CN"/>
        </w:rPr>
        <w:t>、社保证明等</w:t>
      </w:r>
      <w:r>
        <w:rPr>
          <w:rFonts w:hint="eastAsia" w:ascii="宋体" w:hAnsi="宋体" w:eastAsia="宋体" w:cs="宋体"/>
          <w:color w:val="auto"/>
          <w:sz w:val="24"/>
          <w:szCs w:val="24"/>
        </w:rPr>
        <w:t>；</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（2）质疑项目的名称、编号；</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（3）具体、明确的质疑事项和与质疑事项相关的请求；</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（4）事实依据；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（5）必要的法律依据；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（6）提出质疑的日期；</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（7）以上资料一式二份（招标人、代理公司各执一份）。</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供应商不得虚假质疑和恶意质疑，并对质疑内容的真实性承担责任。供应商或者其他利害关系人通过捏造事实、伪造证明材料等方式提出异议或投诉，阻碍招投标活动正常进行的，属于严重不良行为，代理公司将提请政府采购监管部门将其列入不良行为记录名单，依法予以处罚。</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招标人应在收到符合上述条件的书面质疑后7个工作日内审查质疑事项，并作出答复，同时以书面形式（或网上公告方式）通知质疑供应商和其他相关权利人，但答复的内容不涉及商业秘密。</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质疑处理遵循“谁过错谁负担”的原则，有过错的一方承担调查论证费用。</w:t>
      </w:r>
    </w:p>
    <w:p>
      <w:pPr>
        <w:pStyle w:val="3"/>
        <w:ind w:firstLine="480" w:firstLineChars="200"/>
        <w:rPr>
          <w:rFonts w:hint="eastAsia" w:ascii="宋体" w:hAnsi="宋体" w:eastAsia="宋体" w:cs="宋体"/>
          <w:lang w:val="en-US" w:eastAsia="zh-CN"/>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质疑供应商对招标人的答复不满意以及招标人未在规定的时间内做出答复的，可以在答复期满后15个工作日内向同级财政部门投诉。</w:t>
      </w:r>
    </w:p>
    <w:p>
      <w:pPr>
        <w:spacing w:line="500" w:lineRule="atLeast"/>
        <w:rPr>
          <w:rFonts w:hint="eastAsia" w:ascii="宋体" w:hAnsi="宋体" w:eastAsia="宋体" w:cs="宋体"/>
          <w:b/>
          <w:bCs/>
          <w:color w:val="auto"/>
          <w:sz w:val="24"/>
          <w:szCs w:val="24"/>
        </w:rPr>
      </w:pPr>
      <w:r>
        <w:rPr>
          <w:rFonts w:hint="eastAsia" w:ascii="宋体" w:hAnsi="宋体" w:eastAsia="宋体" w:cs="宋体"/>
          <w:b/>
          <w:bCs/>
          <w:color w:val="auto"/>
          <w:sz w:val="24"/>
          <w:szCs w:val="24"/>
        </w:rPr>
        <w:t>质疑函范本</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一、质疑供应商基本信息</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质疑供应商：</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邮编：</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联系人：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授权代表：</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联系电话：</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地址：</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邮编：</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二、质疑项目基本情况</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质疑项目的名称：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质疑项目的编号：</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包号：</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招标人名称：</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lang w:eastAsia="zh-CN"/>
        </w:rPr>
        <w:t>谈判</w:t>
      </w:r>
      <w:r>
        <w:rPr>
          <w:rFonts w:hint="eastAsia" w:ascii="宋体" w:hAnsi="宋体" w:eastAsia="宋体" w:cs="宋体"/>
          <w:color w:val="auto"/>
          <w:sz w:val="24"/>
          <w:szCs w:val="24"/>
        </w:rPr>
        <w:t xml:space="preserve">文件获取日期: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三、质疑事项具体内容</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质疑事项1:</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事实依据：</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法律依据：</w:t>
      </w:r>
      <w:r>
        <w:rPr>
          <w:rFonts w:hint="eastAsia" w:ascii="宋体" w:hAnsi="宋体" w:eastAsia="宋体" w:cs="宋体"/>
          <w:color w:val="auto"/>
          <w:sz w:val="24"/>
          <w:szCs w:val="24"/>
          <w:u w:val="single"/>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质疑事项2</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w:t>
      </w:r>
    </w:p>
    <w:p>
      <w:pPr>
        <w:spacing w:line="500" w:lineRule="atLeast"/>
        <w:ind w:firstLine="482" w:firstLineChars="200"/>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四、与质疑事项相关的质疑请求</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请求：</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签字(签章)：</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公章：                      </w:t>
      </w:r>
    </w:p>
    <w:p>
      <w:pPr>
        <w:spacing w:line="500" w:lineRule="atLeast"/>
        <w:ind w:firstLine="480" w:firstLineChars="200"/>
        <w:jc w:val="both"/>
        <w:rPr>
          <w:rFonts w:hint="eastAsia" w:ascii="宋体" w:hAnsi="宋体" w:eastAsia="宋体" w:cs="宋体"/>
          <w:color w:val="auto"/>
          <w:sz w:val="24"/>
          <w:szCs w:val="24"/>
          <w:u w:val="single"/>
        </w:rPr>
      </w:pPr>
      <w:r>
        <w:rPr>
          <w:rFonts w:hint="eastAsia" w:ascii="宋体" w:hAnsi="宋体" w:eastAsia="宋体" w:cs="宋体"/>
          <w:color w:val="auto"/>
          <w:sz w:val="24"/>
          <w:szCs w:val="24"/>
        </w:rPr>
        <w:t>日期：</w:t>
      </w:r>
      <w:r>
        <w:rPr>
          <w:rFonts w:hint="eastAsia" w:ascii="宋体" w:hAnsi="宋体" w:eastAsia="宋体" w:cs="宋体"/>
          <w:color w:val="auto"/>
          <w:sz w:val="24"/>
          <w:szCs w:val="24"/>
          <w:u w:val="single"/>
        </w:rPr>
        <w:t xml:space="preserve">                      </w:t>
      </w:r>
    </w:p>
    <w:p>
      <w:pPr>
        <w:spacing w:line="500" w:lineRule="atLeast"/>
        <w:jc w:val="both"/>
        <w:rPr>
          <w:rFonts w:hint="eastAsia" w:ascii="宋体" w:hAnsi="宋体" w:eastAsia="宋体" w:cs="宋体"/>
          <w:b/>
          <w:bCs/>
          <w:color w:val="auto"/>
          <w:sz w:val="24"/>
          <w:szCs w:val="24"/>
        </w:rPr>
      </w:pPr>
      <w:r>
        <w:rPr>
          <w:rFonts w:hint="eastAsia" w:ascii="宋体" w:hAnsi="宋体" w:eastAsia="宋体" w:cs="宋体"/>
          <w:b/>
          <w:bCs/>
          <w:color w:val="auto"/>
          <w:sz w:val="24"/>
          <w:szCs w:val="24"/>
        </w:rPr>
        <w:t>质疑函制作说明：</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1.供应商提出质疑时，应提交质疑函和必要的证明材料。</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2.质疑供应商若委托代理人进行质疑的，质疑函应按要求列明“授权代表”的有关内容，并在附件中提交由质疑供应商</w:t>
      </w:r>
      <w:r>
        <w:rPr>
          <w:rFonts w:hint="eastAsia" w:ascii="宋体" w:hAnsi="宋体" w:eastAsia="宋体" w:cs="宋体"/>
          <w:color w:val="auto"/>
          <w:sz w:val="24"/>
          <w:szCs w:val="24"/>
          <w:lang w:eastAsia="zh-CN"/>
        </w:rPr>
        <w:t>及法人签字</w:t>
      </w:r>
      <w:r>
        <w:rPr>
          <w:rFonts w:hint="eastAsia" w:ascii="宋体" w:hAnsi="宋体" w:eastAsia="宋体" w:cs="宋体"/>
          <w:color w:val="auto"/>
          <w:sz w:val="24"/>
          <w:szCs w:val="24"/>
        </w:rPr>
        <w:t>的授权委托书。授权委托书应载明代理人的姓名或者名称、代理事项、具体权限、期限</w:t>
      </w:r>
      <w:r>
        <w:rPr>
          <w:rFonts w:hint="eastAsia" w:ascii="宋体" w:hAnsi="宋体" w:eastAsia="宋体" w:cs="宋体"/>
          <w:color w:val="auto"/>
          <w:sz w:val="24"/>
          <w:szCs w:val="24"/>
          <w:lang w:eastAsia="zh-CN"/>
        </w:rPr>
        <w:t>、代理人社保</w:t>
      </w:r>
      <w:r>
        <w:rPr>
          <w:rFonts w:hint="eastAsia" w:ascii="宋体" w:hAnsi="宋体" w:eastAsia="宋体" w:cs="宋体"/>
          <w:color w:val="auto"/>
          <w:sz w:val="24"/>
          <w:szCs w:val="24"/>
        </w:rPr>
        <w:t>和相关事项。</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3.质疑供应商若对项目的某一分包进行质疑，质疑函中应列明具体分包号。</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4.质疑函的质疑事项应具体、明确，并有必要的事实依据和法律依据。</w:t>
      </w:r>
    </w:p>
    <w:p>
      <w:pPr>
        <w:spacing w:line="500" w:lineRule="atLeast"/>
        <w:ind w:firstLine="480" w:firstLineChars="200"/>
        <w:jc w:val="both"/>
        <w:rPr>
          <w:rFonts w:hint="eastAsia" w:ascii="宋体" w:hAnsi="宋体" w:eastAsia="宋体" w:cs="宋体"/>
          <w:color w:val="auto"/>
          <w:sz w:val="24"/>
          <w:szCs w:val="24"/>
        </w:rPr>
      </w:pPr>
      <w:r>
        <w:rPr>
          <w:rFonts w:hint="eastAsia" w:ascii="宋体" w:hAnsi="宋体" w:eastAsia="宋体" w:cs="宋体"/>
          <w:color w:val="auto"/>
          <w:sz w:val="24"/>
          <w:szCs w:val="24"/>
        </w:rPr>
        <w:t>5.质疑函的质疑请求应与质疑事项相关。</w:t>
      </w:r>
    </w:p>
    <w:p>
      <w:pPr>
        <w:widowControl/>
        <w:spacing w:line="440" w:lineRule="exact"/>
        <w:ind w:firstLine="480" w:firstLineChars="200"/>
        <w:jc w:val="both"/>
        <w:outlineLvl w:val="0"/>
        <w:rPr>
          <w:rFonts w:hint="eastAsia" w:ascii="宋体" w:hAnsi="宋体" w:eastAsia="宋体" w:cs="宋体"/>
          <w:b/>
          <w:sz w:val="36"/>
          <w:szCs w:val="36"/>
        </w:rPr>
      </w:pPr>
      <w:r>
        <w:rPr>
          <w:rFonts w:hint="eastAsia" w:ascii="宋体" w:hAnsi="宋体" w:eastAsia="宋体" w:cs="宋体"/>
          <w:color w:val="auto"/>
          <w:sz w:val="24"/>
          <w:szCs w:val="24"/>
        </w:rPr>
        <w:t>6.质疑供应商为自然人的，质疑函应由本人签字；质疑供应商为法人或者其他组织的，质疑函应由法定代表人、主要负责人，或者其授权代表签字或者盖章，并加盖公章。</w:t>
      </w:r>
    </w:p>
    <w:p>
      <w:pPr>
        <w:rPr>
          <w:rFonts w:hint="eastAsia" w:ascii="宋体" w:hAnsi="宋体" w:eastAsia="宋体" w:cs="宋体"/>
          <w:b/>
          <w:sz w:val="36"/>
          <w:szCs w:val="36"/>
        </w:rPr>
      </w:pPr>
      <w:bookmarkStart w:id="18" w:name="_Toc6457"/>
      <w:r>
        <w:rPr>
          <w:rFonts w:hint="eastAsia" w:ascii="宋体" w:hAnsi="宋体" w:eastAsia="宋体" w:cs="宋体"/>
          <w:b/>
          <w:sz w:val="36"/>
          <w:szCs w:val="36"/>
        </w:rPr>
        <w:br w:type="page"/>
      </w:r>
    </w:p>
    <w:p>
      <w:pPr>
        <w:widowControl/>
        <w:spacing w:line="440" w:lineRule="exact"/>
        <w:jc w:val="center"/>
        <w:outlineLvl w:val="0"/>
        <w:rPr>
          <w:rFonts w:hint="eastAsia" w:ascii="宋体" w:hAnsi="宋体" w:eastAsia="宋体" w:cs="宋体"/>
          <w:b/>
          <w:sz w:val="36"/>
          <w:szCs w:val="36"/>
        </w:rPr>
      </w:pPr>
      <w:r>
        <w:rPr>
          <w:rFonts w:hint="eastAsia" w:ascii="宋体" w:hAnsi="宋体" w:eastAsia="宋体" w:cs="宋体"/>
          <w:b/>
          <w:sz w:val="36"/>
          <w:szCs w:val="36"/>
        </w:rPr>
        <w:t>第三部分   其他要求</w:t>
      </w:r>
      <w:bookmarkEnd w:id="18"/>
    </w:p>
    <w:p>
      <w:pPr>
        <w:widowControl/>
        <w:spacing w:line="440" w:lineRule="exact"/>
        <w:ind w:firstLine="480"/>
        <w:rPr>
          <w:rFonts w:hint="eastAsia" w:ascii="宋体" w:hAnsi="宋体" w:eastAsia="宋体" w:cs="宋体"/>
          <w:sz w:val="36"/>
          <w:szCs w:val="36"/>
        </w:rPr>
      </w:pPr>
    </w:p>
    <w:p>
      <w:pPr>
        <w:widowControl/>
        <w:spacing w:line="440" w:lineRule="exact"/>
        <w:ind w:firstLine="480"/>
        <w:rPr>
          <w:rFonts w:hint="eastAsia" w:ascii="宋体" w:hAnsi="宋体" w:eastAsia="宋体" w:cs="宋体"/>
          <w:sz w:val="24"/>
        </w:rPr>
      </w:pPr>
      <w:r>
        <w:rPr>
          <w:rFonts w:hint="eastAsia" w:ascii="宋体" w:hAnsi="宋体" w:eastAsia="宋体" w:cs="宋体"/>
          <w:sz w:val="24"/>
        </w:rPr>
        <w:t>谈判供应商如有不清楚的地方可与采购人或</w:t>
      </w:r>
      <w:r>
        <w:rPr>
          <w:rFonts w:hint="eastAsia" w:ascii="宋体" w:hAnsi="宋体" w:eastAsia="宋体" w:cs="宋体"/>
          <w:sz w:val="24"/>
          <w:lang w:eastAsia="zh-CN"/>
        </w:rPr>
        <w:t>焦作诚鑫工程管理有限公司</w:t>
      </w:r>
      <w:r>
        <w:rPr>
          <w:rFonts w:hint="eastAsia" w:ascii="宋体" w:hAnsi="宋体" w:eastAsia="宋体" w:cs="宋体"/>
          <w:sz w:val="24"/>
        </w:rPr>
        <w:t>联系。谈判报价应包含所有费用。成交人在成交后不得以任何理由增加任何费用。</w:t>
      </w:r>
    </w:p>
    <w:p>
      <w:pPr>
        <w:widowControl/>
        <w:spacing w:line="440" w:lineRule="exact"/>
        <w:jc w:val="center"/>
        <w:outlineLvl w:val="0"/>
        <w:rPr>
          <w:rFonts w:hint="eastAsia" w:ascii="宋体" w:hAnsi="宋体" w:eastAsia="宋体" w:cs="宋体"/>
          <w:b/>
          <w:sz w:val="30"/>
          <w:szCs w:val="30"/>
        </w:rPr>
      </w:pPr>
      <w:bookmarkStart w:id="19" w:name="_Toc522896384"/>
    </w:p>
    <w:p>
      <w:pPr>
        <w:widowControl/>
        <w:spacing w:line="440" w:lineRule="exact"/>
        <w:outlineLvl w:val="0"/>
        <w:rPr>
          <w:rFonts w:hint="eastAsia" w:ascii="宋体" w:hAnsi="宋体" w:eastAsia="宋体" w:cs="宋体"/>
          <w:b/>
          <w:sz w:val="30"/>
          <w:szCs w:val="30"/>
        </w:rPr>
      </w:pPr>
    </w:p>
    <w:p>
      <w:pPr>
        <w:pStyle w:val="2"/>
        <w:rPr>
          <w:rFonts w:hint="eastAsia" w:ascii="宋体" w:hAnsi="宋体" w:eastAsia="宋体" w:cs="宋体"/>
          <w:b/>
          <w:sz w:val="30"/>
          <w:szCs w:val="30"/>
        </w:rPr>
      </w:pPr>
    </w:p>
    <w:p>
      <w:pPr>
        <w:pStyle w:val="3"/>
        <w:rPr>
          <w:rFonts w:hint="eastAsia" w:ascii="宋体" w:hAnsi="宋体" w:eastAsia="宋体" w:cs="宋体"/>
        </w:rPr>
      </w:pPr>
    </w:p>
    <w:p>
      <w:pPr>
        <w:widowControl/>
        <w:spacing w:line="440" w:lineRule="exact"/>
        <w:jc w:val="center"/>
        <w:outlineLvl w:val="0"/>
        <w:rPr>
          <w:rFonts w:hint="eastAsia" w:ascii="宋体" w:hAnsi="宋体" w:eastAsia="宋体" w:cs="宋体"/>
          <w:b/>
          <w:sz w:val="36"/>
          <w:szCs w:val="36"/>
        </w:rPr>
      </w:pPr>
      <w:bookmarkStart w:id="20" w:name="_Toc3716"/>
      <w:r>
        <w:rPr>
          <w:rFonts w:hint="eastAsia" w:ascii="宋体" w:hAnsi="宋体" w:eastAsia="宋体" w:cs="宋体"/>
          <w:b/>
          <w:sz w:val="36"/>
          <w:szCs w:val="36"/>
        </w:rPr>
        <w:t>第四部分   监督单位</w:t>
      </w:r>
      <w:bookmarkEnd w:id="19"/>
      <w:bookmarkEnd w:id="20"/>
    </w:p>
    <w:p>
      <w:pPr>
        <w:spacing w:line="440" w:lineRule="exact"/>
        <w:ind w:firstLine="480" w:firstLineChars="200"/>
        <w:rPr>
          <w:rFonts w:hint="eastAsia" w:ascii="宋体" w:hAnsi="宋体" w:eastAsia="宋体" w:cs="宋体"/>
          <w:sz w:val="24"/>
        </w:rPr>
      </w:pPr>
    </w:p>
    <w:p>
      <w:pPr>
        <w:widowControl/>
        <w:spacing w:line="440" w:lineRule="exact"/>
        <w:ind w:firstLine="480"/>
        <w:jc w:val="center"/>
        <w:rPr>
          <w:rFonts w:hint="eastAsia" w:ascii="宋体" w:hAnsi="宋体" w:eastAsia="宋体" w:cs="宋体"/>
          <w:sz w:val="24"/>
        </w:rPr>
      </w:pPr>
      <w:r>
        <w:rPr>
          <w:rFonts w:hint="eastAsia" w:ascii="宋体" w:hAnsi="宋体" w:eastAsia="宋体" w:cs="宋体"/>
          <w:sz w:val="24"/>
        </w:rPr>
        <w:t>博爱县财政局  0391-8683273</w:t>
      </w:r>
    </w:p>
    <w:p>
      <w:pPr>
        <w:widowControl/>
        <w:spacing w:line="440" w:lineRule="exact"/>
        <w:jc w:val="center"/>
        <w:rPr>
          <w:rFonts w:hint="eastAsia" w:ascii="宋体" w:hAnsi="宋体" w:eastAsia="宋体" w:cs="宋体"/>
          <w:sz w:val="24"/>
        </w:rPr>
      </w:pPr>
    </w:p>
    <w:p>
      <w:pPr>
        <w:spacing w:line="440" w:lineRule="exact"/>
        <w:jc w:val="center"/>
        <w:outlineLvl w:val="0"/>
        <w:rPr>
          <w:rFonts w:hint="eastAsia" w:ascii="宋体" w:hAnsi="宋体" w:eastAsia="宋体" w:cs="宋体"/>
          <w:b/>
          <w:bCs/>
          <w:sz w:val="36"/>
          <w:szCs w:val="36"/>
        </w:rPr>
      </w:pPr>
    </w:p>
    <w:p>
      <w:pPr>
        <w:pStyle w:val="3"/>
        <w:jc w:val="center"/>
        <w:rPr>
          <w:rFonts w:hint="eastAsia" w:ascii="宋体" w:hAnsi="宋体" w:eastAsia="宋体" w:cs="宋体"/>
        </w:rPr>
      </w:pPr>
      <w:bookmarkStart w:id="21" w:name="_Toc522896385"/>
    </w:p>
    <w:p>
      <w:pPr>
        <w:pStyle w:val="2"/>
        <w:rPr>
          <w:rFonts w:hint="eastAsia" w:ascii="宋体" w:hAnsi="宋体" w:eastAsia="宋体" w:cs="宋体"/>
        </w:rPr>
      </w:pPr>
    </w:p>
    <w:p>
      <w:pPr>
        <w:pStyle w:val="2"/>
        <w:rPr>
          <w:rFonts w:hint="eastAsia" w:ascii="宋体" w:hAnsi="宋体" w:eastAsia="宋体" w:cs="宋体"/>
        </w:rPr>
      </w:pPr>
    </w:p>
    <w:p>
      <w:pPr>
        <w:rPr>
          <w:rFonts w:hint="eastAsia" w:ascii="宋体" w:hAnsi="宋体" w:eastAsia="宋体" w:cs="宋体"/>
          <w:lang w:eastAsia="zh-CN"/>
        </w:rPr>
      </w:pPr>
      <w:r>
        <w:rPr>
          <w:rFonts w:hint="eastAsia" w:ascii="宋体" w:hAnsi="宋体" w:eastAsia="宋体" w:cs="宋体"/>
          <w:lang w:eastAsia="zh-CN"/>
        </w:rPr>
        <w:br w:type="page"/>
      </w:r>
    </w:p>
    <w:bookmarkEnd w:id="21"/>
    <w:p>
      <w:pPr>
        <w:autoSpaceDE/>
        <w:autoSpaceDN/>
        <w:spacing w:line="240" w:lineRule="exact"/>
        <w:jc w:val="center"/>
        <w:outlineLvl w:val="0"/>
        <w:rPr>
          <w:rFonts w:hint="eastAsia" w:ascii="宋体" w:hAnsi="宋体" w:eastAsia="宋体" w:cs="宋体"/>
          <w:b/>
          <w:bCs/>
          <w:sz w:val="36"/>
          <w:szCs w:val="36"/>
          <w:lang w:eastAsia="zh-CN"/>
        </w:rPr>
      </w:pPr>
      <w:bookmarkStart w:id="22" w:name="_Toc25110"/>
    </w:p>
    <w:p>
      <w:pPr>
        <w:numPr>
          <w:ilvl w:val="0"/>
          <w:numId w:val="2"/>
        </w:numPr>
        <w:autoSpaceDE/>
        <w:autoSpaceDN/>
        <w:jc w:val="center"/>
        <w:outlineLvl w:val="0"/>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 xml:space="preserve"> </w:t>
      </w:r>
      <w:bookmarkStart w:id="23" w:name="_Toc26034"/>
      <w:r>
        <w:rPr>
          <w:rFonts w:hint="eastAsia" w:ascii="宋体" w:hAnsi="宋体" w:eastAsia="宋体" w:cs="宋体"/>
          <w:b/>
          <w:bCs/>
          <w:sz w:val="36"/>
          <w:szCs w:val="36"/>
          <w:lang w:eastAsia="zh-CN"/>
        </w:rPr>
        <w:t>技术标准及要求</w:t>
      </w:r>
      <w:bookmarkEnd w:id="23"/>
    </w:p>
    <w:p>
      <w:pPr>
        <w:pStyle w:val="16"/>
        <w:spacing w:line="360" w:lineRule="auto"/>
        <w:ind w:right="-22" w:rightChars="-10" w:firstLine="480" w:firstLineChars="200"/>
        <w:jc w:val="left"/>
        <w:rPr>
          <w:rFonts w:hint="eastAsia" w:ascii="宋体" w:hAnsi="宋体" w:eastAsia="宋体" w:cs="宋体"/>
          <w:b w:val="0"/>
          <w:bCs w:val="0"/>
          <w:sz w:val="24"/>
          <w:szCs w:val="24"/>
          <w:lang w:eastAsia="zh-CN"/>
        </w:rPr>
      </w:pPr>
      <w:bookmarkStart w:id="24" w:name="_Toc8745"/>
      <w:bookmarkStart w:id="25" w:name="_Toc12368"/>
      <w:r>
        <w:rPr>
          <w:rFonts w:hint="eastAsia" w:ascii="宋体" w:hAnsi="宋体" w:eastAsia="宋体" w:cs="宋体"/>
          <w:b w:val="0"/>
          <w:bCs w:val="0"/>
          <w:sz w:val="24"/>
          <w:szCs w:val="24"/>
          <w:lang w:eastAsia="zh-CN"/>
        </w:rPr>
        <w:t>本项目招标工程项目须达到现行中华人民共和国以及省、自治区、直辖市或行业的工程建设标准、规范的要求。</w:t>
      </w:r>
      <w:bookmarkEnd w:id="24"/>
      <w:bookmarkEnd w:id="25"/>
    </w:p>
    <w:p>
      <w:pPr>
        <w:autoSpaceDE/>
        <w:autoSpaceDN/>
        <w:spacing w:line="400" w:lineRule="exact"/>
        <w:jc w:val="center"/>
        <w:outlineLvl w:val="0"/>
        <w:rPr>
          <w:rFonts w:hint="eastAsia" w:ascii="宋体" w:hAnsi="宋体" w:eastAsia="宋体" w:cs="宋体"/>
          <w:b/>
          <w:bCs/>
          <w:sz w:val="36"/>
          <w:szCs w:val="36"/>
        </w:rPr>
      </w:pPr>
    </w:p>
    <w:p>
      <w:pPr>
        <w:autoSpaceDE/>
        <w:autoSpaceDN/>
        <w:spacing w:line="40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pStyle w:val="35"/>
        <w:rPr>
          <w:rFonts w:hint="eastAsia" w:ascii="宋体" w:hAnsi="宋体" w:eastAsia="宋体" w:cs="宋体"/>
        </w:rPr>
      </w:pPr>
    </w:p>
    <w:p>
      <w:pPr>
        <w:spacing w:line="440" w:lineRule="exact"/>
        <w:jc w:val="center"/>
        <w:outlineLvl w:val="0"/>
        <w:rPr>
          <w:rFonts w:hint="eastAsia" w:ascii="宋体" w:hAnsi="宋体" w:eastAsia="宋体" w:cs="宋体"/>
          <w:b/>
          <w:bCs/>
          <w:sz w:val="36"/>
          <w:szCs w:val="36"/>
        </w:rPr>
      </w:pPr>
    </w:p>
    <w:p>
      <w:pPr>
        <w:spacing w:line="440" w:lineRule="exact"/>
        <w:jc w:val="center"/>
        <w:outlineLvl w:val="0"/>
        <w:rPr>
          <w:rFonts w:hint="eastAsia" w:ascii="宋体" w:hAnsi="宋体" w:eastAsia="宋体" w:cs="宋体"/>
          <w:b/>
          <w:bCs/>
          <w:sz w:val="36"/>
          <w:szCs w:val="36"/>
        </w:rPr>
      </w:pPr>
    </w:p>
    <w:p>
      <w:pPr>
        <w:spacing w:line="440" w:lineRule="exact"/>
        <w:jc w:val="center"/>
        <w:rPr>
          <w:rFonts w:hint="eastAsia" w:ascii="宋体" w:hAnsi="宋体" w:eastAsia="宋体" w:cs="宋体"/>
          <w:b/>
          <w:bCs/>
          <w:sz w:val="36"/>
          <w:szCs w:val="36"/>
          <w:lang w:eastAsia="zh-CN"/>
        </w:rPr>
      </w:pPr>
      <w:bookmarkStart w:id="26" w:name="_Toc12595"/>
      <w:r>
        <w:rPr>
          <w:rFonts w:hint="eastAsia" w:ascii="宋体" w:hAnsi="宋体" w:eastAsia="宋体" w:cs="宋体"/>
          <w:b/>
          <w:bCs/>
          <w:sz w:val="36"/>
          <w:szCs w:val="36"/>
        </w:rPr>
        <w:t>第</w:t>
      </w:r>
      <w:r>
        <w:rPr>
          <w:rFonts w:hint="eastAsia" w:ascii="宋体" w:hAnsi="宋体" w:eastAsia="宋体" w:cs="宋体"/>
          <w:b/>
          <w:bCs/>
          <w:sz w:val="36"/>
          <w:szCs w:val="36"/>
          <w:lang w:eastAsia="zh-CN"/>
        </w:rPr>
        <w:t>六</w:t>
      </w:r>
      <w:r>
        <w:rPr>
          <w:rFonts w:hint="eastAsia" w:ascii="宋体" w:hAnsi="宋体" w:eastAsia="宋体" w:cs="宋体"/>
          <w:b/>
          <w:bCs/>
          <w:sz w:val="36"/>
          <w:szCs w:val="36"/>
        </w:rPr>
        <w:t>部分  工程量清单</w:t>
      </w:r>
      <w:bookmarkEnd w:id="22"/>
      <w:bookmarkEnd w:id="26"/>
      <w:r>
        <w:rPr>
          <w:rFonts w:hint="eastAsia" w:ascii="宋体" w:hAnsi="宋体" w:eastAsia="宋体" w:cs="宋体"/>
          <w:b/>
          <w:bCs/>
          <w:sz w:val="36"/>
          <w:szCs w:val="36"/>
          <w:lang w:eastAsia="zh-CN"/>
        </w:rPr>
        <w:t>、图纸</w:t>
      </w:r>
    </w:p>
    <w:p>
      <w:pPr>
        <w:spacing w:line="440" w:lineRule="exact"/>
        <w:jc w:val="center"/>
        <w:rPr>
          <w:rFonts w:hint="eastAsia" w:ascii="宋体" w:hAnsi="宋体" w:eastAsia="宋体" w:cs="宋体"/>
          <w:b/>
          <w:bCs/>
          <w:sz w:val="36"/>
          <w:szCs w:val="36"/>
        </w:rPr>
      </w:pPr>
      <w:r>
        <w:rPr>
          <w:rFonts w:hint="eastAsia" w:ascii="宋体" w:hAnsi="宋体" w:eastAsia="宋体" w:cs="宋体"/>
          <w:sz w:val="24"/>
          <w:szCs w:val="24"/>
        </w:rPr>
        <w:t>（电子版另附）</w:t>
      </w:r>
    </w:p>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w:t>
      </w:r>
    </w:p>
    <w:p>
      <w:pPr>
        <w:pStyle w:val="35"/>
        <w:rPr>
          <w:rFonts w:hint="eastAsia" w:ascii="宋体" w:hAnsi="宋体" w:eastAsia="宋体" w:cs="宋体"/>
          <w:color w:val="auto"/>
        </w:rPr>
      </w:pPr>
    </w:p>
    <w:p>
      <w:pPr>
        <w:rPr>
          <w:rFonts w:hint="eastAsia" w:ascii="宋体" w:hAnsi="宋体" w:eastAsia="宋体" w:cs="宋体"/>
          <w:sz w:val="24"/>
          <w:szCs w:val="24"/>
        </w:rPr>
      </w:pPr>
    </w:p>
    <w:p>
      <w:pPr>
        <w:pStyle w:val="35"/>
        <w:rPr>
          <w:rFonts w:hint="eastAsia" w:ascii="宋体" w:hAnsi="宋体" w:eastAsia="宋体" w:cs="宋体"/>
          <w:color w:val="auto"/>
        </w:rPr>
      </w:pPr>
    </w:p>
    <w:p>
      <w:pPr>
        <w:widowControl/>
        <w:spacing w:line="440" w:lineRule="exact"/>
        <w:jc w:val="center"/>
        <w:outlineLvl w:val="0"/>
        <w:rPr>
          <w:rFonts w:hint="eastAsia" w:ascii="宋体" w:hAnsi="宋体" w:eastAsia="宋体" w:cs="宋体"/>
          <w:b/>
          <w:sz w:val="36"/>
          <w:szCs w:val="36"/>
        </w:rPr>
      </w:pPr>
    </w:p>
    <w:p>
      <w:pPr>
        <w:widowControl/>
        <w:spacing w:line="440" w:lineRule="exact"/>
        <w:jc w:val="center"/>
        <w:outlineLvl w:val="0"/>
        <w:rPr>
          <w:rFonts w:hint="eastAsia" w:ascii="宋体" w:hAnsi="宋体" w:eastAsia="宋体" w:cs="宋体"/>
          <w:b/>
          <w:sz w:val="36"/>
          <w:szCs w:val="36"/>
        </w:rPr>
      </w:pPr>
    </w:p>
    <w:p>
      <w:pPr>
        <w:pStyle w:val="16"/>
        <w:spacing w:line="440" w:lineRule="exact"/>
        <w:rPr>
          <w:rFonts w:hint="eastAsia" w:ascii="宋体" w:hAnsi="宋体" w:eastAsia="宋体" w:cs="宋体"/>
          <w:lang w:eastAsia="zh-CN"/>
        </w:rPr>
      </w:pPr>
    </w:p>
    <w:p>
      <w:pPr>
        <w:pStyle w:val="16"/>
        <w:spacing w:line="440" w:lineRule="exact"/>
        <w:rPr>
          <w:rFonts w:hint="eastAsia" w:ascii="宋体" w:hAnsi="宋体" w:eastAsia="宋体" w:cs="宋体"/>
          <w:lang w:eastAsia="zh-CN"/>
        </w:rPr>
      </w:pPr>
    </w:p>
    <w:p>
      <w:pPr>
        <w:pStyle w:val="16"/>
        <w:spacing w:line="440" w:lineRule="exact"/>
        <w:rPr>
          <w:rFonts w:hint="eastAsia" w:ascii="宋体" w:hAnsi="宋体" w:eastAsia="宋体" w:cs="宋体"/>
          <w:lang w:eastAsia="zh-CN"/>
        </w:rPr>
      </w:pPr>
    </w:p>
    <w:p>
      <w:pPr>
        <w:pStyle w:val="16"/>
        <w:spacing w:line="440" w:lineRule="exact"/>
        <w:rPr>
          <w:rFonts w:hint="eastAsia" w:ascii="宋体" w:hAnsi="宋体" w:eastAsia="宋体" w:cs="宋体"/>
          <w:lang w:eastAsia="zh-CN"/>
        </w:rPr>
      </w:pPr>
    </w:p>
    <w:p>
      <w:pPr>
        <w:pStyle w:val="16"/>
        <w:spacing w:line="440" w:lineRule="exact"/>
        <w:rPr>
          <w:rFonts w:hint="eastAsia" w:ascii="宋体" w:hAnsi="宋体" w:eastAsia="宋体" w:cs="宋体"/>
          <w:lang w:eastAsia="zh-CN"/>
        </w:rPr>
      </w:pPr>
    </w:p>
    <w:p>
      <w:pPr>
        <w:pStyle w:val="16"/>
        <w:spacing w:line="440" w:lineRule="exact"/>
        <w:rPr>
          <w:rFonts w:hint="eastAsia" w:ascii="宋体" w:hAnsi="宋体" w:eastAsia="宋体" w:cs="宋体"/>
          <w:highlight w:val="yellow"/>
          <w:lang w:eastAsia="zh-CN"/>
        </w:rPr>
      </w:pPr>
      <w:bookmarkStart w:id="27" w:name="_Toc22389"/>
    </w:p>
    <w:p>
      <w:pPr>
        <w:rPr>
          <w:rFonts w:hint="eastAsia" w:ascii="宋体" w:hAnsi="宋体" w:eastAsia="宋体" w:cs="宋体"/>
          <w:lang w:eastAsia="zh-CN"/>
        </w:rPr>
      </w:pPr>
      <w:r>
        <w:rPr>
          <w:rFonts w:hint="eastAsia" w:ascii="宋体" w:hAnsi="宋体" w:eastAsia="宋体" w:cs="宋体"/>
          <w:lang w:eastAsia="zh-CN"/>
        </w:rPr>
        <w:br w:type="page"/>
      </w:r>
    </w:p>
    <w:p>
      <w:pPr>
        <w:pStyle w:val="16"/>
        <w:spacing w:line="440" w:lineRule="exact"/>
        <w:rPr>
          <w:rFonts w:hint="eastAsia" w:ascii="宋体" w:hAnsi="宋体" w:eastAsia="宋体" w:cs="宋体"/>
        </w:rPr>
      </w:pPr>
      <w:r>
        <w:rPr>
          <w:rFonts w:hint="eastAsia" w:ascii="宋体" w:hAnsi="宋体" w:eastAsia="宋体" w:cs="宋体"/>
          <w:lang w:eastAsia="zh-CN"/>
        </w:rPr>
        <w:t xml:space="preserve">第七部分  </w:t>
      </w:r>
      <w:r>
        <w:rPr>
          <w:rFonts w:hint="eastAsia" w:ascii="宋体" w:hAnsi="宋体" w:eastAsia="宋体" w:cs="宋体"/>
        </w:rPr>
        <w:t>合同条款及格式</w:t>
      </w:r>
      <w:bookmarkEnd w:id="27"/>
    </w:p>
    <w:p>
      <w:pPr>
        <w:jc w:val="center"/>
        <w:rPr>
          <w:rFonts w:hint="eastAsia" w:ascii="宋体" w:hAnsi="宋体" w:eastAsia="宋体" w:cs="宋体"/>
          <w:lang w:eastAsia="zh-CN"/>
        </w:rPr>
      </w:pPr>
      <w:r>
        <w:rPr>
          <w:rFonts w:hint="eastAsia" w:ascii="宋体" w:hAnsi="宋体" w:eastAsia="宋体" w:cs="宋体"/>
          <w:lang w:eastAsia="zh-CN"/>
        </w:rPr>
        <w:t xml:space="preserve">              </w:t>
      </w:r>
    </w:p>
    <w:p>
      <w:pPr>
        <w:jc w:val="center"/>
        <w:rPr>
          <w:rFonts w:hint="eastAsia" w:ascii="宋体" w:hAnsi="宋体" w:eastAsia="宋体" w:cs="宋体"/>
          <w:b/>
          <w:sz w:val="44"/>
          <w:szCs w:val="44"/>
        </w:rPr>
      </w:pPr>
      <w:r>
        <w:rPr>
          <w:rFonts w:hint="eastAsia" w:ascii="宋体" w:hAnsi="宋体" w:eastAsia="宋体" w:cs="宋体"/>
          <w:b/>
          <w:sz w:val="44"/>
          <w:szCs w:val="44"/>
        </w:rPr>
        <w:t>建设工程施工合同</w:t>
      </w:r>
    </w:p>
    <w:p>
      <w:pPr>
        <w:jc w:val="center"/>
        <w:rPr>
          <w:rFonts w:hint="eastAsia" w:ascii="宋体" w:hAnsi="宋体" w:eastAsia="宋体" w:cs="宋体"/>
          <w:b/>
          <w:sz w:val="44"/>
          <w:szCs w:val="44"/>
        </w:rPr>
      </w:pPr>
      <w:r>
        <w:rPr>
          <w:rFonts w:hint="eastAsia" w:ascii="宋体" w:hAnsi="宋体" w:eastAsia="宋体" w:cs="宋体"/>
          <w:b/>
          <w:sz w:val="44"/>
          <w:szCs w:val="44"/>
        </w:rPr>
        <w:t>（示范文本）</w:t>
      </w:r>
    </w:p>
    <w:p>
      <w:pPr>
        <w:jc w:val="center"/>
        <w:rPr>
          <w:rFonts w:hint="eastAsia" w:ascii="宋体" w:hAnsi="宋体" w:eastAsia="宋体" w:cs="宋体"/>
          <w:b/>
          <w:sz w:val="52"/>
          <w:szCs w:val="52"/>
        </w:rPr>
      </w:pPr>
    </w:p>
    <w:p>
      <w:pPr>
        <w:jc w:val="center"/>
        <w:rPr>
          <w:rFonts w:hint="eastAsia" w:ascii="宋体" w:hAnsi="宋体" w:eastAsia="宋体" w:cs="宋体"/>
          <w:b/>
          <w:sz w:val="72"/>
          <w:szCs w:val="72"/>
        </w:rPr>
      </w:pPr>
    </w:p>
    <w:p>
      <w:pPr>
        <w:jc w:val="center"/>
        <w:rPr>
          <w:rFonts w:hint="eastAsia" w:ascii="宋体" w:hAnsi="宋体" w:eastAsia="宋体" w:cs="宋体"/>
          <w:b/>
          <w:sz w:val="72"/>
          <w:szCs w:val="72"/>
        </w:rPr>
      </w:pPr>
    </w:p>
    <w:p>
      <w:pPr>
        <w:rPr>
          <w:rFonts w:hint="eastAsia" w:ascii="宋体" w:hAnsi="宋体" w:eastAsia="宋体" w:cs="宋体"/>
          <w:b/>
          <w:sz w:val="28"/>
          <w:szCs w:val="28"/>
        </w:rPr>
      </w:pPr>
    </w:p>
    <w:p>
      <w:pPr>
        <w:rPr>
          <w:rFonts w:hint="eastAsia" w:ascii="宋体" w:hAnsi="宋体" w:eastAsia="宋体" w:cs="宋体"/>
          <w:b/>
          <w:sz w:val="28"/>
          <w:szCs w:val="28"/>
        </w:rPr>
      </w:pPr>
    </w:p>
    <w:p>
      <w:pPr>
        <w:rPr>
          <w:rFonts w:hint="eastAsia" w:ascii="宋体" w:hAnsi="宋体" w:eastAsia="宋体" w:cs="宋体"/>
          <w:b/>
          <w:sz w:val="28"/>
          <w:szCs w:val="28"/>
        </w:rPr>
      </w:pPr>
    </w:p>
    <w:p>
      <w:pPr>
        <w:rPr>
          <w:rFonts w:hint="eastAsia" w:ascii="宋体" w:hAnsi="宋体" w:eastAsia="宋体" w:cs="宋体"/>
          <w:b/>
          <w:sz w:val="28"/>
          <w:szCs w:val="28"/>
        </w:rPr>
      </w:pPr>
    </w:p>
    <w:p>
      <w:pPr>
        <w:ind w:right="2849" w:rightChars="1295" w:firstLine="2868" w:firstLineChars="1304"/>
        <w:jc w:val="distribute"/>
        <w:rPr>
          <w:rFonts w:hint="eastAsia" w:ascii="宋体" w:hAnsi="宋体" w:eastAsia="宋体" w:cs="宋体"/>
          <w:b/>
          <w:sz w:val="32"/>
          <w:szCs w:val="28"/>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4008120</wp:posOffset>
                </wp:positionH>
                <wp:positionV relativeFrom="paragraph">
                  <wp:posOffset>151130</wp:posOffset>
                </wp:positionV>
                <wp:extent cx="723900" cy="457200"/>
                <wp:effectExtent l="4445" t="4445" r="14605" b="14605"/>
                <wp:wrapNone/>
                <wp:docPr id="1"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a:effectLst/>
                      </wps:spPr>
                      <wps:txbx>
                        <w:txbxContent>
                          <w:p>
                            <w:pPr>
                              <w:rPr>
                                <w:b/>
                                <w:bCs/>
                                <w:sz w:val="32"/>
                              </w:rPr>
                            </w:pPr>
                            <w:r>
                              <w:rPr>
                                <w:rFonts w:hint="eastAsia"/>
                                <w:b/>
                                <w:bCs/>
                                <w:sz w:val="32"/>
                              </w:rPr>
                              <w:t>制定</w:t>
                            </w:r>
                          </w:p>
                        </w:txbxContent>
                      </wps:txbx>
                      <wps:bodyPr upright="1"/>
                    </wps:wsp>
                  </a:graphicData>
                </a:graphic>
              </wp:anchor>
            </w:drawing>
          </mc:Choice>
          <mc:Fallback>
            <w:pict>
              <v:shape id="文本框 3" o:spid="_x0000_s1026" o:spt="202" type="#_x0000_t202" style="position:absolute;left:0pt;margin-left:315.6pt;margin-top:11.9pt;height:36pt;width:57pt;z-index:251664384;mso-width-relative:page;mso-height-relative:page;" filled="f" stroked="t" coordsize="21600,21600" o:gfxdata="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q/4GttkAAAAJAQAADwAAAAAAAAABACAAAAAi&#10;AAAAZHJzL2Rvd25yZXYueG1sUEsBAhQAFAAAAAgAh07iQJj/t0AJAgAAGgQAAA4AAAAAAAAAAQAg&#10;AAAAKAEAAGRycy9lMm9Eb2MueG1sUEsFBgAAAAAGAAYAWQEAAKMFAAAAAA==&#10;">
                <v:fill on="f" focussize="0,0"/>
                <v:stroke color="#FFFFFF" joinstyle="miter"/>
                <v:imagedata o:title=""/>
                <o:lock v:ext="edit" aspectratio="f"/>
                <v:textbox>
                  <w:txbxContent>
                    <w:p>
                      <w:pPr>
                        <w:rPr>
                          <w:b/>
                          <w:bCs/>
                          <w:sz w:val="32"/>
                        </w:rPr>
                      </w:pPr>
                      <w:r>
                        <w:rPr>
                          <w:rFonts w:hint="eastAsia"/>
                          <w:b/>
                          <w:bCs/>
                          <w:sz w:val="32"/>
                        </w:rPr>
                        <w:t>制定</w:t>
                      </w:r>
                    </w:p>
                  </w:txbxContent>
                </v:textbox>
              </v:shape>
            </w:pict>
          </mc:Fallback>
        </mc:AlternateContent>
      </w: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3970020</wp:posOffset>
                </wp:positionH>
                <wp:positionV relativeFrom="paragraph">
                  <wp:posOffset>120015</wp:posOffset>
                </wp:positionV>
                <wp:extent cx="723900" cy="4572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noFill/>
                          <a:prstDash val="solid"/>
                          <a:miter/>
                          <a:headEnd type="none" w="med" len="med"/>
                          <a:tailEnd type="none" w="med" len="med"/>
                        </a:ln>
                        <a:effectLst/>
                      </wps:spPr>
                      <wps:txbx>
                        <w:txbxContent>
                          <w:p>
                            <w:pPr>
                              <w:rPr>
                                <w:b/>
                                <w:bCs/>
                                <w:sz w:val="32"/>
                              </w:rPr>
                            </w:pPr>
                          </w:p>
                        </w:txbxContent>
                      </wps:txbx>
                      <wps:bodyPr upright="1"/>
                    </wps:wsp>
                  </a:graphicData>
                </a:graphic>
              </wp:anchor>
            </w:drawing>
          </mc:Choice>
          <mc:Fallback>
            <w:pict>
              <v:shape id="_x0000_s1026" o:spid="_x0000_s1026" o:spt="202" type="#_x0000_t202" style="position:absolute;left:0pt;margin-left:312.6pt;margin-top:9.45pt;height:36pt;width:57pt;z-index:251663360;mso-width-relative:page;mso-height-relative:page;" filled="f" stroked="f" coordsize="21600,21600" o:gfxdata="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C6db9tYAAAAJAQAADwAAAAAAAAABACAAAAAiAAAAZHJzL2Rvd25yZXYueG1sUEsB&#10;AhQAFAAAAAgAh07iQDG+Rt/3AQAA8QMAAA4AAAAAAAAAAQAgAAAAJQEAAGRycy9lMm9Eb2MueG1s&#10;UEsFBgAAAAAGAAYAWQEAAI4FAAAAAA==&#10;">
                <v:fill on="f" focussize="0,0"/>
                <v:stroke on="f" joinstyle="miter"/>
                <v:imagedata o:title=""/>
                <o:lock v:ext="edit" aspectratio="f"/>
                <v:textbox>
                  <w:txbxContent>
                    <w:p>
                      <w:pPr>
                        <w:rPr>
                          <w:b/>
                          <w:bCs/>
                          <w:sz w:val="32"/>
                        </w:rPr>
                      </w:pPr>
                    </w:p>
                  </w:txbxContent>
                </v:textbox>
              </v:shape>
            </w:pict>
          </mc:Fallback>
        </mc:AlternateContent>
      </w:r>
      <w:r>
        <w:rPr>
          <w:rFonts w:hint="eastAsia" w:ascii="宋体" w:hAnsi="宋体" w:eastAsia="宋体" w:cs="宋体"/>
          <w:b/>
          <w:sz w:val="32"/>
          <w:szCs w:val="28"/>
        </w:rPr>
        <w:t>住房城乡建设部</w:t>
      </w:r>
    </w:p>
    <w:p>
      <w:pPr>
        <w:ind w:right="2849" w:rightChars="1295" w:firstLine="2750" w:firstLineChars="856"/>
        <w:jc w:val="distribute"/>
        <w:rPr>
          <w:rFonts w:hint="eastAsia" w:ascii="宋体" w:hAnsi="宋体" w:eastAsia="宋体" w:cs="宋体"/>
          <w:b/>
          <w:sz w:val="32"/>
          <w:szCs w:val="28"/>
        </w:rPr>
      </w:pPr>
      <w:r>
        <w:rPr>
          <w:rFonts w:hint="eastAsia" w:ascii="宋体" w:hAnsi="宋体" w:eastAsia="宋体" w:cs="宋体"/>
          <w:b/>
          <w:sz w:val="32"/>
          <w:szCs w:val="28"/>
        </w:rPr>
        <w:t>国家工商行政管理总局</w:t>
      </w:r>
    </w:p>
    <w:p>
      <w:pPr>
        <w:rPr>
          <w:rFonts w:hint="eastAsia" w:ascii="宋体" w:hAnsi="宋体" w:eastAsia="宋体" w:cs="宋体"/>
          <w:b/>
        </w:rPr>
      </w:pPr>
    </w:p>
    <w:p>
      <w:pPr>
        <w:pStyle w:val="6"/>
        <w:rPr>
          <w:rFonts w:hint="eastAsia" w:ascii="宋体" w:hAnsi="宋体" w:eastAsia="宋体" w:cs="宋体"/>
          <w:sz w:val="28"/>
          <w:szCs w:val="28"/>
        </w:rPr>
        <w:sectPr>
          <w:footerReference r:id="rId5" w:type="first"/>
          <w:footerReference r:id="rId4" w:type="default"/>
          <w:pgSz w:w="11906" w:h="16838"/>
          <w:pgMar w:top="1418" w:right="1555" w:bottom="1418" w:left="1531" w:header="851" w:footer="992" w:gutter="0"/>
          <w:pgNumType w:start="1"/>
          <w:cols w:space="720" w:num="1"/>
          <w:titlePg/>
          <w:docGrid w:type="lines" w:linePitch="312" w:charSpace="0"/>
        </w:sectPr>
      </w:pPr>
      <w:bookmarkStart w:id="28" w:name="_Toc296890982"/>
      <w:bookmarkStart w:id="29" w:name="_Toc296503025"/>
      <w:bookmarkStart w:id="30" w:name="_Toc351203480"/>
    </w:p>
    <w:bookmarkEnd w:id="28"/>
    <w:bookmarkEnd w:id="29"/>
    <w:bookmarkEnd w:id="30"/>
    <w:p>
      <w:pPr>
        <w:pStyle w:val="38"/>
        <w:rPr>
          <w:rFonts w:hint="eastAsia" w:ascii="宋体" w:hAnsi="宋体" w:eastAsia="宋体" w:cs="宋体"/>
        </w:rPr>
      </w:pPr>
    </w:p>
    <w:p>
      <w:pPr>
        <w:ind w:right="2849" w:rightChars="1295"/>
        <w:jc w:val="center"/>
        <w:rPr>
          <w:rFonts w:hint="eastAsia" w:ascii="宋体" w:hAnsi="宋体" w:eastAsia="宋体" w:cs="宋体"/>
          <w:b/>
          <w:sz w:val="28"/>
        </w:rPr>
      </w:pPr>
      <w:r>
        <w:rPr>
          <w:rFonts w:hint="eastAsia" w:ascii="宋体" w:hAnsi="宋体" w:eastAsia="宋体" w:cs="宋体"/>
          <w:b/>
          <w:sz w:val="28"/>
          <w:lang w:eastAsia="zh-CN"/>
        </w:rPr>
        <w:t xml:space="preserve">                     </w:t>
      </w:r>
      <w:r>
        <w:rPr>
          <w:rFonts w:hint="eastAsia" w:ascii="宋体" w:hAnsi="宋体" w:eastAsia="宋体" w:cs="宋体"/>
          <w:b/>
          <w:sz w:val="28"/>
        </w:rPr>
        <w:t xml:space="preserve"> 第一</w:t>
      </w:r>
      <w:r>
        <w:rPr>
          <w:rFonts w:hint="eastAsia" w:ascii="宋体" w:hAnsi="宋体" w:eastAsia="宋体" w:cs="宋体"/>
          <w:b/>
          <w:sz w:val="28"/>
          <w:lang w:eastAsia="zh-CN"/>
        </w:rPr>
        <w:t>节</w:t>
      </w:r>
      <w:r>
        <w:rPr>
          <w:rFonts w:hint="eastAsia" w:ascii="宋体" w:hAnsi="宋体" w:eastAsia="宋体" w:cs="宋体"/>
          <w:b/>
          <w:sz w:val="28"/>
        </w:rPr>
        <w:t xml:space="preserve">  合同协议书</w:t>
      </w:r>
    </w:p>
    <w:p>
      <w:pPr>
        <w:pStyle w:val="11"/>
        <w:spacing w:line="440" w:lineRule="exact"/>
        <w:rPr>
          <w:rFonts w:hint="eastAsia" w:ascii="宋体" w:hAnsi="宋体" w:eastAsia="宋体" w:cs="宋体"/>
        </w:rPr>
      </w:pPr>
    </w:p>
    <w:p>
      <w:pPr>
        <w:pStyle w:val="11"/>
        <w:spacing w:line="440" w:lineRule="exact"/>
        <w:rPr>
          <w:rFonts w:hint="eastAsia" w:ascii="宋体" w:hAnsi="宋体" w:eastAsia="宋体" w:cs="宋体"/>
          <w:bCs/>
          <w:u w:val="single"/>
        </w:rPr>
      </w:pPr>
      <w:r>
        <w:rPr>
          <w:rFonts w:hint="eastAsia" w:ascii="宋体" w:hAnsi="宋体" w:eastAsia="宋体" w:cs="宋体"/>
        </w:rPr>
        <w:t>发包人（全称）：</w:t>
      </w:r>
      <w:r>
        <w:rPr>
          <w:rFonts w:hint="eastAsia" w:ascii="宋体" w:hAnsi="宋体" w:eastAsia="宋体" w:cs="宋体"/>
          <w:u w:val="single"/>
        </w:rPr>
        <w:t xml:space="preserve"> </w:t>
      </w:r>
      <w:r>
        <w:rPr>
          <w:rFonts w:hint="eastAsia" w:ascii="宋体" w:hAnsi="宋体" w:eastAsia="宋体" w:cs="宋体"/>
          <w:bCs/>
          <w:u w:val="single"/>
        </w:rPr>
        <w:t xml:space="preserve">                         </w:t>
      </w:r>
    </w:p>
    <w:p>
      <w:pPr>
        <w:pStyle w:val="11"/>
        <w:spacing w:line="440" w:lineRule="exact"/>
        <w:rPr>
          <w:rFonts w:hint="eastAsia" w:ascii="宋体" w:hAnsi="宋体" w:eastAsia="宋体" w:cs="宋体"/>
          <w:u w:val="single"/>
        </w:rPr>
      </w:pPr>
      <w:r>
        <w:rPr>
          <w:rFonts w:hint="eastAsia" w:ascii="宋体" w:hAnsi="宋体" w:eastAsia="宋体" w:cs="宋体"/>
        </w:rPr>
        <w:t>承包人（全称）：</w:t>
      </w:r>
      <w:r>
        <w:rPr>
          <w:rFonts w:hint="eastAsia" w:ascii="宋体" w:hAnsi="宋体" w:eastAsia="宋体" w:cs="宋体"/>
          <w:u w:val="single"/>
        </w:rPr>
        <w:t xml:space="preserve">                          </w:t>
      </w:r>
    </w:p>
    <w:p>
      <w:pPr>
        <w:pStyle w:val="11"/>
        <w:spacing w:line="440" w:lineRule="exact"/>
        <w:rPr>
          <w:rFonts w:hint="eastAsia" w:ascii="宋体" w:hAnsi="宋体" w:eastAsia="宋体" w:cs="宋体"/>
          <w:b/>
          <w:u w:val="single"/>
        </w:rPr>
      </w:pPr>
      <w:r>
        <w:rPr>
          <w:rFonts w:hint="eastAsia" w:ascii="宋体" w:hAnsi="宋体" w:eastAsia="宋体" w:cs="宋体"/>
        </w:rPr>
        <w:t xml:space="preserve">    根据《中华人民共和国合同法》、《中华人民共和国建筑法》及有关法律规定，遵循平等、自愿、公平和诚实信用的原则，双方就</w:t>
      </w:r>
      <w:r>
        <w:rPr>
          <w:rFonts w:hint="eastAsia" w:ascii="宋体" w:hAnsi="宋体" w:eastAsia="宋体" w:cs="宋体"/>
          <w:bCs/>
          <w:u w:val="single"/>
        </w:rPr>
        <w:t xml:space="preserve">                                   </w:t>
      </w:r>
      <w:r>
        <w:rPr>
          <w:rFonts w:hint="eastAsia" w:ascii="宋体" w:hAnsi="宋体" w:eastAsia="宋体" w:cs="宋体"/>
        </w:rPr>
        <w:t>工程施工及有关事项协商一致，共同达成如下协议：</w:t>
      </w:r>
    </w:p>
    <w:p>
      <w:pPr>
        <w:pStyle w:val="11"/>
        <w:spacing w:line="440" w:lineRule="exact"/>
        <w:rPr>
          <w:rFonts w:hint="eastAsia" w:ascii="宋体" w:hAnsi="宋体" w:eastAsia="宋体" w:cs="宋体"/>
        </w:rPr>
      </w:pPr>
      <w:bookmarkStart w:id="31" w:name="_Toc351203481"/>
      <w:r>
        <w:rPr>
          <w:rFonts w:hint="eastAsia" w:ascii="宋体" w:hAnsi="宋体" w:eastAsia="宋体" w:cs="宋体"/>
        </w:rPr>
        <w:t>一、工程概况</w:t>
      </w:r>
      <w:bookmarkEnd w:id="31"/>
    </w:p>
    <w:p>
      <w:pPr>
        <w:pStyle w:val="11"/>
        <w:spacing w:line="440" w:lineRule="exact"/>
        <w:rPr>
          <w:rFonts w:hint="eastAsia" w:ascii="宋体" w:hAnsi="宋体" w:eastAsia="宋体" w:cs="宋体"/>
          <w:b/>
          <w:lang w:eastAsia="zh-CN"/>
        </w:rPr>
      </w:pPr>
      <w:r>
        <w:rPr>
          <w:rFonts w:hint="eastAsia" w:ascii="宋体" w:hAnsi="宋体" w:eastAsia="宋体" w:cs="宋体"/>
          <w:bCs/>
        </w:rPr>
        <w:t>1.工程名称</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lang w:eastAsia="zh-CN"/>
        </w:rPr>
        <w:t>。</w:t>
      </w:r>
    </w:p>
    <w:p>
      <w:pPr>
        <w:pStyle w:val="11"/>
        <w:spacing w:line="440" w:lineRule="exact"/>
        <w:rPr>
          <w:rFonts w:hint="eastAsia" w:ascii="宋体" w:hAnsi="宋体" w:eastAsia="宋体" w:cs="宋体"/>
          <w:bCs/>
        </w:rPr>
      </w:pPr>
      <w:r>
        <w:rPr>
          <w:rFonts w:hint="eastAsia" w:ascii="宋体" w:hAnsi="宋体" w:eastAsia="宋体" w:cs="宋体"/>
          <w:bCs/>
        </w:rPr>
        <w:t>2.工程地点：</w:t>
      </w:r>
      <w:r>
        <w:rPr>
          <w:rFonts w:hint="eastAsia" w:ascii="宋体" w:hAnsi="宋体" w:eastAsia="宋体" w:cs="宋体"/>
          <w:u w:val="single"/>
        </w:rPr>
        <w:t xml:space="preserve">                  </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rPr>
        <w:t>。</w:t>
      </w:r>
    </w:p>
    <w:p>
      <w:pPr>
        <w:pStyle w:val="11"/>
        <w:spacing w:line="440" w:lineRule="exact"/>
        <w:rPr>
          <w:rFonts w:hint="eastAsia" w:ascii="宋体" w:hAnsi="宋体" w:eastAsia="宋体" w:cs="宋体"/>
          <w:bCs/>
        </w:rPr>
      </w:pPr>
      <w:r>
        <w:rPr>
          <w:rFonts w:hint="eastAsia" w:ascii="宋体" w:hAnsi="宋体" w:eastAsia="宋体" w:cs="宋体"/>
          <w:bCs/>
        </w:rPr>
        <w:t>3.工程立项批准文号：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bCs/>
        </w:rPr>
        <w:t>。</w:t>
      </w:r>
    </w:p>
    <w:p>
      <w:pPr>
        <w:pStyle w:val="11"/>
        <w:spacing w:line="440" w:lineRule="exact"/>
        <w:rPr>
          <w:rFonts w:hint="eastAsia" w:ascii="宋体" w:hAnsi="宋体" w:eastAsia="宋体" w:cs="宋体"/>
          <w:bCs/>
          <w:u w:val="single"/>
        </w:rPr>
      </w:pPr>
      <w:r>
        <w:rPr>
          <w:rFonts w:hint="eastAsia" w:ascii="宋体" w:hAnsi="宋体" w:eastAsia="宋体" w:cs="宋体"/>
          <w:bCs/>
        </w:rPr>
        <w:t>4.资金来源：</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bCs/>
        </w:rPr>
        <w:t>。</w:t>
      </w:r>
    </w:p>
    <w:p>
      <w:pPr>
        <w:pStyle w:val="11"/>
        <w:spacing w:line="440" w:lineRule="exact"/>
        <w:rPr>
          <w:rFonts w:hint="eastAsia" w:ascii="宋体" w:hAnsi="宋体" w:eastAsia="宋体" w:cs="宋体"/>
          <w:u w:val="single"/>
        </w:rPr>
      </w:pPr>
      <w:r>
        <w:rPr>
          <w:rFonts w:hint="eastAsia" w:ascii="宋体" w:hAnsi="宋体" w:eastAsia="宋体" w:cs="宋体"/>
          <w:bCs/>
        </w:rPr>
        <w:t>5.工程内容：</w:t>
      </w:r>
      <w:r>
        <w:rPr>
          <w:rFonts w:hint="eastAsia" w:ascii="宋体" w:hAnsi="宋体" w:eastAsia="宋体" w:cs="宋体"/>
        </w:rPr>
        <w:t xml:space="preserve"> </w:t>
      </w:r>
    </w:p>
    <w:p>
      <w:pPr>
        <w:pStyle w:val="11"/>
        <w:spacing w:line="440" w:lineRule="exact"/>
        <w:rPr>
          <w:rFonts w:hint="eastAsia" w:ascii="宋体" w:hAnsi="宋体" w:eastAsia="宋体" w:cs="宋体"/>
          <w:bCs/>
          <w:u w:val="single"/>
        </w:rPr>
      </w:pPr>
      <w:r>
        <w:rPr>
          <w:rFonts w:hint="eastAsia" w:ascii="宋体" w:hAnsi="宋体" w:eastAsia="宋体" w:cs="宋体"/>
          <w:bCs/>
        </w:rPr>
        <w:t>6.工程承包范围：</w:t>
      </w:r>
      <w:r>
        <w:rPr>
          <w:rFonts w:hint="eastAsia" w:ascii="宋体" w:hAnsi="宋体" w:eastAsia="宋体" w:cs="宋体"/>
          <w:bCs/>
          <w:u w:val="single"/>
        </w:rPr>
        <w:t>招标文件、施工图纸、工程量清单、补充通知及答疑纪要等包含的全部内容。</w:t>
      </w:r>
    </w:p>
    <w:p>
      <w:pPr>
        <w:pStyle w:val="11"/>
        <w:spacing w:line="440" w:lineRule="exact"/>
        <w:rPr>
          <w:rFonts w:hint="eastAsia" w:ascii="宋体" w:hAnsi="宋体" w:eastAsia="宋体" w:cs="宋体"/>
        </w:rPr>
      </w:pPr>
      <w:r>
        <w:rPr>
          <w:rFonts w:hint="eastAsia" w:ascii="宋体" w:hAnsi="宋体" w:eastAsia="宋体" w:cs="宋体"/>
        </w:rPr>
        <w:t>二、合同工期</w:t>
      </w:r>
    </w:p>
    <w:p>
      <w:pPr>
        <w:pStyle w:val="11"/>
        <w:spacing w:line="440" w:lineRule="exact"/>
        <w:rPr>
          <w:rFonts w:hint="eastAsia" w:ascii="宋体" w:hAnsi="宋体" w:eastAsia="宋体" w:cs="宋体"/>
        </w:rPr>
      </w:pPr>
      <w:r>
        <w:rPr>
          <w:rFonts w:hint="eastAsia" w:ascii="宋体" w:hAnsi="宋体" w:eastAsia="宋体" w:cs="宋体"/>
        </w:rPr>
        <w:t>计划开工日期：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w:t>
      </w:r>
    </w:p>
    <w:p>
      <w:pPr>
        <w:pStyle w:val="11"/>
        <w:spacing w:line="440" w:lineRule="exact"/>
        <w:rPr>
          <w:rFonts w:hint="eastAsia" w:ascii="宋体" w:hAnsi="宋体" w:eastAsia="宋体" w:cs="宋体"/>
        </w:rPr>
      </w:pPr>
      <w:r>
        <w:rPr>
          <w:rFonts w:hint="eastAsia" w:ascii="宋体" w:hAnsi="宋体" w:eastAsia="宋体" w:cs="宋体"/>
        </w:rPr>
        <w:t>计划竣工日期：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日。</w:t>
      </w:r>
    </w:p>
    <w:p>
      <w:pPr>
        <w:pStyle w:val="11"/>
        <w:spacing w:line="440" w:lineRule="exact"/>
        <w:rPr>
          <w:rFonts w:hint="eastAsia" w:ascii="宋体" w:hAnsi="宋体" w:eastAsia="宋体" w:cs="宋体"/>
        </w:rPr>
      </w:pPr>
      <w:r>
        <w:rPr>
          <w:rFonts w:hint="eastAsia" w:ascii="宋体" w:hAnsi="宋体" w:eastAsia="宋体" w:cs="宋体"/>
        </w:rPr>
        <w:t>工期总日历天数：</w:t>
      </w:r>
      <w:r>
        <w:rPr>
          <w:rFonts w:hint="eastAsia" w:ascii="宋体" w:hAnsi="宋体" w:eastAsia="宋体" w:cs="宋体"/>
          <w:u w:val="single"/>
          <w:lang w:eastAsia="zh-CN"/>
        </w:rPr>
        <w:t xml:space="preserve">      </w:t>
      </w:r>
      <w:r>
        <w:rPr>
          <w:rFonts w:hint="eastAsia" w:ascii="宋体" w:hAnsi="宋体" w:eastAsia="宋体" w:cs="宋体"/>
          <w:lang w:eastAsia="zh-CN"/>
        </w:rPr>
        <w:t>天</w:t>
      </w:r>
      <w:r>
        <w:rPr>
          <w:rFonts w:hint="eastAsia" w:ascii="宋体" w:hAnsi="宋体" w:eastAsia="宋体" w:cs="宋体"/>
        </w:rPr>
        <w:t>。工期总日历天数与根据前述计划开竣工日期计算的工期天数不一致的，以工期总日历天数为准。</w:t>
      </w:r>
    </w:p>
    <w:p>
      <w:pPr>
        <w:pStyle w:val="11"/>
        <w:spacing w:line="440" w:lineRule="exact"/>
        <w:rPr>
          <w:rFonts w:hint="eastAsia" w:ascii="宋体" w:hAnsi="宋体" w:eastAsia="宋体" w:cs="宋体"/>
        </w:rPr>
      </w:pPr>
      <w:r>
        <w:rPr>
          <w:rFonts w:hint="eastAsia" w:ascii="宋体" w:hAnsi="宋体" w:eastAsia="宋体" w:cs="宋体"/>
        </w:rPr>
        <w:t>三、质量标准</w:t>
      </w:r>
    </w:p>
    <w:p>
      <w:pPr>
        <w:pStyle w:val="11"/>
        <w:spacing w:line="440" w:lineRule="exact"/>
        <w:rPr>
          <w:rFonts w:hint="eastAsia" w:ascii="宋体" w:hAnsi="宋体" w:eastAsia="宋体" w:cs="宋体"/>
        </w:rPr>
      </w:pPr>
      <w:r>
        <w:rPr>
          <w:rFonts w:hint="eastAsia" w:ascii="宋体" w:hAnsi="宋体" w:eastAsia="宋体" w:cs="宋体"/>
        </w:rPr>
        <w:t>工程质量符合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合格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标准。</w:t>
      </w:r>
    </w:p>
    <w:p>
      <w:pPr>
        <w:pStyle w:val="11"/>
        <w:spacing w:line="440" w:lineRule="exact"/>
        <w:rPr>
          <w:rFonts w:hint="eastAsia" w:ascii="宋体" w:hAnsi="宋体" w:eastAsia="宋体" w:cs="宋体"/>
        </w:rPr>
      </w:pPr>
      <w:r>
        <w:rPr>
          <w:rFonts w:hint="eastAsia" w:ascii="宋体" w:hAnsi="宋体" w:eastAsia="宋体" w:cs="宋体"/>
        </w:rPr>
        <w:t>四、签约合同价与合同价格形式</w:t>
      </w:r>
    </w:p>
    <w:p>
      <w:pPr>
        <w:pStyle w:val="11"/>
        <w:spacing w:line="440" w:lineRule="exact"/>
        <w:rPr>
          <w:rFonts w:hint="eastAsia" w:ascii="宋体" w:hAnsi="宋体" w:eastAsia="宋体" w:cs="宋体"/>
        </w:rPr>
      </w:pPr>
      <w:r>
        <w:rPr>
          <w:rFonts w:hint="eastAsia" w:ascii="宋体" w:hAnsi="宋体" w:eastAsia="宋体" w:cs="宋体"/>
        </w:rPr>
        <w:t>1.签约合同价为：</w:t>
      </w:r>
    </w:p>
    <w:p>
      <w:pPr>
        <w:pStyle w:val="11"/>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元)；</w:t>
      </w:r>
    </w:p>
    <w:p>
      <w:pPr>
        <w:pStyle w:val="11"/>
        <w:spacing w:line="440" w:lineRule="exact"/>
        <w:rPr>
          <w:rFonts w:hint="eastAsia" w:ascii="宋体" w:hAnsi="宋体" w:eastAsia="宋体" w:cs="宋体"/>
        </w:rPr>
      </w:pPr>
      <w:r>
        <w:rPr>
          <w:rFonts w:hint="eastAsia" w:ascii="宋体" w:hAnsi="宋体" w:eastAsia="宋体" w:cs="宋体"/>
        </w:rPr>
        <w:t>其中：</w:t>
      </w:r>
    </w:p>
    <w:p>
      <w:pPr>
        <w:pStyle w:val="11"/>
        <w:spacing w:line="440" w:lineRule="exact"/>
        <w:rPr>
          <w:rFonts w:hint="eastAsia" w:ascii="宋体" w:hAnsi="宋体" w:eastAsia="宋体" w:cs="宋体"/>
        </w:rPr>
      </w:pPr>
      <w:r>
        <w:rPr>
          <w:rFonts w:hint="eastAsia" w:ascii="宋体" w:hAnsi="宋体" w:eastAsia="宋体" w:cs="宋体"/>
        </w:rPr>
        <w:t>（1）安全文明施工费：</w:t>
      </w:r>
    </w:p>
    <w:p>
      <w:pPr>
        <w:pStyle w:val="11"/>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1"/>
        <w:spacing w:line="440" w:lineRule="exact"/>
        <w:rPr>
          <w:rFonts w:hint="eastAsia" w:ascii="宋体" w:hAnsi="宋体" w:eastAsia="宋体" w:cs="宋体"/>
        </w:rPr>
      </w:pPr>
      <w:r>
        <w:rPr>
          <w:rFonts w:hint="eastAsia" w:ascii="宋体" w:hAnsi="宋体" w:eastAsia="宋体" w:cs="宋体"/>
        </w:rPr>
        <w:t xml:space="preserve">（2）材料和工程设备暂估价金额： </w:t>
      </w:r>
    </w:p>
    <w:p>
      <w:pPr>
        <w:pStyle w:val="11"/>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1"/>
        <w:spacing w:line="440" w:lineRule="exact"/>
        <w:rPr>
          <w:rFonts w:hint="eastAsia" w:ascii="宋体" w:hAnsi="宋体" w:eastAsia="宋体" w:cs="宋体"/>
        </w:rPr>
      </w:pPr>
      <w:bookmarkStart w:id="32" w:name="_Toc247085771"/>
      <w:bookmarkStart w:id="33" w:name="_Toc246996256"/>
      <w:bookmarkStart w:id="34" w:name="_Toc246996999"/>
      <w:bookmarkStart w:id="35" w:name="_Toc344131789"/>
      <w:r>
        <w:rPr>
          <w:rFonts w:hint="eastAsia" w:ascii="宋体" w:hAnsi="宋体" w:eastAsia="宋体" w:cs="宋体"/>
        </w:rPr>
        <w:t>人民币（大写）</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1"/>
        <w:spacing w:line="440" w:lineRule="exact"/>
        <w:rPr>
          <w:rFonts w:hint="eastAsia" w:ascii="宋体" w:hAnsi="宋体" w:eastAsia="宋体" w:cs="宋体"/>
        </w:rPr>
      </w:pPr>
      <w:r>
        <w:rPr>
          <w:rFonts w:hint="eastAsia" w:ascii="宋体" w:hAnsi="宋体" w:eastAsia="宋体" w:cs="宋体"/>
        </w:rPr>
        <w:t>（4）暂列金额：</w:t>
      </w:r>
    </w:p>
    <w:p>
      <w:pPr>
        <w:pStyle w:val="11"/>
        <w:spacing w:line="440" w:lineRule="exact"/>
        <w:rPr>
          <w:rFonts w:hint="eastAsia" w:ascii="宋体" w:hAnsi="宋体" w:eastAsia="宋体" w:cs="宋体"/>
        </w:rPr>
      </w:pPr>
      <w:r>
        <w:rPr>
          <w:rFonts w:hint="eastAsia" w:ascii="宋体" w:hAnsi="宋体" w:eastAsia="宋体" w:cs="宋体"/>
        </w:rPr>
        <w:t>人民币（大写）</w:t>
      </w:r>
      <w:r>
        <w:rPr>
          <w:rFonts w:hint="eastAsia" w:ascii="宋体" w:hAnsi="宋体" w:eastAsia="宋体" w:cs="宋体"/>
          <w:u w:val="single"/>
        </w:rPr>
        <w:t xml:space="preserve">       \         </w:t>
      </w:r>
      <w:r>
        <w:rPr>
          <w:rFonts w:hint="eastAsia" w:ascii="宋体" w:hAnsi="宋体" w:eastAsia="宋体" w:cs="宋体"/>
        </w:rPr>
        <w:t xml:space="preserve"> (¥</w:t>
      </w:r>
      <w:r>
        <w:rPr>
          <w:rFonts w:hint="eastAsia" w:ascii="宋体" w:hAnsi="宋体" w:eastAsia="宋体" w:cs="宋体"/>
          <w:u w:val="single"/>
        </w:rPr>
        <w:t xml:space="preserve">             </w:t>
      </w:r>
      <w:r>
        <w:rPr>
          <w:rFonts w:hint="eastAsia" w:ascii="宋体" w:hAnsi="宋体" w:eastAsia="宋体" w:cs="宋体"/>
        </w:rPr>
        <w:t>元)。</w:t>
      </w:r>
    </w:p>
    <w:p>
      <w:pPr>
        <w:pStyle w:val="11"/>
        <w:numPr>
          <w:ilvl w:val="0"/>
          <w:numId w:val="3"/>
        </w:numPr>
        <w:spacing w:line="440" w:lineRule="exact"/>
        <w:rPr>
          <w:rFonts w:hint="eastAsia" w:ascii="宋体" w:hAnsi="宋体" w:eastAsia="宋体" w:cs="宋体"/>
          <w:u w:val="single"/>
        </w:rPr>
      </w:pPr>
      <w:r>
        <w:rPr>
          <w:rFonts w:hint="eastAsia" w:ascii="宋体" w:hAnsi="宋体" w:eastAsia="宋体" w:cs="宋体"/>
        </w:rPr>
        <w:t>合同价格形式：</w:t>
      </w:r>
      <w:r>
        <w:rPr>
          <w:rFonts w:hint="eastAsia" w:hAnsi="宋体" w:eastAsia="宋体" w:cs="宋体"/>
          <w:u w:val="single"/>
          <w:lang w:val="en-US" w:eastAsia="zh-CN"/>
        </w:rPr>
        <w:t xml:space="preserve">              </w:t>
      </w:r>
    </w:p>
    <w:p>
      <w:pPr>
        <w:pStyle w:val="11"/>
        <w:spacing w:line="440" w:lineRule="exact"/>
        <w:rPr>
          <w:rFonts w:hint="eastAsia" w:ascii="宋体" w:hAnsi="宋体" w:eastAsia="宋体" w:cs="宋体"/>
        </w:rPr>
      </w:pPr>
      <w:r>
        <w:rPr>
          <w:rFonts w:hint="eastAsia" w:ascii="宋体" w:hAnsi="宋体" w:eastAsia="宋体" w:cs="宋体"/>
        </w:rPr>
        <w:t>五、项目经理</w:t>
      </w:r>
    </w:p>
    <w:p>
      <w:pPr>
        <w:pStyle w:val="11"/>
        <w:spacing w:line="440" w:lineRule="exact"/>
        <w:rPr>
          <w:rFonts w:hint="eastAsia" w:ascii="宋体" w:hAnsi="宋体" w:eastAsia="宋体" w:cs="宋体"/>
          <w:u w:val="single"/>
        </w:rPr>
      </w:pPr>
      <w:r>
        <w:rPr>
          <w:rFonts w:hint="eastAsia" w:ascii="宋体" w:hAnsi="宋体" w:eastAsia="宋体" w:cs="宋体"/>
        </w:rPr>
        <w:t>承包人项目经理：</w:t>
      </w:r>
      <w:r>
        <w:rPr>
          <w:rFonts w:hint="eastAsia" w:ascii="宋体" w:hAnsi="宋体" w:eastAsia="宋体" w:cs="宋体"/>
          <w:u w:val="single"/>
        </w:rPr>
        <w:t xml:space="preserve">                                 </w:t>
      </w:r>
      <w:r>
        <w:rPr>
          <w:rFonts w:hint="eastAsia" w:ascii="宋体" w:hAnsi="宋体" w:eastAsia="宋体" w:cs="宋体"/>
        </w:rPr>
        <w:t>。</w:t>
      </w:r>
    </w:p>
    <w:p>
      <w:pPr>
        <w:pStyle w:val="11"/>
        <w:spacing w:line="440" w:lineRule="exact"/>
        <w:rPr>
          <w:rFonts w:hint="eastAsia" w:ascii="宋体" w:hAnsi="宋体" w:eastAsia="宋体" w:cs="宋体"/>
        </w:rPr>
      </w:pPr>
      <w:r>
        <w:rPr>
          <w:rFonts w:hint="eastAsia" w:ascii="宋体" w:hAnsi="宋体" w:eastAsia="宋体" w:cs="宋体"/>
        </w:rPr>
        <w:t>六、合同文件构成</w:t>
      </w:r>
    </w:p>
    <w:p>
      <w:pPr>
        <w:pStyle w:val="11"/>
        <w:spacing w:line="440" w:lineRule="exact"/>
        <w:rPr>
          <w:rFonts w:hint="eastAsia" w:ascii="宋体" w:hAnsi="宋体" w:eastAsia="宋体" w:cs="宋体"/>
          <w:bCs/>
        </w:rPr>
      </w:pPr>
      <w:r>
        <w:rPr>
          <w:rFonts w:hint="eastAsia" w:ascii="宋体" w:hAnsi="宋体" w:eastAsia="宋体" w:cs="宋体"/>
          <w:bCs/>
        </w:rPr>
        <w:t>本协议书与下列文件一起构成合同文件：</w:t>
      </w:r>
    </w:p>
    <w:p>
      <w:pPr>
        <w:pStyle w:val="11"/>
        <w:spacing w:line="440" w:lineRule="exact"/>
        <w:rPr>
          <w:rFonts w:hint="eastAsia" w:ascii="宋体" w:hAnsi="宋体" w:eastAsia="宋体" w:cs="宋体"/>
        </w:rPr>
      </w:pPr>
      <w:r>
        <w:rPr>
          <w:rFonts w:hint="eastAsia" w:ascii="宋体" w:hAnsi="宋体" w:eastAsia="宋体" w:cs="宋体"/>
        </w:rPr>
        <w:t>（1）中标通知书（如果有）；</w:t>
      </w:r>
    </w:p>
    <w:p>
      <w:pPr>
        <w:pStyle w:val="11"/>
        <w:spacing w:line="440" w:lineRule="exact"/>
        <w:rPr>
          <w:rFonts w:hint="eastAsia" w:ascii="宋体" w:hAnsi="宋体" w:eastAsia="宋体" w:cs="宋体"/>
        </w:rPr>
      </w:pPr>
      <w:r>
        <w:rPr>
          <w:rFonts w:hint="eastAsia" w:ascii="宋体" w:hAnsi="宋体" w:eastAsia="宋体" w:cs="宋体"/>
        </w:rPr>
        <w:t xml:space="preserve">（2）投标函及其附录（如果有）；                       </w:t>
      </w:r>
    </w:p>
    <w:p>
      <w:pPr>
        <w:pStyle w:val="11"/>
        <w:spacing w:line="440" w:lineRule="exact"/>
        <w:rPr>
          <w:rFonts w:hint="eastAsia" w:ascii="宋体" w:hAnsi="宋体" w:eastAsia="宋体" w:cs="宋体"/>
        </w:rPr>
      </w:pPr>
      <w:r>
        <w:rPr>
          <w:rFonts w:hint="eastAsia" w:ascii="宋体" w:hAnsi="宋体" w:eastAsia="宋体" w:cs="宋体"/>
        </w:rPr>
        <w:t>（3）本合同专用合同条款及其附件；</w:t>
      </w:r>
    </w:p>
    <w:p>
      <w:pPr>
        <w:pStyle w:val="11"/>
        <w:spacing w:line="440" w:lineRule="exact"/>
        <w:rPr>
          <w:rFonts w:hint="eastAsia" w:ascii="宋体" w:hAnsi="宋体" w:eastAsia="宋体" w:cs="宋体"/>
        </w:rPr>
      </w:pPr>
      <w:r>
        <w:rPr>
          <w:rFonts w:hint="eastAsia" w:ascii="宋体" w:hAnsi="宋体" w:eastAsia="宋体" w:cs="宋体"/>
        </w:rPr>
        <w:t>（4）本合同通用合同条款；</w:t>
      </w:r>
    </w:p>
    <w:p>
      <w:pPr>
        <w:pStyle w:val="11"/>
        <w:spacing w:line="440" w:lineRule="exact"/>
        <w:rPr>
          <w:rFonts w:hint="eastAsia" w:ascii="宋体" w:hAnsi="宋体" w:eastAsia="宋体" w:cs="宋体"/>
        </w:rPr>
      </w:pPr>
      <w:r>
        <w:rPr>
          <w:rFonts w:hint="eastAsia" w:ascii="宋体" w:hAnsi="宋体" w:eastAsia="宋体" w:cs="宋体"/>
        </w:rPr>
        <w:t>（5）技术标准和要求；</w:t>
      </w:r>
    </w:p>
    <w:p>
      <w:pPr>
        <w:pStyle w:val="11"/>
        <w:spacing w:line="440" w:lineRule="exact"/>
        <w:rPr>
          <w:rFonts w:hint="eastAsia" w:ascii="宋体" w:hAnsi="宋体" w:eastAsia="宋体" w:cs="宋体"/>
        </w:rPr>
      </w:pPr>
      <w:r>
        <w:rPr>
          <w:rFonts w:hint="eastAsia" w:ascii="宋体" w:hAnsi="宋体" w:eastAsia="宋体" w:cs="宋体"/>
        </w:rPr>
        <w:t xml:space="preserve">（6）图纸；                                            </w:t>
      </w:r>
    </w:p>
    <w:p>
      <w:pPr>
        <w:pStyle w:val="11"/>
        <w:spacing w:line="440" w:lineRule="exact"/>
        <w:rPr>
          <w:rFonts w:hint="eastAsia" w:ascii="宋体" w:hAnsi="宋体" w:eastAsia="宋体" w:cs="宋体"/>
        </w:rPr>
      </w:pPr>
      <w:r>
        <w:rPr>
          <w:rFonts w:hint="eastAsia" w:ascii="宋体" w:hAnsi="宋体" w:eastAsia="宋体" w:cs="宋体"/>
        </w:rPr>
        <w:t>（7）已标价工程量清单或预算书；</w:t>
      </w:r>
    </w:p>
    <w:p>
      <w:pPr>
        <w:pStyle w:val="11"/>
        <w:spacing w:line="440" w:lineRule="exact"/>
        <w:rPr>
          <w:rFonts w:hint="eastAsia" w:ascii="宋体" w:hAnsi="宋体" w:eastAsia="宋体" w:cs="宋体"/>
        </w:rPr>
      </w:pPr>
      <w:r>
        <w:rPr>
          <w:rFonts w:hint="eastAsia" w:ascii="宋体" w:hAnsi="宋体" w:eastAsia="宋体" w:cs="宋体"/>
        </w:rPr>
        <w:t>（8）其他合同文件。</w:t>
      </w:r>
    </w:p>
    <w:p>
      <w:pPr>
        <w:pStyle w:val="11"/>
        <w:spacing w:line="440" w:lineRule="exact"/>
        <w:ind w:firstLine="110" w:firstLineChars="50"/>
        <w:rPr>
          <w:rFonts w:hint="eastAsia" w:ascii="宋体" w:hAnsi="宋体" w:eastAsia="宋体" w:cs="宋体"/>
        </w:rPr>
      </w:pPr>
      <w:r>
        <w:rPr>
          <w:rFonts w:hint="eastAsia" w:ascii="宋体" w:hAnsi="宋体" w:eastAsia="宋体" w:cs="宋体"/>
        </w:rPr>
        <w:t>在合同订立及履行过程中形成的与合同有关的文件均构成合同文件组成部分。</w:t>
      </w:r>
    </w:p>
    <w:p>
      <w:pPr>
        <w:pStyle w:val="11"/>
        <w:spacing w:line="440" w:lineRule="exact"/>
        <w:ind w:firstLine="440" w:firstLineChars="200"/>
        <w:rPr>
          <w:rFonts w:hint="eastAsia" w:ascii="宋体" w:hAnsi="宋体" w:eastAsia="宋体" w:cs="宋体"/>
        </w:rPr>
      </w:pPr>
      <w:r>
        <w:rPr>
          <w:rFonts w:hint="eastAsia" w:ascii="宋体" w:hAnsi="宋体" w:eastAsia="宋体" w:cs="宋体"/>
        </w:rPr>
        <w:t>上述各项合同文件包括合同当事人就该项合同文件所作出的补充和修改，属于同一类内容的文件，应以最新签署的为准。专用合同条款及其附件须经合同当事人签字或盖章。</w:t>
      </w:r>
    </w:p>
    <w:p>
      <w:pPr>
        <w:pStyle w:val="11"/>
        <w:spacing w:line="440" w:lineRule="exact"/>
        <w:rPr>
          <w:rFonts w:hint="eastAsia" w:ascii="宋体" w:hAnsi="宋体" w:eastAsia="宋体" w:cs="宋体"/>
          <w:spacing w:val="-4"/>
        </w:rPr>
      </w:pPr>
      <w:r>
        <w:rPr>
          <w:rFonts w:hint="eastAsia" w:ascii="宋体" w:hAnsi="宋体" w:eastAsia="宋体" w:cs="宋体"/>
        </w:rPr>
        <w:t>七、</w:t>
      </w:r>
      <w:r>
        <w:rPr>
          <w:rFonts w:hint="eastAsia" w:ascii="宋体" w:hAnsi="宋体" w:eastAsia="宋体" w:cs="宋体"/>
          <w:spacing w:val="-4"/>
        </w:rPr>
        <w:t>承诺</w:t>
      </w:r>
    </w:p>
    <w:p>
      <w:pPr>
        <w:pStyle w:val="11"/>
        <w:spacing w:line="440" w:lineRule="exact"/>
        <w:rPr>
          <w:rFonts w:hint="eastAsia" w:ascii="宋体" w:hAnsi="宋体" w:eastAsia="宋体" w:cs="宋体"/>
          <w:bCs/>
          <w:spacing w:val="-4"/>
        </w:rPr>
      </w:pPr>
      <w:r>
        <w:rPr>
          <w:rFonts w:hint="eastAsia" w:ascii="宋体" w:hAnsi="宋体" w:eastAsia="宋体" w:cs="宋体"/>
          <w:bCs/>
          <w:spacing w:val="-4"/>
        </w:rPr>
        <w:t>1.发包人承诺按照法律规定履行项目审批手续、筹集工程建设资金并按照合同约定的期限和方式支付合同价款。</w:t>
      </w:r>
    </w:p>
    <w:p>
      <w:pPr>
        <w:pStyle w:val="11"/>
        <w:spacing w:line="440" w:lineRule="exact"/>
        <w:rPr>
          <w:rFonts w:hint="eastAsia" w:ascii="宋体" w:hAnsi="宋体" w:eastAsia="宋体" w:cs="宋体"/>
          <w:bCs/>
          <w:spacing w:val="-4"/>
        </w:rPr>
      </w:pPr>
      <w:r>
        <w:rPr>
          <w:rFonts w:hint="eastAsia" w:ascii="宋体" w:hAnsi="宋体" w:eastAsia="宋体" w:cs="宋体"/>
          <w:bCs/>
          <w:spacing w:val="-4"/>
        </w:rPr>
        <w:t>2.承包人承诺按照法律规定及合同约定组织完成工程施工，确保工程质量和安全，不进行转包及违法分包，并在缺陷责任期及保修期内承担相应的工程维修责任。</w:t>
      </w:r>
    </w:p>
    <w:p>
      <w:pPr>
        <w:pStyle w:val="11"/>
        <w:spacing w:line="440" w:lineRule="exact"/>
        <w:rPr>
          <w:rFonts w:hint="eastAsia" w:ascii="宋体" w:hAnsi="宋体" w:eastAsia="宋体" w:cs="宋体"/>
          <w:bCs/>
          <w:spacing w:val="-4"/>
        </w:rPr>
      </w:pPr>
      <w:r>
        <w:rPr>
          <w:rFonts w:hint="eastAsia" w:ascii="宋体" w:hAnsi="宋体" w:eastAsia="宋体" w:cs="宋体"/>
          <w:bCs/>
          <w:spacing w:val="-4"/>
        </w:rPr>
        <w:t>3.发包人和承包人通过招投标形式签订合同的，双方理解并承诺不再就同一工程另行签订与合同实质性内容相背离的协议。</w:t>
      </w:r>
      <w:r>
        <w:rPr>
          <w:rFonts w:hint="eastAsia" w:ascii="宋体" w:hAnsi="宋体" w:eastAsia="宋体" w:cs="宋体"/>
          <w:bCs/>
          <w:spacing w:val="-4"/>
          <w:lang w:eastAsia="zh-CN"/>
        </w:rPr>
        <w:t>承包人须在投标文件中做出履行合同承诺，否则按无</w:t>
      </w:r>
      <w:r>
        <w:rPr>
          <w:rFonts w:hint="eastAsia" w:hAnsi="宋体" w:eastAsia="宋体" w:cs="宋体"/>
          <w:bCs/>
          <w:spacing w:val="-4"/>
          <w:lang w:val="en-US" w:eastAsia="zh-CN"/>
        </w:rPr>
        <w:t xml:space="preserve"> </w:t>
      </w:r>
      <w:r>
        <w:rPr>
          <w:rFonts w:hint="eastAsia" w:ascii="宋体" w:hAnsi="宋体" w:eastAsia="宋体" w:cs="宋体"/>
          <w:bCs/>
          <w:spacing w:val="-4"/>
          <w:lang w:eastAsia="zh-CN"/>
        </w:rPr>
        <w:t>效投标处理。</w:t>
      </w:r>
    </w:p>
    <w:p>
      <w:pPr>
        <w:pStyle w:val="11"/>
        <w:spacing w:line="440" w:lineRule="exact"/>
        <w:rPr>
          <w:rFonts w:hint="eastAsia" w:ascii="宋体" w:hAnsi="宋体" w:eastAsia="宋体" w:cs="宋体"/>
        </w:rPr>
      </w:pPr>
      <w:r>
        <w:rPr>
          <w:rFonts w:hint="eastAsia" w:ascii="宋体" w:hAnsi="宋体" w:eastAsia="宋体" w:cs="宋体"/>
        </w:rPr>
        <w:t>八、词语含义</w:t>
      </w:r>
    </w:p>
    <w:p>
      <w:pPr>
        <w:pStyle w:val="11"/>
        <w:spacing w:line="440" w:lineRule="exact"/>
        <w:rPr>
          <w:rFonts w:hint="eastAsia" w:ascii="宋体" w:hAnsi="宋体" w:eastAsia="宋体" w:cs="宋体"/>
          <w:bCs/>
        </w:rPr>
      </w:pPr>
      <w:r>
        <w:rPr>
          <w:rFonts w:hint="eastAsia" w:ascii="宋体" w:hAnsi="宋体" w:eastAsia="宋体" w:cs="宋体"/>
          <w:bCs/>
        </w:rPr>
        <w:t>本协议书中词语含义与第二部分通用合同条款中赋予的含义相同。</w:t>
      </w:r>
    </w:p>
    <w:p>
      <w:pPr>
        <w:pStyle w:val="11"/>
        <w:spacing w:line="440" w:lineRule="exact"/>
        <w:rPr>
          <w:rFonts w:hint="eastAsia" w:ascii="宋体" w:hAnsi="宋体" w:eastAsia="宋体" w:cs="宋体"/>
          <w:spacing w:val="-4"/>
        </w:rPr>
      </w:pPr>
      <w:r>
        <w:rPr>
          <w:rFonts w:hint="eastAsia" w:ascii="宋体" w:hAnsi="宋体" w:eastAsia="宋体" w:cs="宋体"/>
        </w:rPr>
        <w:t>九、</w:t>
      </w:r>
      <w:r>
        <w:rPr>
          <w:rFonts w:hint="eastAsia" w:ascii="宋体" w:hAnsi="宋体" w:eastAsia="宋体" w:cs="宋体"/>
          <w:spacing w:val="-4"/>
        </w:rPr>
        <w:t>签订时间</w:t>
      </w:r>
    </w:p>
    <w:p>
      <w:pPr>
        <w:pStyle w:val="11"/>
        <w:spacing w:line="440" w:lineRule="exact"/>
        <w:rPr>
          <w:rFonts w:hint="eastAsia" w:ascii="宋体" w:hAnsi="宋体" w:eastAsia="宋体" w:cs="宋体"/>
          <w:spacing w:val="-4"/>
        </w:rPr>
      </w:pPr>
      <w:r>
        <w:rPr>
          <w:rFonts w:hint="eastAsia" w:ascii="宋体" w:hAnsi="宋体" w:eastAsia="宋体" w:cs="宋体"/>
          <w:spacing w:val="-4"/>
        </w:rPr>
        <w:t>本合同于</w:t>
      </w:r>
      <w:r>
        <w:rPr>
          <w:rFonts w:hint="eastAsia" w:ascii="宋体" w:hAnsi="宋体" w:eastAsia="宋体" w:cs="宋体"/>
          <w:bCs/>
          <w:spacing w:val="-4"/>
          <w:u w:val="single"/>
        </w:rPr>
        <w:t xml:space="preserve">         </w:t>
      </w:r>
      <w:r>
        <w:rPr>
          <w:rFonts w:hint="eastAsia" w:ascii="宋体" w:hAnsi="宋体" w:eastAsia="宋体" w:cs="宋体"/>
          <w:bCs/>
          <w:spacing w:val="-4"/>
        </w:rPr>
        <w:t>年</w:t>
      </w:r>
      <w:r>
        <w:rPr>
          <w:rFonts w:hint="eastAsia" w:ascii="宋体" w:hAnsi="宋体" w:eastAsia="宋体" w:cs="宋体"/>
          <w:bCs/>
          <w:spacing w:val="-4"/>
          <w:u w:val="single"/>
        </w:rPr>
        <w:t xml:space="preserve">      </w:t>
      </w:r>
      <w:r>
        <w:rPr>
          <w:rFonts w:hint="eastAsia" w:ascii="宋体" w:hAnsi="宋体" w:eastAsia="宋体" w:cs="宋体"/>
          <w:bCs/>
          <w:spacing w:val="-4"/>
        </w:rPr>
        <w:t>月</w:t>
      </w:r>
      <w:r>
        <w:rPr>
          <w:rFonts w:hint="eastAsia" w:ascii="宋体" w:hAnsi="宋体" w:eastAsia="宋体" w:cs="宋体"/>
          <w:bCs/>
          <w:spacing w:val="-4"/>
          <w:u w:val="single"/>
        </w:rPr>
        <w:t xml:space="preserve">      </w:t>
      </w:r>
      <w:r>
        <w:rPr>
          <w:rFonts w:hint="eastAsia" w:ascii="宋体" w:hAnsi="宋体" w:eastAsia="宋体" w:cs="宋体"/>
          <w:bCs/>
          <w:spacing w:val="-4"/>
        </w:rPr>
        <w:t>日签订。</w:t>
      </w:r>
    </w:p>
    <w:bookmarkEnd w:id="32"/>
    <w:bookmarkEnd w:id="33"/>
    <w:bookmarkEnd w:id="34"/>
    <w:bookmarkEnd w:id="35"/>
    <w:p>
      <w:pPr>
        <w:pStyle w:val="11"/>
        <w:spacing w:line="440" w:lineRule="exact"/>
        <w:rPr>
          <w:rFonts w:hint="eastAsia" w:ascii="宋体" w:hAnsi="宋体" w:eastAsia="宋体" w:cs="宋体"/>
        </w:rPr>
      </w:pPr>
      <w:r>
        <w:rPr>
          <w:rFonts w:hint="eastAsia" w:ascii="宋体" w:hAnsi="宋体" w:eastAsia="宋体" w:cs="宋体"/>
        </w:rPr>
        <w:t>十、签订地点</w:t>
      </w:r>
    </w:p>
    <w:p>
      <w:pPr>
        <w:pStyle w:val="11"/>
        <w:spacing w:line="440" w:lineRule="exact"/>
        <w:rPr>
          <w:rFonts w:hint="eastAsia" w:ascii="宋体" w:hAnsi="宋体" w:eastAsia="宋体" w:cs="宋体"/>
          <w:bCs/>
        </w:rPr>
      </w:pPr>
      <w:r>
        <w:rPr>
          <w:rFonts w:hint="eastAsia" w:ascii="宋体" w:hAnsi="宋体" w:eastAsia="宋体" w:cs="宋体"/>
          <w:bCs/>
        </w:rPr>
        <w:t>本合同在</w:t>
      </w:r>
      <w:r>
        <w:rPr>
          <w:rFonts w:hint="eastAsia" w:ascii="宋体" w:hAnsi="宋体" w:eastAsia="宋体" w:cs="宋体"/>
          <w:bCs/>
          <w:u w:val="single"/>
        </w:rPr>
        <w:t xml:space="preserve">                                    </w:t>
      </w:r>
      <w:r>
        <w:rPr>
          <w:rFonts w:hint="eastAsia" w:ascii="宋体" w:hAnsi="宋体" w:eastAsia="宋体" w:cs="宋体"/>
          <w:bCs/>
        </w:rPr>
        <w:t>签订。</w:t>
      </w:r>
    </w:p>
    <w:p>
      <w:pPr>
        <w:pStyle w:val="11"/>
        <w:spacing w:line="440" w:lineRule="exact"/>
        <w:rPr>
          <w:rFonts w:hint="eastAsia" w:ascii="宋体" w:hAnsi="宋体" w:eastAsia="宋体" w:cs="宋体"/>
          <w:bCs/>
        </w:rPr>
      </w:pPr>
      <w:r>
        <w:rPr>
          <w:rFonts w:hint="eastAsia" w:ascii="宋体" w:hAnsi="宋体" w:eastAsia="宋体" w:cs="宋体"/>
          <w:bCs/>
        </w:rPr>
        <w:t>十一、补充协议</w:t>
      </w:r>
    </w:p>
    <w:p>
      <w:pPr>
        <w:pStyle w:val="11"/>
        <w:spacing w:line="440" w:lineRule="exact"/>
        <w:rPr>
          <w:rFonts w:hint="eastAsia" w:ascii="宋体" w:hAnsi="宋体" w:eastAsia="宋体" w:cs="宋体"/>
          <w:bCs/>
        </w:rPr>
      </w:pPr>
      <w:r>
        <w:rPr>
          <w:rFonts w:hint="eastAsia" w:ascii="宋体" w:hAnsi="宋体" w:eastAsia="宋体" w:cs="宋体"/>
          <w:bCs/>
        </w:rPr>
        <w:t>合同未尽事宜，合同当事人另行签订补充协议，补充协议是合同的组成部分。</w:t>
      </w:r>
    </w:p>
    <w:p>
      <w:pPr>
        <w:pStyle w:val="11"/>
        <w:spacing w:line="440" w:lineRule="exact"/>
        <w:rPr>
          <w:rFonts w:hint="eastAsia" w:ascii="宋体" w:hAnsi="宋体" w:eastAsia="宋体" w:cs="宋体"/>
          <w:bCs/>
        </w:rPr>
      </w:pPr>
      <w:bookmarkStart w:id="36" w:name="_Toc351203492"/>
      <w:r>
        <w:rPr>
          <w:rFonts w:hint="eastAsia" w:ascii="宋体" w:hAnsi="宋体" w:eastAsia="宋体" w:cs="宋体"/>
          <w:bCs/>
        </w:rPr>
        <w:t>十二、合同生效</w:t>
      </w:r>
      <w:bookmarkEnd w:id="36"/>
    </w:p>
    <w:p>
      <w:pPr>
        <w:pStyle w:val="11"/>
        <w:spacing w:line="440" w:lineRule="exact"/>
        <w:rPr>
          <w:rFonts w:hint="eastAsia" w:ascii="宋体" w:hAnsi="宋体" w:eastAsia="宋体" w:cs="宋体"/>
          <w:bCs/>
          <w:u w:val="single"/>
        </w:rPr>
      </w:pPr>
      <w:r>
        <w:rPr>
          <w:rFonts w:hint="eastAsia" w:ascii="宋体" w:hAnsi="宋体" w:eastAsia="宋体" w:cs="宋体"/>
          <w:bCs/>
        </w:rPr>
        <w:t>本合同自</w:t>
      </w:r>
      <w:r>
        <w:rPr>
          <w:rFonts w:hint="eastAsia" w:ascii="宋体" w:hAnsi="宋体" w:eastAsia="宋体" w:cs="宋体"/>
          <w:bCs/>
          <w:u w:val="single"/>
        </w:rPr>
        <w:t>发包方和承包方的法定代表人或其授权委托人在协议书上签字并盖单位章后本合同生效。</w:t>
      </w:r>
    </w:p>
    <w:p>
      <w:pPr>
        <w:pStyle w:val="11"/>
        <w:spacing w:line="440" w:lineRule="exact"/>
        <w:rPr>
          <w:rFonts w:hint="eastAsia" w:ascii="宋体" w:hAnsi="宋体" w:eastAsia="宋体" w:cs="宋体"/>
          <w:bCs/>
        </w:rPr>
      </w:pPr>
      <w:bookmarkStart w:id="37" w:name="_Toc351203493"/>
      <w:r>
        <w:rPr>
          <w:rFonts w:hint="eastAsia" w:ascii="宋体" w:hAnsi="宋体" w:eastAsia="宋体" w:cs="宋体"/>
          <w:bCs/>
        </w:rPr>
        <w:t>十三、合同份数</w:t>
      </w:r>
      <w:bookmarkEnd w:id="37"/>
    </w:p>
    <w:p>
      <w:pPr>
        <w:pStyle w:val="11"/>
        <w:spacing w:line="440" w:lineRule="exact"/>
        <w:rPr>
          <w:rFonts w:hint="eastAsia" w:ascii="宋体" w:hAnsi="宋体" w:eastAsia="宋体" w:cs="宋体"/>
          <w:bCs/>
        </w:rPr>
      </w:pPr>
      <w:r>
        <w:rPr>
          <w:rFonts w:hint="eastAsia" w:ascii="宋体" w:hAnsi="宋体" w:eastAsia="宋体" w:cs="宋体"/>
          <w:bCs/>
        </w:rPr>
        <w:t>本合同一式</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份，均具有同等法律效力，发包人执</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份，承包人执</w:t>
      </w:r>
      <w:r>
        <w:rPr>
          <w:rFonts w:hint="eastAsia" w:ascii="宋体" w:hAnsi="宋体" w:eastAsia="宋体" w:cs="宋体"/>
          <w:bCs/>
          <w:u w:val="single"/>
        </w:rPr>
        <w:t xml:space="preserve"> </w:t>
      </w:r>
      <w:r>
        <w:rPr>
          <w:rFonts w:hint="eastAsia" w:ascii="宋体" w:hAnsi="宋体" w:eastAsia="宋体" w:cs="宋体"/>
          <w:bCs/>
          <w:u w:val="single"/>
          <w:lang w:eastAsia="zh-CN"/>
        </w:rPr>
        <w:t xml:space="preserve">  </w:t>
      </w:r>
      <w:r>
        <w:rPr>
          <w:rFonts w:hint="eastAsia" w:ascii="宋体" w:hAnsi="宋体" w:eastAsia="宋体" w:cs="宋体"/>
          <w:bCs/>
          <w:u w:val="single"/>
        </w:rPr>
        <w:t xml:space="preserve"> </w:t>
      </w:r>
      <w:r>
        <w:rPr>
          <w:rFonts w:hint="eastAsia" w:ascii="宋体" w:hAnsi="宋体" w:eastAsia="宋体" w:cs="宋体"/>
          <w:bCs/>
        </w:rPr>
        <w:t>份。</w:t>
      </w:r>
    </w:p>
    <w:p>
      <w:pPr>
        <w:pStyle w:val="11"/>
        <w:spacing w:line="440" w:lineRule="exact"/>
        <w:rPr>
          <w:rFonts w:hint="eastAsia" w:ascii="宋体" w:hAnsi="宋体" w:eastAsia="宋体" w:cs="宋体"/>
          <w:b/>
          <w:bCs/>
        </w:rPr>
      </w:pPr>
    </w:p>
    <w:p>
      <w:pPr>
        <w:pStyle w:val="11"/>
        <w:spacing w:line="440" w:lineRule="exact"/>
        <w:rPr>
          <w:rFonts w:hint="eastAsia" w:ascii="宋体" w:hAnsi="宋体" w:eastAsia="宋体" w:cs="宋体"/>
        </w:rPr>
      </w:pPr>
      <w:r>
        <w:rPr>
          <w:rFonts w:hint="eastAsia" w:ascii="宋体" w:hAnsi="宋体" w:eastAsia="宋体" w:cs="宋体"/>
        </w:rPr>
        <w:t>发  包  人：（公章）                      承  包  人：（公章）</w:t>
      </w:r>
    </w:p>
    <w:p>
      <w:pPr>
        <w:pStyle w:val="11"/>
        <w:spacing w:line="440" w:lineRule="exact"/>
        <w:rPr>
          <w:rFonts w:hint="eastAsia" w:ascii="宋体" w:hAnsi="宋体" w:eastAsia="宋体" w:cs="宋体"/>
        </w:rPr>
      </w:pPr>
    </w:p>
    <w:p>
      <w:pPr>
        <w:pStyle w:val="11"/>
        <w:spacing w:line="440" w:lineRule="exact"/>
        <w:rPr>
          <w:rFonts w:hint="eastAsia" w:ascii="宋体" w:hAnsi="宋体" w:eastAsia="宋体" w:cs="宋体"/>
        </w:rPr>
      </w:pPr>
      <w:r>
        <w:rPr>
          <w:rFonts w:hint="eastAsia" w:ascii="宋体" w:hAnsi="宋体" w:eastAsia="宋体" w:cs="宋体"/>
        </w:rPr>
        <w:t>法定代表人或其委托代理人：                法定代表人或其委托代理人：</w:t>
      </w:r>
    </w:p>
    <w:p>
      <w:pPr>
        <w:pStyle w:val="11"/>
        <w:spacing w:line="440" w:lineRule="exact"/>
        <w:rPr>
          <w:rFonts w:hint="eastAsia" w:ascii="宋体" w:hAnsi="宋体" w:eastAsia="宋体" w:cs="宋体"/>
        </w:rPr>
      </w:pPr>
      <w:r>
        <w:rPr>
          <w:rFonts w:hint="eastAsia" w:ascii="宋体" w:hAnsi="宋体" w:eastAsia="宋体" w:cs="宋体"/>
        </w:rPr>
        <w:t>（签字）                                 （签字）</w:t>
      </w:r>
    </w:p>
    <w:p>
      <w:pPr>
        <w:pStyle w:val="11"/>
        <w:spacing w:line="440" w:lineRule="exact"/>
        <w:rPr>
          <w:rFonts w:hint="eastAsia" w:ascii="宋体" w:hAnsi="宋体" w:eastAsia="宋体" w:cs="宋体"/>
        </w:rPr>
      </w:pPr>
      <w:r>
        <w:rPr>
          <w:rFonts w:hint="eastAsia" w:ascii="宋体" w:hAnsi="宋体" w:eastAsia="宋体" w:cs="宋体"/>
        </w:rPr>
        <w:t>组织机构代码：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组织机构代码：</w:t>
      </w:r>
      <w:r>
        <w:rPr>
          <w:rFonts w:hint="eastAsia" w:ascii="宋体" w:hAnsi="宋体" w:eastAsia="宋体" w:cs="宋体"/>
          <w:u w:val="single"/>
        </w:rPr>
        <w:t xml:space="preserve">          </w:t>
      </w:r>
      <w:r>
        <w:rPr>
          <w:rFonts w:hint="eastAsia" w:ascii="宋体" w:hAnsi="宋体" w:eastAsia="宋体" w:cs="宋体"/>
        </w:rPr>
        <w:t xml:space="preserve"> </w:t>
      </w:r>
    </w:p>
    <w:p>
      <w:pPr>
        <w:pStyle w:val="11"/>
        <w:spacing w:line="440" w:lineRule="exact"/>
        <w:rPr>
          <w:rFonts w:hint="eastAsia" w:ascii="宋体" w:hAnsi="宋体" w:eastAsia="宋体" w:cs="宋体"/>
        </w:rPr>
      </w:pPr>
      <w:r>
        <w:rPr>
          <w:rFonts w:hint="eastAsia" w:ascii="宋体" w:hAnsi="宋体" w:eastAsia="宋体" w:cs="宋体"/>
        </w:rPr>
        <w:t>地  址：</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地  址：</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邮政编码：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邮政编码：</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法定代表人：</w:t>
      </w:r>
      <w:r>
        <w:rPr>
          <w:rFonts w:hint="eastAsia" w:ascii="宋体" w:hAnsi="宋体" w:eastAsia="宋体" w:cs="宋体"/>
          <w:u w:val="single"/>
        </w:rPr>
        <w:t xml:space="preserve">           </w:t>
      </w:r>
      <w:r>
        <w:rPr>
          <w:rFonts w:hint="eastAsia" w:ascii="宋体" w:hAnsi="宋体" w:eastAsia="宋体" w:cs="宋体"/>
        </w:rPr>
        <w:t xml:space="preserve">               法定代表人：</w:t>
      </w:r>
      <w:r>
        <w:rPr>
          <w:rFonts w:hint="eastAsia" w:ascii="宋体" w:hAnsi="宋体" w:eastAsia="宋体" w:cs="宋体"/>
          <w:u w:val="single"/>
        </w:rPr>
        <w:t xml:space="preserve">            </w:t>
      </w:r>
    </w:p>
    <w:p>
      <w:pPr>
        <w:pStyle w:val="11"/>
        <w:spacing w:line="440" w:lineRule="exact"/>
        <w:rPr>
          <w:rFonts w:hint="eastAsia" w:ascii="宋体" w:hAnsi="宋体" w:eastAsia="宋体" w:cs="宋体"/>
        </w:rPr>
      </w:pPr>
      <w:r>
        <w:rPr>
          <w:rFonts w:hint="eastAsia" w:ascii="宋体" w:hAnsi="宋体" w:eastAsia="宋体" w:cs="宋体"/>
        </w:rPr>
        <w:t>委托代理人：</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委托代理人：</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电  话：</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电  话：</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传  真：</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传  真：</w:t>
      </w:r>
      <w:r>
        <w:rPr>
          <w:rFonts w:hint="eastAsia" w:ascii="宋体" w:hAnsi="宋体" w:eastAsia="宋体" w:cs="宋体"/>
          <w:u w:val="single"/>
        </w:rPr>
        <w:t>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电子信箱：</w:t>
      </w:r>
      <w:r>
        <w:rPr>
          <w:rFonts w:hint="eastAsia" w:ascii="宋体" w:hAnsi="宋体" w:eastAsia="宋体" w:cs="宋体"/>
          <w:u w:val="single"/>
        </w:rPr>
        <w:t xml:space="preserve">                 </w:t>
      </w:r>
      <w:r>
        <w:rPr>
          <w:rFonts w:hint="eastAsia" w:ascii="宋体" w:hAnsi="宋体" w:eastAsia="宋体" w:cs="宋体"/>
        </w:rPr>
        <w:t xml:space="preserve">               电子信箱：</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开户银行：</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开户银行：</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1"/>
        <w:spacing w:line="440" w:lineRule="exact"/>
        <w:rPr>
          <w:rFonts w:hint="eastAsia" w:ascii="宋体" w:hAnsi="宋体" w:eastAsia="宋体" w:cs="宋体"/>
        </w:rPr>
      </w:pPr>
      <w:r>
        <w:rPr>
          <w:rFonts w:hint="eastAsia" w:ascii="宋体" w:hAnsi="宋体" w:eastAsia="宋体" w:cs="宋体"/>
        </w:rPr>
        <w:t>账  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r>
        <w:rPr>
          <w:rFonts w:hint="eastAsia" w:ascii="宋体" w:hAnsi="宋体" w:eastAsia="宋体" w:cs="宋体"/>
        </w:rPr>
        <w:t xml:space="preserve">                账  号：</w:t>
      </w:r>
      <w:r>
        <w:rPr>
          <w:rFonts w:hint="eastAsia" w:ascii="宋体" w:hAnsi="宋体" w:eastAsia="宋体" w:cs="宋体"/>
          <w:u w:val="single"/>
        </w:rPr>
        <w:t xml:space="preserve">  </w:t>
      </w:r>
      <w:r>
        <w:rPr>
          <w:rFonts w:hint="eastAsia" w:ascii="宋体" w:hAnsi="宋体" w:eastAsia="宋体" w:cs="宋体"/>
          <w:u w:val="single"/>
          <w:lang w:eastAsia="zh-CN"/>
        </w:rPr>
        <w:t xml:space="preserve">               </w:t>
      </w:r>
      <w:r>
        <w:rPr>
          <w:rFonts w:hint="eastAsia" w:ascii="宋体" w:hAnsi="宋体" w:eastAsia="宋体" w:cs="宋体"/>
          <w:u w:val="single"/>
        </w:rPr>
        <w:t xml:space="preserve">  </w:t>
      </w:r>
    </w:p>
    <w:p>
      <w:pPr>
        <w:pStyle w:val="16"/>
        <w:spacing w:before="120" w:after="120" w:line="440" w:lineRule="exact"/>
        <w:ind w:right="-1080" w:rightChars="-491"/>
        <w:jc w:val="both"/>
        <w:outlineLvl w:val="9"/>
        <w:rPr>
          <w:rFonts w:hint="eastAsia" w:ascii="宋体" w:hAnsi="宋体" w:eastAsia="宋体" w:cs="宋体"/>
          <w:sz w:val="28"/>
          <w:szCs w:val="28"/>
        </w:rPr>
      </w:pPr>
      <w:bookmarkStart w:id="38" w:name="_Toc399169291"/>
      <w:bookmarkStart w:id="39" w:name="_Toc194909590"/>
      <w:bookmarkStart w:id="40" w:name="_Toc254788525"/>
      <w:bookmarkStart w:id="41" w:name="_Toc311550401"/>
      <w:bookmarkStart w:id="42" w:name="_Toc279599833"/>
      <w:bookmarkStart w:id="43" w:name="_Toc7954"/>
      <w:bookmarkStart w:id="44" w:name="_Toc139361809"/>
      <w:bookmarkStart w:id="45" w:name="_Toc421800165"/>
    </w:p>
    <w:bookmarkEnd w:id="38"/>
    <w:bookmarkEnd w:id="39"/>
    <w:bookmarkEnd w:id="40"/>
    <w:bookmarkEnd w:id="41"/>
    <w:bookmarkEnd w:id="42"/>
    <w:bookmarkEnd w:id="43"/>
    <w:bookmarkEnd w:id="44"/>
    <w:bookmarkEnd w:id="45"/>
    <w:p>
      <w:pPr>
        <w:pStyle w:val="41"/>
        <w:keepNext w:val="0"/>
        <w:keepLines w:val="0"/>
        <w:spacing w:line="240" w:lineRule="auto"/>
        <w:jc w:val="center"/>
        <w:rPr>
          <w:rFonts w:hint="eastAsia" w:ascii="宋体" w:hAnsi="宋体" w:eastAsia="宋体" w:cs="宋体"/>
          <w:sz w:val="28"/>
          <w:szCs w:val="28"/>
        </w:rPr>
      </w:pPr>
      <w:bookmarkStart w:id="46" w:name="_Toc17348"/>
      <w:bookmarkStart w:id="47" w:name="_Toc21964"/>
      <w:bookmarkStart w:id="48" w:name="_Toc20098"/>
      <w:bookmarkStart w:id="49" w:name="_Toc486566670"/>
      <w:r>
        <w:rPr>
          <w:rFonts w:hint="eastAsia" w:ascii="宋体" w:hAnsi="宋体" w:eastAsia="宋体" w:cs="宋体"/>
          <w:sz w:val="28"/>
          <w:szCs w:val="28"/>
        </w:rPr>
        <w:t>第二节   通用条款</w:t>
      </w:r>
      <w:bookmarkEnd w:id="46"/>
    </w:p>
    <w:p>
      <w:pPr>
        <w:pStyle w:val="38"/>
        <w:rPr>
          <w:rFonts w:hint="eastAsia" w:ascii="宋体" w:hAnsi="宋体" w:eastAsia="宋体" w:cs="宋体"/>
        </w:rPr>
      </w:pPr>
    </w:p>
    <w:p>
      <w:pPr>
        <w:pStyle w:val="38"/>
        <w:ind w:firstLine="420" w:firstLineChars="200"/>
        <w:jc w:val="center"/>
        <w:rPr>
          <w:rFonts w:hint="eastAsia" w:ascii="宋体" w:hAnsi="宋体" w:eastAsia="宋体" w:cs="宋体"/>
        </w:rPr>
      </w:pPr>
      <w:r>
        <w:rPr>
          <w:rFonts w:hint="eastAsia" w:ascii="宋体" w:hAnsi="宋体" w:eastAsia="宋体" w:cs="宋体"/>
        </w:rPr>
        <w:t>采用标准合同文件中通用合同条款（此处略）</w:t>
      </w:r>
    </w:p>
    <w:p>
      <w:pPr>
        <w:pStyle w:val="41"/>
        <w:keepNext w:val="0"/>
        <w:keepLines w:val="0"/>
        <w:spacing w:line="240" w:lineRule="auto"/>
        <w:jc w:val="center"/>
        <w:rPr>
          <w:rFonts w:hint="eastAsia" w:ascii="宋体" w:hAnsi="宋体" w:eastAsia="宋体" w:cs="宋体"/>
          <w:sz w:val="28"/>
          <w:szCs w:val="28"/>
        </w:rPr>
      </w:pPr>
      <w:bookmarkStart w:id="50" w:name="_Toc7854"/>
    </w:p>
    <w:p>
      <w:pPr>
        <w:pStyle w:val="41"/>
        <w:keepNext w:val="0"/>
        <w:keepLines w:val="0"/>
        <w:spacing w:line="240" w:lineRule="auto"/>
        <w:jc w:val="center"/>
        <w:rPr>
          <w:rFonts w:hint="eastAsia" w:ascii="宋体" w:hAnsi="宋体" w:eastAsia="宋体" w:cs="宋体"/>
          <w:sz w:val="28"/>
          <w:szCs w:val="28"/>
        </w:rPr>
      </w:pPr>
      <w:r>
        <w:rPr>
          <w:rFonts w:hint="eastAsia" w:ascii="宋体" w:hAnsi="宋体" w:eastAsia="宋体" w:cs="宋体"/>
          <w:sz w:val="28"/>
          <w:szCs w:val="28"/>
        </w:rPr>
        <w:t>第三节  专用合同条款</w:t>
      </w:r>
      <w:bookmarkEnd w:id="47"/>
      <w:bookmarkEnd w:id="48"/>
      <w:bookmarkEnd w:id="49"/>
      <w:bookmarkEnd w:id="50"/>
    </w:p>
    <w:p>
      <w:pPr>
        <w:jc w:val="center"/>
        <w:rPr>
          <w:rFonts w:hint="eastAsia" w:ascii="宋体" w:hAnsi="宋体" w:eastAsia="宋体" w:cs="宋体"/>
          <w:sz w:val="23"/>
          <w:szCs w:val="23"/>
        </w:rPr>
      </w:pPr>
    </w:p>
    <w:p>
      <w:pPr>
        <w:pStyle w:val="7"/>
        <w:spacing w:before="120" w:after="120" w:line="360" w:lineRule="auto"/>
        <w:rPr>
          <w:rFonts w:hint="eastAsia" w:ascii="宋体" w:hAnsi="宋体" w:eastAsia="宋体" w:cs="宋体"/>
          <w:b w:val="0"/>
          <w:color w:val="auto"/>
          <w:sz w:val="21"/>
          <w:szCs w:val="21"/>
        </w:rPr>
      </w:pPr>
      <w:bookmarkStart w:id="51" w:name="_Toc351203633"/>
      <w:r>
        <w:rPr>
          <w:rFonts w:hint="eastAsia" w:ascii="宋体" w:hAnsi="宋体" w:eastAsia="宋体" w:cs="宋体"/>
          <w:b w:val="0"/>
          <w:color w:val="auto"/>
          <w:sz w:val="21"/>
          <w:szCs w:val="21"/>
        </w:rPr>
        <w:t>1</w:t>
      </w:r>
      <w:bookmarkStart w:id="52" w:name="_Toc296890984"/>
      <w:bookmarkStart w:id="53" w:name="_Toc296891196"/>
      <w:bookmarkStart w:id="54" w:name="_Toc292559866"/>
      <w:bookmarkStart w:id="55" w:name="_Toc296944495"/>
      <w:bookmarkStart w:id="56" w:name="_Toc292559361"/>
      <w:bookmarkStart w:id="57" w:name="_Toc297048342"/>
      <w:bookmarkStart w:id="58" w:name="_Toc296503156"/>
      <w:bookmarkStart w:id="59" w:name="_Toc296346657"/>
      <w:bookmarkStart w:id="60" w:name="_Toc297120456"/>
      <w:bookmarkStart w:id="61" w:name="_Toc296347155"/>
      <w:r>
        <w:rPr>
          <w:rFonts w:hint="eastAsia" w:ascii="宋体" w:hAnsi="宋体" w:eastAsia="宋体" w:cs="宋体"/>
          <w:b w:val="0"/>
          <w:color w:val="auto"/>
          <w:sz w:val="21"/>
          <w:szCs w:val="21"/>
        </w:rPr>
        <w:t>. 一般约定</w:t>
      </w:r>
      <w:bookmarkEnd w:id="51"/>
    </w:p>
    <w:bookmarkEnd w:id="52"/>
    <w:bookmarkEnd w:id="53"/>
    <w:bookmarkEnd w:id="54"/>
    <w:bookmarkEnd w:id="55"/>
    <w:bookmarkEnd w:id="56"/>
    <w:bookmarkEnd w:id="57"/>
    <w:bookmarkEnd w:id="58"/>
    <w:bookmarkEnd w:id="59"/>
    <w:bookmarkEnd w:id="60"/>
    <w:bookmarkEnd w:id="61"/>
    <w:p>
      <w:pPr>
        <w:spacing w:after="120" w:line="360" w:lineRule="auto"/>
        <w:ind w:firstLine="420" w:firstLineChars="200"/>
        <w:outlineLvl w:val="0"/>
        <w:rPr>
          <w:rFonts w:hint="eastAsia" w:ascii="宋体" w:hAnsi="宋体" w:eastAsia="宋体" w:cs="宋体"/>
          <w:color w:val="auto"/>
          <w:sz w:val="21"/>
          <w:szCs w:val="21"/>
        </w:rPr>
      </w:pPr>
      <w:bookmarkStart w:id="62" w:name="_Toc26209"/>
      <w:r>
        <w:rPr>
          <w:rFonts w:hint="eastAsia" w:ascii="宋体" w:hAnsi="宋体" w:eastAsia="宋体" w:cs="宋体"/>
          <w:color w:val="auto"/>
          <w:sz w:val="21"/>
          <w:szCs w:val="21"/>
        </w:rPr>
        <w:t>1.1 词语定义</w:t>
      </w:r>
      <w:bookmarkEnd w:id="62"/>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1.1.1合同</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1.1.1.10其他合同文件包括：</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 合同当事人及其他相关方</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1.1.2.4监理人：</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1.1.2.5 设计人：</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名    称：</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资质类别和等级：</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1.1.3 工程和设备</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1.1.3.7 作为施工现场组成部分的其他场所包括：</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1.1.3.9 永久占地包括：</w:t>
      </w:r>
      <w:r>
        <w:rPr>
          <w:rFonts w:hint="eastAsia" w:ascii="宋体" w:hAnsi="宋体" w:eastAsia="宋体" w:cs="宋体"/>
          <w:color w:val="auto"/>
          <w:sz w:val="21"/>
          <w:szCs w:val="21"/>
          <w:u w:val="single"/>
        </w:rPr>
        <w:t xml:space="preserve">                       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1.1.3.10 临时占地包括：</w:t>
      </w:r>
      <w:r>
        <w:rPr>
          <w:rFonts w:hint="eastAsia" w:ascii="宋体" w:hAnsi="宋体" w:eastAsia="宋体" w:cs="宋体"/>
          <w:color w:val="auto"/>
          <w:sz w:val="21"/>
          <w:szCs w:val="21"/>
          <w:u w:val="single"/>
        </w:rPr>
        <w:t xml:space="preserve">                       </w:t>
      </w:r>
      <w:r>
        <w:rPr>
          <w:rFonts w:hint="eastAsia" w:ascii="宋体" w:hAnsi="宋体" w:eastAsia="宋体" w:cs="宋体"/>
          <w:color w:val="auto"/>
          <w:kern w:val="0"/>
          <w:sz w:val="21"/>
          <w:szCs w:val="21"/>
        </w:rPr>
        <w:t>。</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1.3法律 </w:t>
      </w:r>
    </w:p>
    <w:p>
      <w:pPr>
        <w:autoSpaceDE w:val="0"/>
        <w:autoSpaceDN w:val="0"/>
        <w:adjustRightInd w:val="0"/>
        <w:spacing w:line="360" w:lineRule="auto"/>
        <w:ind w:left="625" w:leftChars="284"/>
        <w:jc w:val="left"/>
        <w:rPr>
          <w:rFonts w:hint="eastAsia" w:ascii="宋体" w:hAnsi="宋体" w:eastAsia="宋体" w:cs="宋体"/>
          <w:color w:val="auto"/>
          <w:sz w:val="21"/>
          <w:szCs w:val="21"/>
        </w:rPr>
      </w:pPr>
      <w:r>
        <w:rPr>
          <w:rFonts w:hint="eastAsia" w:ascii="宋体" w:hAnsi="宋体" w:eastAsia="宋体" w:cs="宋体"/>
          <w:color w:val="auto"/>
          <w:sz w:val="21"/>
          <w:szCs w:val="21"/>
        </w:rPr>
        <w:t>适用于合同的其他规范性文件：</w:t>
      </w:r>
      <w:r>
        <w:rPr>
          <w:rFonts w:hint="eastAsia" w:ascii="宋体" w:hAnsi="宋体" w:eastAsia="宋体" w:cs="宋体"/>
          <w:color w:val="auto"/>
          <w:sz w:val="21"/>
          <w:szCs w:val="21"/>
          <w:u w:val="single"/>
        </w:rPr>
        <w:t xml:space="preserve">    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 标准和规范</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1.4.1适用于工程的标准规范包括：</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 xml:space="preserve"> </w:t>
      </w:r>
    </w:p>
    <w:p>
      <w:pPr>
        <w:spacing w:line="360" w:lineRule="auto"/>
        <w:ind w:firstLine="420" w:firstLineChars="200"/>
        <w:outlineLvl w:val="0"/>
        <w:rPr>
          <w:rFonts w:hint="eastAsia" w:ascii="宋体" w:hAnsi="宋体" w:eastAsia="宋体" w:cs="宋体"/>
          <w:color w:val="auto"/>
          <w:kern w:val="0"/>
          <w:sz w:val="21"/>
          <w:szCs w:val="21"/>
          <w:u w:val="single"/>
        </w:rPr>
      </w:pPr>
      <w:bookmarkStart w:id="63" w:name="_Toc29762"/>
      <w:r>
        <w:rPr>
          <w:rFonts w:hint="eastAsia" w:ascii="宋体" w:hAnsi="宋体" w:eastAsia="宋体" w:cs="宋体"/>
          <w:color w:val="auto"/>
          <w:kern w:val="0"/>
          <w:sz w:val="21"/>
          <w:szCs w:val="21"/>
        </w:rPr>
        <w:t>1.4.2 发包人提供国外标准、规范的名称：</w:t>
      </w:r>
      <w:bookmarkEnd w:id="63"/>
      <w:r>
        <w:rPr>
          <w:rFonts w:hint="eastAsia" w:ascii="宋体" w:hAnsi="宋体" w:eastAsia="宋体" w:cs="宋体"/>
          <w:color w:val="auto"/>
          <w:kern w:val="0"/>
          <w:sz w:val="21"/>
          <w:szCs w:val="21"/>
          <w:u w:val="single"/>
        </w:rPr>
        <w:t xml:space="preserve">                 </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发包人提供国外标准、规范的份数：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发包人提供国外标准、规范的名称：</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1.4.3发包人对工程的技术标准和功能要求的特殊要求：</w:t>
      </w:r>
      <w:r>
        <w:rPr>
          <w:rFonts w:hint="eastAsia" w:ascii="宋体" w:hAnsi="宋体" w:eastAsia="宋体" w:cs="宋体"/>
          <w:color w:val="auto"/>
          <w:sz w:val="21"/>
          <w:szCs w:val="21"/>
          <w:u w:val="single"/>
        </w:rPr>
        <w:t></w:t>
      </w:r>
    </w:p>
    <w:p>
      <w:pPr>
        <w:spacing w:after="120" w:line="360" w:lineRule="auto"/>
        <w:ind w:firstLine="420" w:firstLineChars="200"/>
        <w:outlineLvl w:val="0"/>
        <w:rPr>
          <w:rFonts w:hint="eastAsia" w:ascii="宋体" w:hAnsi="宋体" w:eastAsia="宋体" w:cs="宋体"/>
          <w:color w:val="auto"/>
          <w:sz w:val="21"/>
          <w:szCs w:val="21"/>
        </w:rPr>
      </w:pPr>
      <w:bookmarkStart w:id="64" w:name="_Toc12815"/>
      <w:r>
        <w:rPr>
          <w:rFonts w:hint="eastAsia" w:ascii="宋体" w:hAnsi="宋体" w:eastAsia="宋体" w:cs="宋体"/>
          <w:color w:val="auto"/>
          <w:sz w:val="21"/>
          <w:szCs w:val="21"/>
        </w:rPr>
        <w:t>1.5 合同文件的优先顺序</w:t>
      </w:r>
      <w:bookmarkEnd w:id="64"/>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合同文件组成及优先顺序为：</w:t>
      </w:r>
      <w:r>
        <w:rPr>
          <w:rFonts w:hint="eastAsia" w:ascii="宋体" w:hAnsi="宋体" w:eastAsia="宋体" w:cs="宋体"/>
          <w:color w:val="auto"/>
          <w:sz w:val="21"/>
          <w:szCs w:val="21"/>
          <w:u w:val="single"/>
        </w:rPr>
        <w:t></w:t>
      </w:r>
    </w:p>
    <w:p>
      <w:pPr>
        <w:spacing w:after="120" w:line="360" w:lineRule="auto"/>
        <w:ind w:firstLine="420" w:firstLineChars="200"/>
        <w:outlineLvl w:val="0"/>
        <w:rPr>
          <w:rFonts w:hint="eastAsia" w:ascii="宋体" w:hAnsi="宋体" w:eastAsia="宋体" w:cs="宋体"/>
          <w:color w:val="auto"/>
          <w:sz w:val="21"/>
          <w:szCs w:val="21"/>
        </w:rPr>
      </w:pPr>
      <w:bookmarkStart w:id="65" w:name="_Toc5259"/>
      <w:r>
        <w:rPr>
          <w:rFonts w:hint="eastAsia" w:ascii="宋体" w:hAnsi="宋体" w:eastAsia="宋体" w:cs="宋体"/>
          <w:color w:val="auto"/>
          <w:sz w:val="21"/>
          <w:szCs w:val="21"/>
        </w:rPr>
        <w:t>1.6 图纸和承包人文件</w:t>
      </w:r>
      <w:bookmarkEnd w:id="65"/>
      <w:r>
        <w:rPr>
          <w:rFonts w:hint="eastAsia" w:ascii="宋体" w:hAnsi="宋体" w:eastAsia="宋体" w:cs="宋体"/>
          <w:color w:val="auto"/>
          <w:sz w:val="21"/>
          <w:szCs w:val="21"/>
        </w:rPr>
        <w:tab/>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1.6.1 图纸的提供</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发包人向承包人提供图纸的期限：</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发包人向承包人提供图纸的数量：</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发包人向承包人提供图纸的内容：</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1.6.4 承包人文件</w:t>
      </w:r>
    </w:p>
    <w:p>
      <w:pPr>
        <w:spacing w:line="360" w:lineRule="auto"/>
        <w:ind w:left="625" w:leftChars="284"/>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需要由承包人提供的文件，包括：</w:t>
      </w:r>
      <w:r>
        <w:rPr>
          <w:rFonts w:hint="eastAsia" w:ascii="宋体" w:hAnsi="宋体" w:eastAsia="宋体" w:cs="宋体"/>
          <w:color w:val="auto"/>
          <w:sz w:val="21"/>
          <w:szCs w:val="21"/>
          <w:u w:val="single"/>
        </w:rPr>
        <w:t>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承包人提供的文件的期限为：</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承包人提供的文件的数量为：</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承包人提供的文件的形式为：</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发包人审批承包人文件的期限：</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1.6.5 现场图纸准备</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关于现场图纸准备的约定：</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6" w:name="_Toc25307"/>
      <w:r>
        <w:rPr>
          <w:rFonts w:hint="eastAsia" w:ascii="宋体" w:hAnsi="宋体" w:eastAsia="宋体" w:cs="宋体"/>
          <w:color w:val="auto"/>
          <w:sz w:val="21"/>
          <w:szCs w:val="21"/>
        </w:rPr>
        <w:t>1.7 联络</w:t>
      </w:r>
      <w:bookmarkEnd w:id="66"/>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1.7.1发包人和承包人应当在</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天内将与合同有关的通知、批准、证明、证书、指示、指令、要求、请求、同意、意见、确定和决定等书面函件送达对方当事人。</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1.7.2 发包人接收文件的地点：</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发包人指定的接收人为：</w:t>
      </w:r>
      <w:r>
        <w:rPr>
          <w:rFonts w:hint="eastAsia" w:ascii="宋体" w:hAnsi="宋体" w:eastAsia="宋体" w:cs="宋体"/>
          <w:color w:val="auto"/>
          <w:sz w:val="21"/>
          <w:szCs w:val="21"/>
          <w:u w:val="single"/>
        </w:rPr>
        <w:t> 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承包人接收文件的地点：</w:t>
      </w:r>
      <w:r>
        <w:rPr>
          <w:rFonts w:hint="eastAsia" w:ascii="宋体" w:hAnsi="宋体" w:eastAsia="宋体" w:cs="宋体"/>
          <w:color w:val="auto"/>
          <w:sz w:val="21"/>
          <w:szCs w:val="21"/>
          <w:u w:val="single"/>
        </w:rPr>
        <w:t>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承包人指定的接收人为：</w:t>
      </w:r>
      <w:r>
        <w:rPr>
          <w:rFonts w:hint="eastAsia" w:ascii="宋体" w:hAnsi="宋体" w:eastAsia="宋体" w:cs="宋体"/>
          <w:color w:val="auto"/>
          <w:sz w:val="21"/>
          <w:szCs w:val="21"/>
          <w:u w:val="single"/>
        </w:rPr>
        <w:t>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监理人接收文件的地点：</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监理人指定的接收人为：</w:t>
      </w:r>
      <w:r>
        <w:rPr>
          <w:rFonts w:hint="eastAsia" w:ascii="宋体" w:hAnsi="宋体" w:eastAsia="宋体" w:cs="宋体"/>
          <w:color w:val="auto"/>
          <w:sz w:val="21"/>
          <w:szCs w:val="21"/>
          <w:u w:val="single"/>
        </w:rPr>
        <w:t>          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7" w:name="_Toc31308"/>
      <w:r>
        <w:rPr>
          <w:rFonts w:hint="eastAsia" w:ascii="宋体" w:hAnsi="宋体" w:eastAsia="宋体" w:cs="宋体"/>
          <w:color w:val="auto"/>
          <w:sz w:val="21"/>
          <w:szCs w:val="21"/>
        </w:rPr>
        <w:t>1.10 交通运输</w:t>
      </w:r>
      <w:bookmarkEnd w:id="67"/>
    </w:p>
    <w:p>
      <w:pPr>
        <w:spacing w:line="360" w:lineRule="auto"/>
        <w:ind w:firstLine="420" w:firstLineChars="200"/>
        <w:outlineLvl w:val="0"/>
        <w:rPr>
          <w:rFonts w:hint="eastAsia" w:ascii="宋体" w:hAnsi="宋体" w:eastAsia="宋体" w:cs="宋体"/>
          <w:color w:val="auto"/>
          <w:sz w:val="21"/>
          <w:szCs w:val="21"/>
        </w:rPr>
      </w:pPr>
      <w:bookmarkStart w:id="68" w:name="_Toc16839"/>
      <w:r>
        <w:rPr>
          <w:rFonts w:hint="eastAsia" w:ascii="宋体" w:hAnsi="宋体" w:eastAsia="宋体" w:cs="宋体"/>
          <w:color w:val="auto"/>
          <w:sz w:val="21"/>
          <w:szCs w:val="21"/>
        </w:rPr>
        <w:t>1</w:t>
      </w:r>
      <w:bookmarkStart w:id="69" w:name="_Toc304295521"/>
      <w:bookmarkStart w:id="70" w:name="_Toc300934943"/>
      <w:bookmarkStart w:id="71" w:name="_Toc312677986"/>
      <w:bookmarkStart w:id="72" w:name="_Toc318581155"/>
      <w:bookmarkStart w:id="73" w:name="_Toc303539100"/>
      <w:r>
        <w:rPr>
          <w:rFonts w:hint="eastAsia" w:ascii="宋体" w:hAnsi="宋体" w:eastAsia="宋体" w:cs="宋体"/>
          <w:color w:val="auto"/>
          <w:sz w:val="21"/>
          <w:szCs w:val="21"/>
        </w:rPr>
        <w:t>.10.1 出入现场的权利</w:t>
      </w:r>
      <w:bookmarkEnd w:id="68"/>
    </w:p>
    <w:p>
      <w:pPr>
        <w:spacing w:line="360" w:lineRule="auto"/>
        <w:ind w:left="625" w:leftChars="284"/>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关于出入现场的权利的约定：</w:t>
      </w:r>
      <w:r>
        <w:rPr>
          <w:rFonts w:hint="eastAsia" w:ascii="宋体" w:hAnsi="宋体" w:eastAsia="宋体" w:cs="宋体"/>
          <w:color w:val="auto"/>
          <w:sz w:val="21"/>
          <w:szCs w:val="21"/>
          <w:u w:val="single"/>
        </w:rPr>
        <w:t>  </w:t>
      </w:r>
    </w:p>
    <w:bookmarkEnd w:id="69"/>
    <w:bookmarkEnd w:id="70"/>
    <w:bookmarkEnd w:id="71"/>
    <w:bookmarkEnd w:id="72"/>
    <w:bookmarkEnd w:id="73"/>
    <w:p>
      <w:pPr>
        <w:spacing w:line="360" w:lineRule="auto"/>
        <w:ind w:firstLine="420" w:firstLineChars="200"/>
        <w:jc w:val="left"/>
        <w:outlineLvl w:val="0"/>
        <w:rPr>
          <w:rFonts w:hint="eastAsia" w:ascii="宋体" w:hAnsi="宋体" w:eastAsia="宋体" w:cs="宋体"/>
          <w:color w:val="auto"/>
          <w:sz w:val="21"/>
          <w:szCs w:val="21"/>
        </w:rPr>
      </w:pPr>
      <w:bookmarkStart w:id="74" w:name="_Toc17179"/>
      <w:r>
        <w:rPr>
          <w:rFonts w:hint="eastAsia" w:ascii="宋体" w:hAnsi="宋体" w:eastAsia="宋体" w:cs="宋体"/>
          <w:color w:val="auto"/>
          <w:sz w:val="21"/>
          <w:szCs w:val="21"/>
        </w:rPr>
        <w:t>1</w:t>
      </w:r>
      <w:bookmarkStart w:id="75" w:name="_Toc304295522"/>
      <w:bookmarkStart w:id="76" w:name="_Toc318581156"/>
      <w:bookmarkStart w:id="77" w:name="_Toc303539101"/>
      <w:bookmarkStart w:id="78" w:name="_Toc300934944"/>
      <w:bookmarkStart w:id="79" w:name="_Toc312677987"/>
      <w:r>
        <w:rPr>
          <w:rFonts w:hint="eastAsia" w:ascii="宋体" w:hAnsi="宋体" w:eastAsia="宋体" w:cs="宋体"/>
          <w:color w:val="auto"/>
          <w:sz w:val="21"/>
          <w:szCs w:val="21"/>
        </w:rPr>
        <w:t>.10.3 场内交通</w:t>
      </w:r>
      <w:bookmarkEnd w:id="74"/>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关于场外交通和场内交通的边界的约定：</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关于发包人向承包人免费提供满足工程施工需要的场内道路和交通设施的约定：</w:t>
      </w:r>
      <w:r>
        <w:rPr>
          <w:rFonts w:hint="eastAsia" w:ascii="宋体" w:hAnsi="宋体" w:eastAsia="宋体" w:cs="宋体"/>
          <w:color w:val="auto"/>
          <w:sz w:val="21"/>
          <w:szCs w:val="21"/>
          <w:u w:val="single"/>
        </w:rPr>
        <w:t xml:space="preserve">  </w:t>
      </w:r>
      <w:bookmarkEnd w:id="75"/>
      <w:bookmarkEnd w:id="76"/>
      <w:bookmarkEnd w:id="77"/>
      <w:bookmarkEnd w:id="78"/>
      <w:bookmarkEnd w:id="79"/>
      <w:bookmarkStart w:id="80" w:name="_Toc318581157"/>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1.10.4超大件和超重件的运输</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运输超大件或超重件所需的道路和桥梁临时加固改造费用和其他有关费用由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承担。</w:t>
      </w:r>
    </w:p>
    <w:bookmarkEnd w:id="80"/>
    <w:p>
      <w:pPr>
        <w:spacing w:after="120" w:line="360" w:lineRule="auto"/>
        <w:ind w:firstLine="420" w:firstLineChars="200"/>
        <w:outlineLvl w:val="0"/>
        <w:rPr>
          <w:rFonts w:hint="eastAsia" w:ascii="宋体" w:hAnsi="宋体" w:eastAsia="宋体" w:cs="宋体"/>
          <w:color w:val="auto"/>
          <w:sz w:val="21"/>
          <w:szCs w:val="21"/>
        </w:rPr>
      </w:pPr>
      <w:bookmarkStart w:id="81" w:name="_Toc29764"/>
      <w:r>
        <w:rPr>
          <w:rFonts w:hint="eastAsia" w:ascii="宋体" w:hAnsi="宋体" w:eastAsia="宋体" w:cs="宋体"/>
          <w:color w:val="auto"/>
          <w:sz w:val="21"/>
          <w:szCs w:val="21"/>
        </w:rPr>
        <w:t>1.11 知识产权</w:t>
      </w:r>
      <w:bookmarkEnd w:id="81"/>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1"/>
          <w:szCs w:val="21"/>
          <w:u w:val="single"/>
        </w:rPr>
        <w:t xml:space="preserve">                     </w:t>
      </w:r>
    </w:p>
    <w:p>
      <w:pPr>
        <w:spacing w:line="360" w:lineRule="auto"/>
        <w:ind w:left="625" w:leftChars="284"/>
        <w:rPr>
          <w:rFonts w:hint="eastAsia" w:ascii="宋体" w:hAnsi="宋体" w:eastAsia="宋体" w:cs="宋体"/>
          <w:color w:val="auto"/>
          <w:sz w:val="21"/>
          <w:szCs w:val="21"/>
        </w:rPr>
      </w:pPr>
      <w:r>
        <w:rPr>
          <w:rFonts w:hint="eastAsia" w:ascii="宋体" w:hAnsi="宋体" w:eastAsia="宋体" w:cs="宋体"/>
          <w:color w:val="auto"/>
          <w:sz w:val="21"/>
          <w:szCs w:val="21"/>
        </w:rPr>
        <w:t>关于发包人提供的上述文件的使用限制的要求：</w:t>
      </w:r>
      <w:r>
        <w:rPr>
          <w:rFonts w:hint="eastAsia" w:ascii="宋体" w:hAnsi="宋体" w:eastAsia="宋体" w:cs="宋体"/>
          <w:color w:val="auto"/>
          <w:sz w:val="21"/>
          <w:szCs w:val="21"/>
          <w:u w:val="single"/>
        </w:rPr>
        <w:t xml:space="preserve">             </w:t>
      </w:r>
    </w:p>
    <w:p>
      <w:pPr>
        <w:spacing w:line="360" w:lineRule="auto"/>
        <w:ind w:firstLine="420" w:firstLineChars="200"/>
        <w:outlineLvl w:val="0"/>
        <w:rPr>
          <w:rFonts w:hint="eastAsia" w:ascii="宋体" w:hAnsi="宋体" w:eastAsia="宋体" w:cs="宋体"/>
          <w:color w:val="auto"/>
          <w:sz w:val="21"/>
          <w:szCs w:val="21"/>
        </w:rPr>
      </w:pPr>
      <w:bookmarkStart w:id="82" w:name="_Toc19471"/>
      <w:r>
        <w:rPr>
          <w:rFonts w:hint="eastAsia" w:ascii="宋体" w:hAnsi="宋体" w:eastAsia="宋体" w:cs="宋体"/>
          <w:color w:val="auto"/>
          <w:sz w:val="21"/>
          <w:szCs w:val="21"/>
        </w:rPr>
        <w:t>1.11.2 关于承包人为实施工程所编制文件的著作权的归属：</w:t>
      </w:r>
      <w:bookmarkEnd w:id="82"/>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关于承包人提供的上述文件的使用限制的要求：</w:t>
      </w:r>
      <w:r>
        <w:rPr>
          <w:rFonts w:hint="eastAsia" w:ascii="宋体" w:hAnsi="宋体" w:eastAsia="宋体" w:cs="宋体"/>
          <w:color w:val="auto"/>
          <w:sz w:val="21"/>
          <w:szCs w:val="21"/>
          <w:u w:val="single"/>
        </w:rPr>
        <w:t>   </w:t>
      </w:r>
    </w:p>
    <w:p>
      <w:pPr>
        <w:spacing w:line="360" w:lineRule="auto"/>
        <w:ind w:firstLine="420" w:firstLineChars="200"/>
        <w:outlineLvl w:val="0"/>
        <w:rPr>
          <w:rFonts w:hint="eastAsia" w:ascii="宋体" w:hAnsi="宋体" w:eastAsia="宋体" w:cs="宋体"/>
          <w:color w:val="auto"/>
          <w:kern w:val="0"/>
          <w:sz w:val="21"/>
          <w:szCs w:val="21"/>
        </w:rPr>
      </w:pPr>
      <w:bookmarkStart w:id="83" w:name="_Toc8904"/>
      <w:r>
        <w:rPr>
          <w:rFonts w:hint="eastAsia" w:ascii="宋体" w:hAnsi="宋体" w:eastAsia="宋体" w:cs="宋体"/>
          <w:color w:val="auto"/>
          <w:sz w:val="21"/>
          <w:szCs w:val="21"/>
        </w:rPr>
        <w:t>1.11.4 承包人在施工过程中所采用的专利、专有技术、技术秘密的使用费的承担方式：</w:t>
      </w:r>
      <w:r>
        <w:rPr>
          <w:rFonts w:hint="eastAsia" w:ascii="宋体" w:hAnsi="宋体" w:eastAsia="宋体" w:cs="宋体"/>
          <w:color w:val="auto"/>
          <w:sz w:val="21"/>
          <w:szCs w:val="21"/>
          <w:u w:val="single"/>
        </w:rPr>
        <w:t></w:t>
      </w:r>
      <w:bookmarkEnd w:id="83"/>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1.13工程量清单错误的修正</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出现工程量清单错误时，是否调整合同价格：</w:t>
      </w:r>
      <w:r>
        <w:rPr>
          <w:rFonts w:hint="eastAsia" w:ascii="宋体" w:hAnsi="宋体" w:eastAsia="宋体" w:cs="宋体"/>
          <w:color w:val="auto"/>
          <w:sz w:val="21"/>
          <w:szCs w:val="21"/>
          <w:u w:val="single"/>
        </w:rPr>
        <w:t xml:space="preserve">            </w:t>
      </w:r>
      <w:r>
        <w:rPr>
          <w:rFonts w:hint="eastAsia" w:ascii="宋体" w:hAnsi="宋体" w:eastAsia="宋体" w:cs="宋体"/>
          <w:color w:val="auto"/>
          <w:kern w:val="0"/>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允许调整合同价格的工程量偏差范围：</w:t>
      </w:r>
      <w:r>
        <w:rPr>
          <w:rFonts w:hint="eastAsia" w:ascii="宋体" w:hAnsi="宋体" w:eastAsia="宋体" w:cs="宋体"/>
          <w:color w:val="auto"/>
          <w:sz w:val="21"/>
          <w:szCs w:val="21"/>
          <w:u w:val="single"/>
        </w:rPr>
        <w:t xml:space="preserve">                  </w:t>
      </w:r>
    </w:p>
    <w:p>
      <w:pPr>
        <w:pStyle w:val="7"/>
        <w:spacing w:before="120" w:after="120" w:line="360" w:lineRule="auto"/>
        <w:rPr>
          <w:rFonts w:hint="eastAsia" w:ascii="宋体" w:hAnsi="宋体" w:eastAsia="宋体" w:cs="宋体"/>
          <w:b w:val="0"/>
          <w:color w:val="auto"/>
          <w:sz w:val="21"/>
          <w:szCs w:val="21"/>
        </w:rPr>
      </w:pPr>
      <w:bookmarkStart w:id="84" w:name="_Toc351203634"/>
      <w:r>
        <w:rPr>
          <w:rFonts w:hint="eastAsia" w:ascii="宋体" w:hAnsi="宋体" w:eastAsia="宋体" w:cs="宋体"/>
          <w:b w:val="0"/>
          <w:color w:val="auto"/>
          <w:sz w:val="21"/>
          <w:szCs w:val="21"/>
        </w:rPr>
        <w:t>2</w:t>
      </w:r>
      <w:bookmarkStart w:id="85" w:name="_Toc297048343"/>
      <w:bookmarkStart w:id="86" w:name="_Toc297120457"/>
      <w:bookmarkStart w:id="87" w:name="_Toc292559362"/>
      <w:bookmarkStart w:id="88" w:name="_Toc296944496"/>
      <w:bookmarkStart w:id="89" w:name="_Toc292559867"/>
      <w:bookmarkStart w:id="90" w:name="_Toc296890985"/>
      <w:bookmarkStart w:id="91" w:name="_Toc296503157"/>
      <w:bookmarkStart w:id="92" w:name="_Toc296347156"/>
      <w:bookmarkStart w:id="93" w:name="_Toc296891197"/>
      <w:bookmarkStart w:id="94" w:name="_Toc296346658"/>
      <w:r>
        <w:rPr>
          <w:rFonts w:hint="eastAsia" w:ascii="宋体" w:hAnsi="宋体" w:eastAsia="宋体" w:cs="宋体"/>
          <w:b w:val="0"/>
          <w:color w:val="auto"/>
          <w:sz w:val="21"/>
          <w:szCs w:val="21"/>
        </w:rPr>
        <w:t>. 发包人</w:t>
      </w:r>
      <w:bookmarkEnd w:id="84"/>
    </w:p>
    <w:bookmarkEnd w:id="85"/>
    <w:bookmarkEnd w:id="86"/>
    <w:bookmarkEnd w:id="87"/>
    <w:bookmarkEnd w:id="88"/>
    <w:bookmarkEnd w:id="89"/>
    <w:bookmarkEnd w:id="90"/>
    <w:bookmarkEnd w:id="91"/>
    <w:bookmarkEnd w:id="92"/>
    <w:bookmarkEnd w:id="93"/>
    <w:bookmarkEnd w:id="94"/>
    <w:p>
      <w:pPr>
        <w:spacing w:after="120" w:line="360" w:lineRule="auto"/>
        <w:ind w:firstLine="420" w:firstLineChars="200"/>
        <w:outlineLvl w:val="0"/>
        <w:rPr>
          <w:rFonts w:hint="eastAsia" w:ascii="宋体" w:hAnsi="宋体" w:eastAsia="宋体" w:cs="宋体"/>
          <w:color w:val="auto"/>
          <w:sz w:val="21"/>
          <w:szCs w:val="21"/>
        </w:rPr>
      </w:pPr>
      <w:bookmarkStart w:id="95" w:name="_Toc25728"/>
      <w:r>
        <w:rPr>
          <w:rFonts w:hint="eastAsia" w:ascii="宋体" w:hAnsi="宋体" w:eastAsia="宋体" w:cs="宋体"/>
          <w:color w:val="auto"/>
          <w:sz w:val="21"/>
          <w:szCs w:val="21"/>
        </w:rPr>
        <w:t>2.2 发包人代表</w:t>
      </w:r>
      <w:bookmarkEnd w:id="95"/>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发包人代表：</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发包人对发包人代表的授权范围如下：</w:t>
      </w:r>
      <w:r>
        <w:rPr>
          <w:rFonts w:hint="eastAsia" w:ascii="宋体" w:hAnsi="宋体" w:eastAsia="宋体" w:cs="宋体"/>
          <w:color w:val="auto"/>
          <w:sz w:val="21"/>
          <w:szCs w:val="21"/>
          <w:u w:val="single"/>
        </w:rPr>
        <w:t>     </w:t>
      </w:r>
    </w:p>
    <w:p>
      <w:pPr>
        <w:spacing w:after="120" w:line="360" w:lineRule="auto"/>
        <w:ind w:firstLine="420" w:firstLineChars="200"/>
        <w:outlineLvl w:val="0"/>
        <w:rPr>
          <w:rFonts w:hint="eastAsia" w:ascii="宋体" w:hAnsi="宋体" w:eastAsia="宋体" w:cs="宋体"/>
          <w:color w:val="auto"/>
          <w:sz w:val="21"/>
          <w:szCs w:val="21"/>
        </w:rPr>
      </w:pPr>
      <w:bookmarkStart w:id="96" w:name="_Toc27941"/>
      <w:r>
        <w:rPr>
          <w:rFonts w:hint="eastAsia" w:ascii="宋体" w:hAnsi="宋体" w:eastAsia="宋体" w:cs="宋体"/>
          <w:color w:val="auto"/>
          <w:sz w:val="21"/>
          <w:szCs w:val="21"/>
        </w:rPr>
        <w:t>2.4 施工现场、施工条件和基础资料的提供</w:t>
      </w:r>
      <w:bookmarkEnd w:id="96"/>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2.4.1 提供施工现场</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关于发包人移交施工现场的期限要求：</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2.4.2 提供施工条件</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关于发包人应负责提供施工所需要的条件，包括：</w:t>
      </w:r>
      <w:r>
        <w:rPr>
          <w:rFonts w:hint="eastAsia" w:ascii="宋体" w:hAnsi="宋体" w:eastAsia="宋体" w:cs="宋体"/>
          <w:color w:val="auto"/>
          <w:sz w:val="21"/>
          <w:szCs w:val="21"/>
          <w:u w:val="single"/>
        </w:rPr>
        <w:t xml:space="preserve">        </w:t>
      </w:r>
    </w:p>
    <w:p>
      <w:pPr>
        <w:spacing w:after="120" w:line="360" w:lineRule="auto"/>
        <w:ind w:firstLine="420" w:firstLineChars="200"/>
        <w:outlineLvl w:val="0"/>
        <w:rPr>
          <w:rFonts w:hint="eastAsia" w:ascii="宋体" w:hAnsi="宋体" w:eastAsia="宋体" w:cs="宋体"/>
          <w:color w:val="auto"/>
          <w:sz w:val="21"/>
          <w:szCs w:val="21"/>
        </w:rPr>
      </w:pPr>
      <w:bookmarkStart w:id="97" w:name="_Toc19327"/>
      <w:r>
        <w:rPr>
          <w:rFonts w:hint="eastAsia" w:ascii="宋体" w:hAnsi="宋体" w:eastAsia="宋体" w:cs="宋体"/>
          <w:color w:val="auto"/>
          <w:sz w:val="21"/>
          <w:szCs w:val="21"/>
        </w:rPr>
        <w:t>2.5 资金来源证明及支付担保</w:t>
      </w:r>
      <w:bookmarkEnd w:id="97"/>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发包人提供资金来源证明的期限要求：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发包人是否提供支付担保：</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发包人提供支付担保的形式：</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pStyle w:val="7"/>
        <w:spacing w:before="120" w:after="120" w:line="360" w:lineRule="auto"/>
        <w:rPr>
          <w:rFonts w:hint="eastAsia" w:ascii="宋体" w:hAnsi="宋体" w:eastAsia="宋体" w:cs="宋体"/>
          <w:b w:val="0"/>
          <w:color w:val="auto"/>
          <w:sz w:val="21"/>
          <w:szCs w:val="21"/>
        </w:rPr>
      </w:pPr>
      <w:bookmarkStart w:id="98" w:name="_Toc351203635"/>
      <w:r>
        <w:rPr>
          <w:rFonts w:hint="eastAsia" w:ascii="宋体" w:hAnsi="宋体" w:eastAsia="宋体" w:cs="宋体"/>
          <w:b w:val="0"/>
          <w:color w:val="auto"/>
          <w:sz w:val="21"/>
          <w:szCs w:val="21"/>
        </w:rPr>
        <w:t>3</w:t>
      </w:r>
      <w:bookmarkStart w:id="99" w:name="_Toc296347157"/>
      <w:bookmarkStart w:id="100" w:name="_Toc296346659"/>
      <w:bookmarkStart w:id="101" w:name="_Toc296503158"/>
      <w:bookmarkStart w:id="102" w:name="_Toc296944497"/>
      <w:bookmarkStart w:id="103" w:name="_Toc297048344"/>
      <w:bookmarkStart w:id="104" w:name="_Toc292559868"/>
      <w:bookmarkStart w:id="105" w:name="_Toc297120458"/>
      <w:bookmarkStart w:id="106" w:name="_Toc296891198"/>
      <w:bookmarkStart w:id="107" w:name="_Toc292559363"/>
      <w:bookmarkStart w:id="108" w:name="_Toc296890986"/>
      <w:r>
        <w:rPr>
          <w:rFonts w:hint="eastAsia" w:ascii="宋体" w:hAnsi="宋体" w:eastAsia="宋体" w:cs="宋体"/>
          <w:b w:val="0"/>
          <w:color w:val="auto"/>
          <w:sz w:val="21"/>
          <w:szCs w:val="21"/>
        </w:rPr>
        <w:t>. 承包人</w:t>
      </w:r>
      <w:bookmarkEnd w:id="98"/>
    </w:p>
    <w:bookmarkEnd w:id="99"/>
    <w:bookmarkEnd w:id="100"/>
    <w:bookmarkEnd w:id="101"/>
    <w:bookmarkEnd w:id="102"/>
    <w:bookmarkEnd w:id="103"/>
    <w:bookmarkEnd w:id="104"/>
    <w:bookmarkEnd w:id="105"/>
    <w:bookmarkEnd w:id="106"/>
    <w:bookmarkEnd w:id="107"/>
    <w:bookmarkEnd w:id="108"/>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3.1 承包人的一般义务</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（9）</w:t>
      </w:r>
      <w:r>
        <w:rPr>
          <w:rFonts w:hint="eastAsia" w:ascii="宋体" w:hAnsi="宋体" w:eastAsia="宋体" w:cs="宋体"/>
          <w:color w:val="auto"/>
          <w:sz w:val="21"/>
          <w:szCs w:val="21"/>
        </w:rPr>
        <w:t>承包人提交的竣工资料的内容：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承包人需要提交的竣工资料套数：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left="669" w:leftChars="304"/>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承包人提交的竣工资料的费用承担：</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left="669" w:leftChars="304"/>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承包人提交的竣工资料移交时间：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承包人提交的竣工资料形式要求：</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（10）承包人应履行的其他义务：</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 项目经理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 xml:space="preserve">3.2.1 </w:t>
      </w:r>
      <w:r>
        <w:rPr>
          <w:rFonts w:hint="eastAsia" w:ascii="宋体" w:hAnsi="宋体" w:eastAsia="宋体" w:cs="宋体"/>
          <w:color w:val="auto"/>
          <w:sz w:val="21"/>
          <w:szCs w:val="21"/>
        </w:rPr>
        <w:t>项目经理：</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身份证号：</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建造师执业资格等级：</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建造师注册证书号：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建造师执业印章号：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安全生产考核合格证书号：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承包人对项目经理的授权范围如下：</w:t>
      </w:r>
      <w:r>
        <w:rPr>
          <w:rFonts w:hint="eastAsia" w:ascii="宋体" w:hAnsi="宋体" w:eastAsia="宋体" w:cs="宋体"/>
          <w:color w:val="auto"/>
          <w:sz w:val="21"/>
          <w:szCs w:val="21"/>
          <w:u w:val="single"/>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关于项目经理每月在施工现场的时间要求：</w:t>
      </w:r>
      <w:r>
        <w:rPr>
          <w:rFonts w:hint="eastAsia" w:ascii="宋体" w:hAnsi="宋体" w:eastAsia="宋体" w:cs="宋体"/>
          <w:color w:val="auto"/>
          <w:sz w:val="21"/>
          <w:szCs w:val="21"/>
          <w:u w:val="single"/>
        </w:rPr>
        <w:t xml:space="preserve">        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承包人未提交劳动合同，以及没有为项目经理缴纳社会保险证明的违约责任：</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项目经理未经批准，擅自离开施工现场的违约责任：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3.2.3 承包人擅自更换项目经理的违约责任：</w:t>
      </w:r>
      <w:r>
        <w:rPr>
          <w:rFonts w:hint="eastAsia" w:ascii="宋体" w:hAnsi="宋体" w:eastAsia="宋体" w:cs="宋体"/>
          <w:color w:val="auto"/>
          <w:sz w:val="21"/>
          <w:szCs w:val="21"/>
          <w:u w:val="single"/>
        </w:rPr>
        <w:t xml:space="preserve">              </w:t>
      </w:r>
    </w:p>
    <w:p>
      <w:pPr>
        <w:spacing w:line="360" w:lineRule="auto"/>
        <w:outlineLvl w:val="0"/>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bookmarkStart w:id="109" w:name="_Toc25218"/>
      <w:r>
        <w:rPr>
          <w:rFonts w:hint="eastAsia" w:ascii="宋体" w:hAnsi="宋体" w:eastAsia="宋体" w:cs="宋体"/>
          <w:color w:val="auto"/>
          <w:sz w:val="21"/>
          <w:szCs w:val="21"/>
        </w:rPr>
        <w:t>3.2.4 承包人无正当理由拒绝更换项目经理的违约责任：</w:t>
      </w:r>
      <w:r>
        <w:rPr>
          <w:rFonts w:hint="eastAsia" w:ascii="宋体" w:hAnsi="宋体" w:eastAsia="宋体" w:cs="宋体"/>
          <w:color w:val="auto"/>
          <w:sz w:val="21"/>
          <w:szCs w:val="21"/>
          <w:u w:val="single"/>
        </w:rPr>
        <w:t xml:space="preserve">  </w:t>
      </w:r>
      <w:bookmarkEnd w:id="109"/>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 承包人人员</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3.3.1 承包人提交项目管理机构及施工现场管理人员安排报告的期限：</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3.3.3 承包人无正当理由拒绝撤换主要施工管理人员的违约责任：</w:t>
      </w:r>
      <w:r>
        <w:rPr>
          <w:rFonts w:hint="eastAsia" w:ascii="宋体" w:hAnsi="宋体" w:eastAsia="宋体" w:cs="宋体"/>
          <w:color w:val="auto"/>
          <w:sz w:val="21"/>
          <w:szCs w:val="21"/>
          <w:u w:val="single"/>
        </w:rPr>
        <w:t xml:space="preserve">                          </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3.3.4 承包人主要施工管理人员离开施工现场的批准要求：   </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3.3.5承包人擅自更换主要施工管理人员的违约责任：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承包人主要施工管理人员擅自离开施工现场的违约责任：</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110" w:name="_Toc296347158"/>
      <w:bookmarkStart w:id="111" w:name="_Toc300934945"/>
      <w:bookmarkStart w:id="112" w:name="_Toc297123492"/>
      <w:bookmarkStart w:id="113" w:name="_Toc296891199"/>
      <w:bookmarkStart w:id="114" w:name="_Toc296890987"/>
      <w:bookmarkStart w:id="115" w:name="_Toc304295523"/>
      <w:bookmarkStart w:id="116" w:name="_Toc297120459"/>
      <w:bookmarkStart w:id="117" w:name="_Toc312677988"/>
      <w:bookmarkStart w:id="118" w:name="_Toc296944498"/>
      <w:bookmarkStart w:id="119" w:name="_Toc297048345"/>
      <w:bookmarkStart w:id="120" w:name="_Toc292559364"/>
      <w:bookmarkStart w:id="121" w:name="_Toc297216151"/>
      <w:bookmarkStart w:id="122" w:name="_Toc296346660"/>
      <w:bookmarkStart w:id="123" w:name="_Toc296503159"/>
      <w:bookmarkStart w:id="124" w:name="_Toc292559869"/>
      <w:bookmarkStart w:id="125" w:name="_Toc303539102"/>
      <w:r>
        <w:rPr>
          <w:rFonts w:hint="eastAsia" w:ascii="宋体" w:hAnsi="宋体" w:eastAsia="宋体" w:cs="宋体"/>
          <w:color w:val="auto"/>
          <w:sz w:val="21"/>
          <w:szCs w:val="21"/>
        </w:rPr>
        <w:t>.5 分包</w:t>
      </w:r>
    </w:p>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w:t>
      </w:r>
      <w:bookmarkStart w:id="126" w:name="_Toc296503160"/>
      <w:bookmarkStart w:id="127" w:name="_Toc296891200"/>
      <w:bookmarkStart w:id="128" w:name="_Toc296347159"/>
      <w:bookmarkStart w:id="129" w:name="_Toc318581158"/>
      <w:bookmarkStart w:id="130" w:name="_Toc296944499"/>
      <w:bookmarkStart w:id="131" w:name="_Toc297216152"/>
      <w:bookmarkStart w:id="132" w:name="_Toc292559365"/>
      <w:bookmarkStart w:id="133" w:name="_Toc303539103"/>
      <w:bookmarkStart w:id="134" w:name="_Toc312677989"/>
      <w:bookmarkStart w:id="135" w:name="_Toc297123493"/>
      <w:bookmarkStart w:id="136" w:name="_Toc300934946"/>
      <w:bookmarkStart w:id="137" w:name="_Toc296346661"/>
      <w:bookmarkStart w:id="138" w:name="_Toc297120460"/>
      <w:bookmarkStart w:id="139" w:name="_Toc296890988"/>
      <w:bookmarkStart w:id="140" w:name="_Toc304295524"/>
      <w:bookmarkStart w:id="141" w:name="_Toc292559870"/>
      <w:bookmarkStart w:id="142" w:name="_Toc297048346"/>
      <w:r>
        <w:rPr>
          <w:rFonts w:hint="eastAsia" w:ascii="宋体" w:hAnsi="宋体" w:eastAsia="宋体" w:cs="宋体"/>
          <w:color w:val="auto"/>
          <w:sz w:val="21"/>
          <w:szCs w:val="21"/>
        </w:rPr>
        <w:t>.5.1 分包的一般约定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禁止分包的工程包括：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主体结构、关键性工作的范围：</w:t>
      </w:r>
      <w:r>
        <w:rPr>
          <w:rFonts w:hint="eastAsia" w:ascii="宋体" w:hAnsi="宋体" w:eastAsia="宋体" w:cs="宋体"/>
          <w:color w:val="auto"/>
          <w:sz w:val="21"/>
          <w:szCs w:val="21"/>
          <w:u w:val="single"/>
        </w:rPr>
        <w:t xml:space="preserve">                      </w:t>
      </w:r>
    </w:p>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 xml:space="preserve">    3</w:t>
      </w:r>
      <w:bookmarkStart w:id="143" w:name="_Toc312677990"/>
      <w:bookmarkStart w:id="144" w:name="_Toc318581159"/>
      <w:r>
        <w:rPr>
          <w:rFonts w:hint="eastAsia" w:ascii="宋体" w:hAnsi="宋体" w:eastAsia="宋体" w:cs="宋体"/>
          <w:color w:val="auto"/>
          <w:sz w:val="21"/>
          <w:szCs w:val="21"/>
        </w:rPr>
        <w:t>.5.2分包的确定</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允许分包的专业工程包括：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其他关于分包的约定：</w:t>
      </w:r>
      <w:r>
        <w:rPr>
          <w:rFonts w:hint="eastAsia" w:ascii="宋体" w:hAnsi="宋体" w:eastAsia="宋体" w:cs="宋体"/>
          <w:color w:val="auto"/>
          <w:sz w:val="21"/>
          <w:szCs w:val="21"/>
          <w:u w:val="single"/>
        </w:rPr>
        <w:t xml:space="preserve">                                  </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3.5.4 分包合同价款</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关于分包合同价款支付的约定：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143"/>
    <w:bookmarkEnd w:id="144"/>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3.6 工程照管与成品、半成品保护</w:t>
      </w:r>
    </w:p>
    <w:p>
      <w:pPr>
        <w:spacing w:before="120" w:after="120" w:line="360" w:lineRule="auto"/>
        <w:ind w:firstLine="420" w:firstLineChars="200"/>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承包人负责照管工程及工程相关的材料、工程设备的起始时间：</w:t>
      </w:r>
      <w:r>
        <w:rPr>
          <w:rFonts w:hint="eastAsia" w:ascii="宋体" w:hAnsi="宋体" w:eastAsia="宋体" w:cs="宋体"/>
          <w:color w:val="auto"/>
          <w:kern w:val="0"/>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3.7 履约担保</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承包人是否提供履约担保：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承包人提供履约担保的形式、金额及期限的：</w:t>
      </w:r>
      <w:r>
        <w:rPr>
          <w:rFonts w:hint="eastAsia" w:ascii="宋体" w:hAnsi="宋体" w:eastAsia="宋体" w:cs="宋体"/>
          <w:color w:val="auto"/>
          <w:sz w:val="21"/>
          <w:szCs w:val="21"/>
          <w:u w:val="single"/>
        </w:rPr>
        <w:t xml:space="preserve">              </w:t>
      </w:r>
    </w:p>
    <w:p>
      <w:pPr>
        <w:pStyle w:val="7"/>
        <w:spacing w:before="120" w:after="120" w:line="360" w:lineRule="auto"/>
        <w:rPr>
          <w:rFonts w:hint="eastAsia" w:ascii="宋体" w:hAnsi="宋体" w:eastAsia="宋体" w:cs="宋体"/>
          <w:b w:val="0"/>
          <w:color w:val="auto"/>
          <w:sz w:val="21"/>
          <w:szCs w:val="21"/>
        </w:rPr>
      </w:pPr>
      <w:bookmarkStart w:id="145" w:name="_Toc351203636"/>
      <w:r>
        <w:rPr>
          <w:rFonts w:hint="eastAsia" w:ascii="宋体" w:hAnsi="宋体" w:eastAsia="宋体" w:cs="宋体"/>
          <w:b w:val="0"/>
          <w:color w:val="auto"/>
          <w:sz w:val="21"/>
          <w:szCs w:val="21"/>
        </w:rPr>
        <w:t>4</w:t>
      </w:r>
      <w:bookmarkStart w:id="146" w:name="_Toc292559366"/>
      <w:bookmarkStart w:id="147" w:name="_Toc296890990"/>
      <w:bookmarkStart w:id="148" w:name="_Toc297048348"/>
      <w:bookmarkStart w:id="149" w:name="_Toc296503162"/>
      <w:bookmarkStart w:id="150" w:name="_Toc292559871"/>
      <w:bookmarkStart w:id="151" w:name="_Toc296347161"/>
      <w:bookmarkStart w:id="152" w:name="_Toc297120462"/>
      <w:bookmarkStart w:id="153" w:name="_Toc296944501"/>
      <w:bookmarkStart w:id="154" w:name="_Toc296891202"/>
      <w:bookmarkStart w:id="155" w:name="_Toc267251413"/>
      <w:bookmarkStart w:id="156" w:name="_Toc296346663"/>
      <w:r>
        <w:rPr>
          <w:rFonts w:hint="eastAsia" w:ascii="宋体" w:hAnsi="宋体" w:eastAsia="宋体" w:cs="宋体"/>
          <w:b w:val="0"/>
          <w:color w:val="auto"/>
          <w:sz w:val="21"/>
          <w:szCs w:val="21"/>
        </w:rPr>
        <w:t>. 监</w:t>
      </w:r>
      <w:bookmarkEnd w:id="146"/>
      <w:bookmarkEnd w:id="147"/>
      <w:bookmarkEnd w:id="148"/>
      <w:bookmarkEnd w:id="149"/>
      <w:bookmarkEnd w:id="150"/>
      <w:bookmarkEnd w:id="151"/>
      <w:bookmarkEnd w:id="152"/>
      <w:bookmarkEnd w:id="153"/>
      <w:bookmarkEnd w:id="154"/>
      <w:bookmarkEnd w:id="155"/>
      <w:bookmarkEnd w:id="156"/>
      <w:r>
        <w:rPr>
          <w:rFonts w:hint="eastAsia" w:ascii="宋体" w:hAnsi="宋体" w:eastAsia="宋体" w:cs="宋体"/>
          <w:b w:val="0"/>
          <w:color w:val="auto"/>
          <w:sz w:val="21"/>
          <w:szCs w:val="21"/>
        </w:rPr>
        <w:t>理人</w:t>
      </w:r>
      <w:bookmarkEnd w:id="145"/>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4.1监理人的一般规定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关于监理人的监理内容：</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关于监理人的监理权限：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rPr>
          <w:rFonts w:hint="eastAsia" w:ascii="宋体" w:hAnsi="宋体" w:eastAsia="宋体" w:cs="宋体"/>
          <w:color w:val="auto"/>
          <w:sz w:val="21"/>
          <w:szCs w:val="21"/>
        </w:rPr>
      </w:pPr>
      <w:r>
        <w:rPr>
          <w:rFonts w:hint="eastAsia" w:ascii="宋体" w:hAnsi="宋体" w:eastAsia="宋体" w:cs="宋体"/>
          <w:color w:val="auto"/>
          <w:sz w:val="21"/>
          <w:szCs w:val="21"/>
        </w:rPr>
        <w:t>关于监理人在施工现场的办公场所、生活场所的提供和费用承担的约定：</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4.2 监理人员</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总监理工程师：</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姓    名：</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职    务：</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监理工程师执业资格证书号：</w:t>
      </w:r>
      <w:r>
        <w:rPr>
          <w:rFonts w:hint="eastAsia" w:ascii="宋体" w:hAnsi="宋体" w:eastAsia="宋体" w:cs="宋体"/>
          <w:color w:val="auto"/>
          <w:sz w:val="21"/>
          <w:szCs w:val="21"/>
          <w:u w:val="single"/>
        </w:rPr>
        <w:t>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联系电话：</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电子信箱：</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通信地址：</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关于监理人的其他约定：</w:t>
      </w:r>
      <w:r>
        <w:rPr>
          <w:rFonts w:hint="eastAsia" w:ascii="宋体" w:hAnsi="宋体" w:eastAsia="宋体" w:cs="宋体"/>
          <w:color w:val="auto"/>
          <w:sz w:val="21"/>
          <w:szCs w:val="21"/>
          <w:u w:val="single"/>
        </w:rPr>
        <w:t>   </w:t>
      </w:r>
      <w:r>
        <w:rPr>
          <w:rFonts w:hint="eastAsia" w:ascii="宋体" w:hAnsi="宋体" w:eastAsia="宋体" w:cs="宋体"/>
          <w:color w:val="auto"/>
          <w:sz w:val="21"/>
          <w:szCs w:val="21"/>
        </w:rPr>
        <w:t>。</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4.4 商定或确定</w:t>
      </w:r>
    </w:p>
    <w:p>
      <w:pPr>
        <w:spacing w:line="360" w:lineRule="auto"/>
        <w:ind w:firstLine="420" w:firstLineChars="200"/>
        <w:rPr>
          <w:rFonts w:hint="eastAsia" w:ascii="宋体" w:hAnsi="宋体" w:eastAsia="宋体" w:cs="宋体"/>
          <w:color w:val="auto"/>
          <w:sz w:val="21"/>
          <w:szCs w:val="21"/>
        </w:rPr>
      </w:pPr>
      <w:bookmarkStart w:id="157" w:name="_Toc267251418"/>
      <w:r>
        <w:rPr>
          <w:rFonts w:hint="eastAsia" w:ascii="宋体" w:hAnsi="宋体" w:eastAsia="宋体" w:cs="宋体"/>
          <w:color w:val="auto"/>
          <w:sz w:val="21"/>
          <w:szCs w:val="21"/>
        </w:rPr>
        <w:t>在发包人和承包人不能通过协商达成一致意见时，发包人授权监理人对以下事项进行确定：</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before="120" w:after="120" w:line="360" w:lineRule="auto"/>
        <w:rPr>
          <w:rFonts w:hint="eastAsia" w:ascii="宋体" w:hAnsi="宋体" w:eastAsia="宋体" w:cs="宋体"/>
          <w:b w:val="0"/>
          <w:color w:val="auto"/>
          <w:sz w:val="21"/>
          <w:szCs w:val="21"/>
        </w:rPr>
      </w:pPr>
      <w:bookmarkStart w:id="158" w:name="_Toc351203637"/>
      <w:r>
        <w:rPr>
          <w:rFonts w:hint="eastAsia" w:ascii="宋体" w:hAnsi="宋体" w:eastAsia="宋体" w:cs="宋体"/>
          <w:b w:val="0"/>
          <w:color w:val="auto"/>
          <w:sz w:val="21"/>
          <w:szCs w:val="21"/>
        </w:rPr>
        <w:t>5</w:t>
      </w:r>
      <w:bookmarkEnd w:id="157"/>
      <w:bookmarkStart w:id="159" w:name="_Toc296944502"/>
      <w:bookmarkStart w:id="160" w:name="_Toc296890991"/>
      <w:bookmarkStart w:id="161" w:name="_Toc296503163"/>
      <w:bookmarkStart w:id="162" w:name="_Toc297048349"/>
      <w:bookmarkStart w:id="163" w:name="_Toc296891203"/>
      <w:bookmarkStart w:id="164" w:name="_Toc296347162"/>
      <w:bookmarkStart w:id="165" w:name="_Toc296346664"/>
      <w:bookmarkStart w:id="166" w:name="_Toc297120463"/>
      <w:bookmarkStart w:id="167" w:name="_Toc292559872"/>
      <w:bookmarkStart w:id="168" w:name="_Toc292559367"/>
      <w:r>
        <w:rPr>
          <w:rFonts w:hint="eastAsia" w:ascii="宋体" w:hAnsi="宋体" w:eastAsia="宋体" w:cs="宋体"/>
          <w:b w:val="0"/>
          <w:color w:val="auto"/>
          <w:sz w:val="21"/>
          <w:szCs w:val="21"/>
        </w:rPr>
        <w:t>. 工程质量</w:t>
      </w:r>
      <w:bookmarkEnd w:id="158"/>
    </w:p>
    <w:p>
      <w:pPr>
        <w:spacing w:after="120" w:line="360" w:lineRule="auto"/>
        <w:ind w:firstLine="420" w:firstLineChars="200"/>
        <w:outlineLvl w:val="0"/>
        <w:rPr>
          <w:rFonts w:hint="eastAsia" w:ascii="宋体" w:hAnsi="宋体" w:eastAsia="宋体" w:cs="宋体"/>
          <w:color w:val="auto"/>
          <w:sz w:val="21"/>
          <w:szCs w:val="21"/>
        </w:rPr>
      </w:pPr>
      <w:bookmarkStart w:id="169" w:name="_Toc30323"/>
      <w:r>
        <w:rPr>
          <w:rFonts w:hint="eastAsia" w:ascii="宋体" w:hAnsi="宋体" w:eastAsia="宋体" w:cs="宋体"/>
          <w:color w:val="auto"/>
          <w:sz w:val="21"/>
          <w:szCs w:val="21"/>
        </w:rPr>
        <w:t>5.1 质量要求</w:t>
      </w:r>
      <w:bookmarkEnd w:id="169"/>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5</w:t>
      </w:r>
      <w:bookmarkStart w:id="170" w:name="_Toc312677997"/>
      <w:bookmarkStart w:id="171" w:name="_Toc318581164"/>
      <w:bookmarkStart w:id="172" w:name="_Toc304295527"/>
      <w:bookmarkStart w:id="173" w:name="_Toc300934949"/>
      <w:bookmarkStart w:id="174" w:name="_Toc303539106"/>
      <w:bookmarkStart w:id="175" w:name="_Toc297123496"/>
      <w:bookmarkStart w:id="176" w:name="_Toc297216155"/>
      <w:r>
        <w:rPr>
          <w:rFonts w:hint="eastAsia" w:ascii="宋体" w:hAnsi="宋体" w:eastAsia="宋体" w:cs="宋体"/>
          <w:color w:val="auto"/>
          <w:sz w:val="21"/>
          <w:szCs w:val="21"/>
        </w:rPr>
        <w:t>.1.1 特殊质量标准和要求：</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关于工程奖项的约定：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177" w:name="_Toc8738"/>
      <w:r>
        <w:rPr>
          <w:rFonts w:hint="eastAsia" w:ascii="宋体" w:hAnsi="宋体" w:eastAsia="宋体" w:cs="宋体"/>
          <w:color w:val="auto"/>
          <w:sz w:val="21"/>
          <w:szCs w:val="21"/>
        </w:rPr>
        <w:t>5.3 隐蔽工程检查</w:t>
      </w:r>
      <w:bookmarkEnd w:id="177"/>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5.3.2承包人提前通知监理人隐蔽工程检查的期限的约定：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监理人不能按时进行检查时，应提前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pPr>
        <w:pStyle w:val="7"/>
        <w:spacing w:before="120" w:after="120" w:line="360" w:lineRule="auto"/>
        <w:rPr>
          <w:rFonts w:hint="eastAsia" w:ascii="宋体" w:hAnsi="宋体" w:eastAsia="宋体" w:cs="宋体"/>
          <w:b w:val="0"/>
          <w:color w:val="auto"/>
          <w:sz w:val="21"/>
          <w:szCs w:val="21"/>
        </w:rPr>
      </w:pPr>
      <w:bookmarkStart w:id="178" w:name="_Toc351203638"/>
      <w:r>
        <w:rPr>
          <w:rFonts w:hint="eastAsia" w:ascii="宋体" w:hAnsi="宋体" w:eastAsia="宋体" w:cs="宋体"/>
          <w:b w:val="0"/>
          <w:color w:val="auto"/>
          <w:sz w:val="21"/>
          <w:szCs w:val="21"/>
        </w:rPr>
        <w:t>6. 安全文明施工与环境保护</w:t>
      </w:r>
      <w:bookmarkEnd w:id="178"/>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6.1安全文明施工</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6.1.1 项目安全生产的达标目标及相应事项的约定：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6.1.4 关于治安保卫的特别约定：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关于编制施工场地治安管理计划的约定：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6.1.5 文明施工</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合同当事人对文明施工的要求：</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6.1.6 关于安全文明施工费支付比例和支付期限的约定：</w:t>
      </w:r>
      <w:r>
        <w:rPr>
          <w:rFonts w:hint="eastAsia" w:ascii="宋体" w:hAnsi="宋体" w:eastAsia="宋体" w:cs="宋体"/>
          <w:color w:val="auto"/>
          <w:sz w:val="21"/>
          <w:szCs w:val="21"/>
          <w:u w:val="single"/>
        </w:rPr>
        <w:t xml:space="preserve">     </w:t>
      </w:r>
      <w:bookmarkEnd w:id="170"/>
      <w:bookmarkEnd w:id="171"/>
      <w:bookmarkEnd w:id="172"/>
      <w:bookmarkEnd w:id="173"/>
      <w:bookmarkEnd w:id="174"/>
      <w:bookmarkEnd w:id="175"/>
      <w:bookmarkEnd w:id="176"/>
      <w:bookmarkStart w:id="179" w:name="_Toc351203639"/>
    </w:p>
    <w:p>
      <w:pPr>
        <w:spacing w:line="360" w:lineRule="auto"/>
        <w:jc w:val="left"/>
        <w:rPr>
          <w:rFonts w:hint="eastAsia" w:ascii="宋体" w:hAnsi="宋体" w:eastAsia="宋体" w:cs="宋体"/>
          <w:b w:val="0"/>
          <w:color w:val="auto"/>
          <w:sz w:val="21"/>
          <w:szCs w:val="21"/>
        </w:rPr>
      </w:pPr>
      <w:r>
        <w:rPr>
          <w:rFonts w:hint="eastAsia" w:ascii="宋体" w:hAnsi="宋体" w:eastAsia="宋体" w:cs="宋体"/>
          <w:b w:val="0"/>
          <w:color w:val="auto"/>
          <w:sz w:val="21"/>
          <w:szCs w:val="21"/>
          <w:lang w:eastAsia="zh-CN"/>
        </w:rPr>
        <w:t>承包人须在投标文件中做出安全施工及文明施工保障措施等承诺，否则按无</w:t>
      </w:r>
      <w:r>
        <w:rPr>
          <w:rFonts w:hint="eastAsia" w:ascii="宋体" w:hAnsi="宋体" w:eastAsia="宋体" w:cs="宋体"/>
          <w:b w:val="0"/>
          <w:color w:val="auto"/>
          <w:sz w:val="21"/>
          <w:szCs w:val="21"/>
          <w:lang w:val="en-US" w:eastAsia="zh-CN"/>
        </w:rPr>
        <w:t xml:space="preserve"> </w:t>
      </w:r>
      <w:r>
        <w:rPr>
          <w:rFonts w:hint="eastAsia" w:ascii="宋体" w:hAnsi="宋体" w:eastAsia="宋体" w:cs="宋体"/>
          <w:b w:val="0"/>
          <w:color w:val="auto"/>
          <w:sz w:val="21"/>
          <w:szCs w:val="21"/>
          <w:lang w:eastAsia="zh-CN"/>
        </w:rPr>
        <w:t>效投标处理</w:t>
      </w:r>
      <w:r>
        <w:rPr>
          <w:rFonts w:hint="eastAsia" w:ascii="宋体" w:hAnsi="宋体" w:eastAsia="宋体" w:cs="宋体"/>
          <w:b w:val="0"/>
          <w:color w:val="auto"/>
          <w:sz w:val="21"/>
          <w:szCs w:val="21"/>
        </w:rPr>
        <w:t>。</w:t>
      </w:r>
    </w:p>
    <w:p>
      <w:pPr>
        <w:pStyle w:val="7"/>
        <w:spacing w:before="120" w:after="120" w:line="360" w:lineRule="auto"/>
        <w:rPr>
          <w:rFonts w:hint="eastAsia" w:ascii="宋体" w:hAnsi="宋体" w:eastAsia="宋体" w:cs="宋体"/>
          <w:b w:val="0"/>
          <w:color w:val="auto"/>
          <w:sz w:val="21"/>
          <w:szCs w:val="21"/>
        </w:rPr>
      </w:pPr>
      <w:r>
        <w:rPr>
          <w:rFonts w:hint="eastAsia" w:ascii="宋体" w:hAnsi="宋体" w:eastAsia="宋体" w:cs="宋体"/>
          <w:b w:val="0"/>
          <w:color w:val="auto"/>
          <w:sz w:val="21"/>
          <w:szCs w:val="21"/>
        </w:rPr>
        <w:t>7. 工期和进度</w:t>
      </w:r>
      <w:bookmarkEnd w:id="179"/>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7.1 施工组织设计</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7.1.1 合</w:t>
      </w:r>
      <w:r>
        <w:rPr>
          <w:rFonts w:hint="eastAsia" w:ascii="宋体" w:hAnsi="宋体" w:eastAsia="宋体" w:cs="宋体"/>
          <w:color w:val="auto"/>
          <w:kern w:val="0"/>
          <w:sz w:val="21"/>
          <w:szCs w:val="21"/>
        </w:rPr>
        <w:t>同当事人约定的施工组织设计应包括的其他内容：</w:t>
      </w:r>
      <w:r>
        <w:rPr>
          <w:rFonts w:hint="eastAsia" w:ascii="宋体" w:hAnsi="宋体" w:eastAsia="宋体" w:cs="宋体"/>
          <w:color w:val="auto"/>
          <w:sz w:val="21"/>
          <w:szCs w:val="21"/>
          <w:u w:val="single"/>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 xml:space="preserve">7.1.2 </w:t>
      </w:r>
      <w:r>
        <w:rPr>
          <w:rFonts w:hint="eastAsia" w:ascii="宋体" w:hAnsi="宋体" w:eastAsia="宋体" w:cs="宋体"/>
          <w:color w:val="auto"/>
          <w:kern w:val="0"/>
          <w:sz w:val="21"/>
          <w:szCs w:val="21"/>
        </w:rPr>
        <w:t>施工组织设计的提交和修改</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承包人提交详细施工组织设计的期限的约定：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发包人和监理人在收到详细的施工组织设计后确认或提出修改意见的期限：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80" w:name="_Toc304295541"/>
      <w:bookmarkStart w:id="181" w:name="_Toc300934966"/>
      <w:bookmarkStart w:id="182" w:name="_Toc297216173"/>
      <w:bookmarkStart w:id="183" w:name="_Toc303539123"/>
      <w:bookmarkStart w:id="184" w:name="_Toc297123514"/>
      <w:bookmarkStart w:id="185" w:name="_Toc312677479"/>
      <w:bookmarkStart w:id="186" w:name="_Toc312678005"/>
      <w:r>
        <w:rPr>
          <w:rFonts w:hint="eastAsia" w:ascii="宋体" w:hAnsi="宋体" w:eastAsia="宋体" w:cs="宋体"/>
          <w:color w:val="auto"/>
          <w:sz w:val="21"/>
          <w:szCs w:val="21"/>
        </w:rPr>
        <w:t>.2 施工进度计划</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7.2.2 施工进度计划的修订</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发包人和监理人在收到修订的施工进度计划后确认或提出修改意见的期限：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7.3 开工</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7.3.1 开工准备</w:t>
      </w:r>
    </w:p>
    <w:p>
      <w:pPr>
        <w:spacing w:line="360" w:lineRule="auto"/>
        <w:ind w:firstLine="645"/>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关于承包人提交</w:t>
      </w:r>
      <w:r>
        <w:rPr>
          <w:rFonts w:hint="eastAsia" w:ascii="宋体" w:hAnsi="宋体" w:eastAsia="宋体" w:cs="宋体"/>
          <w:color w:val="auto"/>
          <w:kern w:val="0"/>
          <w:sz w:val="21"/>
          <w:szCs w:val="21"/>
        </w:rPr>
        <w:t>工程开工报审表的期限：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645"/>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关于发包人应完成的其他开工准备工作及期限：</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关于承包人应完成的其他开工准备工作及期限：</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7.3.2开工通知</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因发包人原因造成监理人未能在计划开工日期之日起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天内发出开工通知的，承包人有权提出价格调整要求，或者解除合同。</w:t>
      </w:r>
    </w:p>
    <w:bookmarkEnd w:id="180"/>
    <w:bookmarkEnd w:id="181"/>
    <w:bookmarkEnd w:id="182"/>
    <w:bookmarkEnd w:id="183"/>
    <w:bookmarkEnd w:id="184"/>
    <w:bookmarkEnd w:id="185"/>
    <w:bookmarkEnd w:id="18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7.4 测量放线</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7.4.1发包人通过监理人向承包人提供测量基准点、基准线和水准点及其书面资料的期限：</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87" w:name="_Toc312678010"/>
      <w:bookmarkStart w:id="188" w:name="_Toc300934968"/>
      <w:bookmarkStart w:id="189" w:name="_Toc297216175"/>
      <w:bookmarkStart w:id="190" w:name="_Toc303539125"/>
      <w:bookmarkStart w:id="191" w:name="_Toc312677484"/>
      <w:bookmarkStart w:id="192" w:name="_Toc304295546"/>
      <w:bookmarkStart w:id="193" w:name="_Toc297123516"/>
      <w:r>
        <w:rPr>
          <w:rFonts w:hint="eastAsia" w:ascii="宋体" w:hAnsi="宋体" w:eastAsia="宋体" w:cs="宋体"/>
          <w:color w:val="auto"/>
          <w:sz w:val="21"/>
          <w:szCs w:val="21"/>
        </w:rPr>
        <w:t>.5 工期延误</w:t>
      </w:r>
    </w:p>
    <w:bookmarkEnd w:id="187"/>
    <w:bookmarkEnd w:id="188"/>
    <w:bookmarkEnd w:id="189"/>
    <w:bookmarkEnd w:id="190"/>
    <w:bookmarkEnd w:id="191"/>
    <w:bookmarkEnd w:id="192"/>
    <w:bookmarkEnd w:id="193"/>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7.5.1 因发包人原因导致工期延误</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（7）因发包人原因导致工期延误的其他情形：</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194" w:name="_Toc318581169"/>
      <w:bookmarkStart w:id="195" w:name="_Toc312677486"/>
      <w:bookmarkStart w:id="196" w:name="_Toc312678012"/>
      <w:bookmarkStart w:id="197" w:name="_Toc297216177"/>
      <w:bookmarkStart w:id="198" w:name="_Toc297123518"/>
      <w:bookmarkStart w:id="199" w:name="_Toc303539127"/>
      <w:bookmarkStart w:id="200" w:name="_Toc300934970"/>
      <w:bookmarkStart w:id="201" w:name="_Toc304295548"/>
      <w:r>
        <w:rPr>
          <w:rFonts w:hint="eastAsia" w:ascii="宋体" w:hAnsi="宋体" w:eastAsia="宋体" w:cs="宋体"/>
          <w:color w:val="auto"/>
          <w:sz w:val="21"/>
          <w:szCs w:val="21"/>
        </w:rPr>
        <w:t>.5.2 因承包人原因导致工期延误</w:t>
      </w:r>
    </w:p>
    <w:bookmarkEnd w:id="194"/>
    <w:bookmarkEnd w:id="195"/>
    <w:bookmarkEnd w:id="196"/>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w:t>
      </w:r>
      <w:bookmarkStart w:id="202" w:name="_Toc312677487"/>
      <w:bookmarkStart w:id="203" w:name="_Toc312678013"/>
      <w:bookmarkStart w:id="204" w:name="_Toc318581170"/>
      <w:r>
        <w:rPr>
          <w:rFonts w:hint="eastAsia" w:ascii="宋体" w:hAnsi="宋体" w:eastAsia="宋体" w:cs="宋体"/>
          <w:color w:val="auto"/>
          <w:sz w:val="21"/>
          <w:szCs w:val="21"/>
        </w:rPr>
        <w:t>承包人原因造成工期延误，逾期竣工违约金的计算方法为：</w:t>
      </w:r>
      <w:r>
        <w:rPr>
          <w:rFonts w:hint="eastAsia" w:ascii="宋体" w:hAnsi="宋体" w:eastAsia="宋体" w:cs="宋体"/>
          <w:color w:val="auto"/>
          <w:sz w:val="21"/>
          <w:szCs w:val="21"/>
          <w:u w:val="single"/>
        </w:rPr>
        <w:t xml:space="preserve"> 每延误1日的误期赔偿金额为人民币：</w:t>
      </w:r>
      <w:r>
        <w:rPr>
          <w:rFonts w:hint="eastAsia" w:ascii="宋体" w:hAnsi="宋体" w:eastAsia="宋体" w:cs="宋体"/>
          <w:color w:val="auto"/>
          <w:sz w:val="21"/>
          <w:szCs w:val="21"/>
          <w:u w:val="single"/>
          <w:lang w:eastAsia="zh-CN"/>
        </w:rPr>
        <w:t>叁万元</w:t>
      </w:r>
      <w:r>
        <w:rPr>
          <w:rFonts w:hint="eastAsia" w:ascii="宋体" w:hAnsi="宋体" w:eastAsia="宋体" w:cs="宋体"/>
          <w:color w:val="auto"/>
          <w:sz w:val="21"/>
          <w:szCs w:val="21"/>
          <w:u w:val="single"/>
        </w:rPr>
        <w:t xml:space="preserve"> 、累计最高赔偿金额为合同协议书的合同价格的</w:t>
      </w:r>
      <w:r>
        <w:rPr>
          <w:rFonts w:hint="eastAsia" w:ascii="宋体" w:hAnsi="宋体" w:eastAsia="宋体" w:cs="宋体"/>
          <w:color w:val="auto"/>
          <w:sz w:val="21"/>
          <w:szCs w:val="21"/>
          <w:u w:val="single"/>
          <w:lang w:val="en-US" w:eastAsia="zh-CN"/>
        </w:rPr>
        <w:t>5</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eastAsia="zh-CN"/>
        </w:rPr>
        <w:t>，除承担罚款外，仍需要承担延误工期造成的损失</w:t>
      </w:r>
      <w:bookmarkEnd w:id="197"/>
      <w:bookmarkEnd w:id="198"/>
      <w:bookmarkEnd w:id="199"/>
      <w:bookmarkEnd w:id="200"/>
      <w:bookmarkEnd w:id="201"/>
      <w:bookmarkEnd w:id="202"/>
      <w:bookmarkEnd w:id="203"/>
      <w:r>
        <w:rPr>
          <w:rFonts w:hint="eastAsia" w:ascii="宋体" w:hAnsi="宋体" w:eastAsia="宋体" w:cs="宋体"/>
          <w:color w:val="auto"/>
          <w:sz w:val="21"/>
          <w:szCs w:val="21"/>
          <w:u w:val="single"/>
          <w:lang w:eastAsia="zh-CN"/>
        </w:rPr>
        <w:t>。</w:t>
      </w:r>
    </w:p>
    <w:bookmarkEnd w:id="204"/>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因承包人原因造成工期延误，逾</w:t>
      </w:r>
      <w:bookmarkStart w:id="205" w:name="_Toc318581171"/>
      <w:bookmarkStart w:id="206" w:name="_Toc312678014"/>
      <w:r>
        <w:rPr>
          <w:rFonts w:hint="eastAsia" w:ascii="宋体" w:hAnsi="宋体" w:eastAsia="宋体" w:cs="宋体"/>
          <w:color w:val="auto"/>
          <w:sz w:val="21"/>
          <w:szCs w:val="21"/>
        </w:rPr>
        <w:t>期竣工违约金的上限：</w:t>
      </w:r>
      <w:r>
        <w:rPr>
          <w:rFonts w:hint="eastAsia" w:ascii="宋体" w:hAnsi="宋体" w:eastAsia="宋体" w:cs="宋体"/>
          <w:color w:val="auto"/>
          <w:sz w:val="21"/>
          <w:szCs w:val="21"/>
          <w:u w:val="single"/>
        </w:rPr>
        <w:t xml:space="preserve">       </w:t>
      </w:r>
    </w:p>
    <w:bookmarkEnd w:id="205"/>
    <w:bookmarkEnd w:id="20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207" w:name="_Toc300934971"/>
      <w:bookmarkStart w:id="208" w:name="_Toc312678015"/>
      <w:bookmarkStart w:id="209" w:name="_Toc304295549"/>
      <w:bookmarkStart w:id="210" w:name="_Toc303539128"/>
      <w:bookmarkStart w:id="211" w:name="_Toc297123519"/>
      <w:bookmarkStart w:id="212" w:name="_Toc297216178"/>
      <w:r>
        <w:rPr>
          <w:rFonts w:hint="eastAsia" w:ascii="宋体" w:hAnsi="宋体" w:eastAsia="宋体" w:cs="宋体"/>
          <w:color w:val="auto"/>
          <w:sz w:val="21"/>
          <w:szCs w:val="21"/>
        </w:rPr>
        <w:t>.6 不</w:t>
      </w:r>
      <w:bookmarkEnd w:id="207"/>
      <w:bookmarkEnd w:id="208"/>
      <w:bookmarkEnd w:id="209"/>
      <w:bookmarkEnd w:id="210"/>
      <w:bookmarkEnd w:id="211"/>
      <w:bookmarkEnd w:id="212"/>
      <w:r>
        <w:rPr>
          <w:rFonts w:hint="eastAsia" w:ascii="宋体" w:hAnsi="宋体" w:eastAsia="宋体" w:cs="宋体"/>
          <w:color w:val="auto"/>
          <w:sz w:val="21"/>
          <w:szCs w:val="21"/>
        </w:rPr>
        <w:t>利物质条件</w:t>
      </w:r>
    </w:p>
    <w:p>
      <w:pPr>
        <w:spacing w:line="360" w:lineRule="auto"/>
        <w:jc w:val="left"/>
        <w:rPr>
          <w:rFonts w:hint="eastAsia" w:ascii="宋体" w:hAnsi="宋体" w:eastAsia="宋体" w:cs="宋体"/>
          <w:color w:val="auto"/>
          <w:sz w:val="21"/>
          <w:szCs w:val="21"/>
        </w:rPr>
      </w:pPr>
      <w:bookmarkStart w:id="213" w:name="_Toc303539129"/>
      <w:bookmarkStart w:id="214" w:name="_Toc318581172"/>
      <w:bookmarkStart w:id="215" w:name="_Toc312678016"/>
      <w:bookmarkStart w:id="216" w:name="_Toc304295550"/>
      <w:bookmarkStart w:id="217" w:name="_Toc297216179"/>
      <w:bookmarkStart w:id="218" w:name="_Toc297123520"/>
      <w:bookmarkStart w:id="219" w:name="_Toc300934972"/>
      <w:r>
        <w:rPr>
          <w:rFonts w:hint="eastAsia" w:ascii="宋体" w:hAnsi="宋体" w:eastAsia="宋体" w:cs="宋体"/>
          <w:color w:val="auto"/>
          <w:sz w:val="21"/>
          <w:szCs w:val="21"/>
        </w:rPr>
        <w:t>不利物质条件的其他情形和有关约定：</w:t>
      </w:r>
      <w:r>
        <w:rPr>
          <w:rFonts w:hint="eastAsia" w:ascii="宋体" w:hAnsi="宋体" w:eastAsia="宋体" w:cs="宋体"/>
          <w:color w:val="auto"/>
          <w:sz w:val="21"/>
          <w:szCs w:val="21"/>
          <w:u w:val="single"/>
        </w:rPr>
        <w:t xml:space="preserve">                    </w:t>
      </w:r>
    </w:p>
    <w:bookmarkEnd w:id="213"/>
    <w:bookmarkEnd w:id="214"/>
    <w:bookmarkEnd w:id="215"/>
    <w:bookmarkEnd w:id="216"/>
    <w:bookmarkEnd w:id="217"/>
    <w:bookmarkEnd w:id="218"/>
    <w:bookmarkEnd w:id="219"/>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w:t>
      </w:r>
      <w:bookmarkStart w:id="220" w:name="_Toc297216180"/>
      <w:bookmarkStart w:id="221" w:name="_Toc300934973"/>
      <w:bookmarkStart w:id="222" w:name="_Toc297123521"/>
      <w:bookmarkStart w:id="223" w:name="_Toc304295551"/>
      <w:bookmarkStart w:id="224" w:name="_Toc303539130"/>
      <w:bookmarkStart w:id="225" w:name="_Toc312678017"/>
      <w:r>
        <w:rPr>
          <w:rFonts w:hint="eastAsia" w:ascii="宋体" w:hAnsi="宋体" w:eastAsia="宋体" w:cs="宋体"/>
          <w:color w:val="auto"/>
          <w:sz w:val="21"/>
          <w:szCs w:val="21"/>
        </w:rPr>
        <w:t>.7异常恶劣的气候条件</w:t>
      </w:r>
    </w:p>
    <w:bookmarkEnd w:id="220"/>
    <w:bookmarkEnd w:id="221"/>
    <w:bookmarkEnd w:id="222"/>
    <w:bookmarkEnd w:id="223"/>
    <w:bookmarkEnd w:id="224"/>
    <w:bookmarkEnd w:id="22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发包人和承包人同意以下情形视为异常恶劣的气候条件：</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226" w:name="_Toc20799"/>
      <w:r>
        <w:rPr>
          <w:rFonts w:hint="eastAsia" w:ascii="宋体" w:hAnsi="宋体" w:eastAsia="宋体" w:cs="宋体"/>
          <w:color w:val="auto"/>
          <w:sz w:val="21"/>
          <w:szCs w:val="21"/>
        </w:rPr>
        <w:t>7.9 提前竣工的奖励</w:t>
      </w:r>
      <w:bookmarkEnd w:id="226"/>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7.9.2提前竣工的奖励：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pStyle w:val="7"/>
        <w:spacing w:before="120" w:after="120" w:line="360" w:lineRule="auto"/>
        <w:rPr>
          <w:rFonts w:hint="eastAsia" w:ascii="宋体" w:hAnsi="宋体" w:eastAsia="宋体" w:cs="宋体"/>
          <w:b w:val="0"/>
          <w:color w:val="auto"/>
          <w:sz w:val="21"/>
          <w:szCs w:val="21"/>
        </w:rPr>
      </w:pPr>
      <w:bookmarkStart w:id="227" w:name="_Toc351203640"/>
      <w:r>
        <w:rPr>
          <w:rFonts w:hint="eastAsia" w:ascii="宋体" w:hAnsi="宋体" w:eastAsia="宋体" w:cs="宋体"/>
          <w:b w:val="0"/>
          <w:color w:val="auto"/>
          <w:sz w:val="21"/>
          <w:szCs w:val="21"/>
        </w:rPr>
        <w:t>8. 材料与设备</w:t>
      </w:r>
      <w:bookmarkEnd w:id="227"/>
    </w:p>
    <w:bookmarkEnd w:id="159"/>
    <w:bookmarkEnd w:id="160"/>
    <w:bookmarkEnd w:id="161"/>
    <w:bookmarkEnd w:id="162"/>
    <w:bookmarkEnd w:id="163"/>
    <w:bookmarkEnd w:id="164"/>
    <w:bookmarkEnd w:id="165"/>
    <w:bookmarkEnd w:id="166"/>
    <w:bookmarkEnd w:id="167"/>
    <w:bookmarkEnd w:id="168"/>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8</w:t>
      </w:r>
      <w:bookmarkStart w:id="228" w:name="_Toc303539136"/>
      <w:bookmarkStart w:id="229" w:name="_Toc296944506"/>
      <w:bookmarkStart w:id="230" w:name="_Toc296891207"/>
      <w:bookmarkStart w:id="231" w:name="_Toc292559877"/>
      <w:bookmarkStart w:id="232" w:name="_Toc297120467"/>
      <w:bookmarkStart w:id="233" w:name="_Toc297216186"/>
      <w:bookmarkStart w:id="234" w:name="_Toc296890995"/>
      <w:bookmarkStart w:id="235" w:name="_Toc300934979"/>
      <w:bookmarkStart w:id="236" w:name="_Toc304295556"/>
      <w:bookmarkStart w:id="237" w:name="_Toc312677493"/>
      <w:bookmarkStart w:id="238" w:name="_Toc312678019"/>
      <w:bookmarkStart w:id="239" w:name="_Toc280868654"/>
      <w:bookmarkStart w:id="240" w:name="_Toc296346668"/>
      <w:bookmarkStart w:id="241" w:name="_Toc297048353"/>
      <w:bookmarkStart w:id="242" w:name="_Toc297123527"/>
      <w:bookmarkStart w:id="243" w:name="_Toc296503167"/>
      <w:bookmarkStart w:id="244" w:name="_Toc296347166"/>
      <w:bookmarkStart w:id="245" w:name="_Toc292559372"/>
      <w:bookmarkStart w:id="246" w:name="_Toc280868656"/>
      <w:bookmarkStart w:id="247" w:name="_Toc280868655"/>
      <w:bookmarkStart w:id="248" w:name="_Toc267251424"/>
      <w:r>
        <w:rPr>
          <w:rFonts w:hint="eastAsia" w:ascii="宋体" w:hAnsi="宋体" w:eastAsia="宋体" w:cs="宋体"/>
          <w:color w:val="auto"/>
          <w:sz w:val="21"/>
          <w:szCs w:val="21"/>
        </w:rPr>
        <w:t>.4材料与工程设备的保管与使用</w:t>
      </w:r>
    </w:p>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8</w:t>
      </w:r>
      <w:bookmarkStart w:id="249" w:name="_Toc292559373"/>
      <w:bookmarkStart w:id="250" w:name="_Toc292559878"/>
      <w:bookmarkStart w:id="251" w:name="_Toc297120468"/>
      <w:bookmarkStart w:id="252" w:name="_Toc312677494"/>
      <w:bookmarkStart w:id="253" w:name="_Toc296347167"/>
      <w:bookmarkStart w:id="254" w:name="_Toc312678020"/>
      <w:bookmarkStart w:id="255" w:name="_Toc318581173"/>
      <w:bookmarkStart w:id="256" w:name="_Toc297123528"/>
      <w:bookmarkStart w:id="257" w:name="_Toc304295557"/>
      <w:bookmarkStart w:id="258" w:name="_Toc296891208"/>
      <w:bookmarkStart w:id="259" w:name="_Toc296890996"/>
      <w:bookmarkStart w:id="260" w:name="_Toc303539137"/>
      <w:bookmarkStart w:id="261" w:name="_Toc297048354"/>
      <w:bookmarkStart w:id="262" w:name="_Toc296944507"/>
      <w:bookmarkStart w:id="263" w:name="_Toc297216187"/>
      <w:bookmarkStart w:id="264" w:name="_Toc296503168"/>
      <w:bookmarkStart w:id="265" w:name="_Toc300934980"/>
      <w:bookmarkStart w:id="266" w:name="_Toc296346669"/>
      <w:r>
        <w:rPr>
          <w:rFonts w:hint="eastAsia" w:ascii="宋体" w:hAnsi="宋体" w:eastAsia="宋体" w:cs="宋体"/>
          <w:color w:val="auto"/>
          <w:sz w:val="21"/>
          <w:szCs w:val="21"/>
        </w:rPr>
        <w:t>.4.1发包人供应的材料设备的保管费用的承担：</w:t>
      </w:r>
      <w:r>
        <w:rPr>
          <w:rFonts w:hint="eastAsia" w:ascii="宋体" w:hAnsi="宋体" w:eastAsia="宋体" w:cs="宋体"/>
          <w:color w:val="auto"/>
          <w:sz w:val="21"/>
          <w:szCs w:val="21"/>
          <w:u w:val="single"/>
        </w:rPr>
        <w:t xml:space="preserve">            </w:t>
      </w:r>
      <w:bookmarkEnd w:id="249"/>
      <w:bookmarkEnd w:id="250"/>
    </w:p>
    <w:p>
      <w:pPr>
        <w:spacing w:after="120" w:line="360" w:lineRule="auto"/>
        <w:ind w:firstLine="420" w:firstLineChars="200"/>
        <w:outlineLvl w:val="0"/>
        <w:rPr>
          <w:rFonts w:hint="eastAsia" w:ascii="宋体" w:hAnsi="宋体" w:eastAsia="宋体" w:cs="宋体"/>
          <w:color w:val="auto"/>
          <w:sz w:val="21"/>
          <w:szCs w:val="21"/>
        </w:rPr>
      </w:pPr>
      <w:bookmarkStart w:id="267" w:name="_Toc13150"/>
      <w:r>
        <w:rPr>
          <w:rFonts w:hint="eastAsia" w:ascii="宋体" w:hAnsi="宋体" w:eastAsia="宋体" w:cs="宋体"/>
          <w:color w:val="auto"/>
          <w:sz w:val="21"/>
          <w:szCs w:val="21"/>
        </w:rPr>
        <w:t>8.6 样品</w:t>
      </w:r>
      <w:bookmarkEnd w:id="267"/>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8.6.1</w:t>
      </w:r>
      <w:r>
        <w:rPr>
          <w:rFonts w:hint="eastAsia" w:ascii="宋体" w:hAnsi="宋体" w:eastAsia="宋体" w:cs="宋体"/>
          <w:color w:val="auto"/>
          <w:kern w:val="0"/>
          <w:sz w:val="21"/>
          <w:szCs w:val="21"/>
        </w:rPr>
        <w:tab/>
      </w:r>
      <w:r>
        <w:rPr>
          <w:rFonts w:hint="eastAsia" w:ascii="宋体" w:hAnsi="宋体" w:eastAsia="宋体" w:cs="宋体"/>
          <w:color w:val="auto"/>
          <w:kern w:val="0"/>
          <w:sz w:val="21"/>
          <w:szCs w:val="21"/>
        </w:rPr>
        <w:t>样品的报送与封存</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需要承包人报送样品的材料或工程设备，样品的种类、名称、规格、数量要求：</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268" w:name="_Toc27855"/>
      <w:r>
        <w:rPr>
          <w:rFonts w:hint="eastAsia" w:ascii="宋体" w:hAnsi="宋体" w:eastAsia="宋体" w:cs="宋体"/>
          <w:color w:val="auto"/>
          <w:sz w:val="21"/>
          <w:szCs w:val="21"/>
        </w:rPr>
        <w:t>8.8 施工设备和临时设施</w:t>
      </w:r>
      <w:bookmarkEnd w:id="268"/>
    </w:p>
    <w:p>
      <w:pPr>
        <w:autoSpaceDE w:val="0"/>
        <w:autoSpaceDN w:val="0"/>
        <w:adjustRightInd w:val="0"/>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8.8.1 承包人提供的施工设备和临时设施</w:t>
      </w:r>
    </w:p>
    <w:p>
      <w:pPr>
        <w:autoSpaceDE w:val="0"/>
        <w:autoSpaceDN w:val="0"/>
        <w:adjustRightInd w:val="0"/>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关于修建临时设施费用承担的约定：</w:t>
      </w:r>
      <w:r>
        <w:rPr>
          <w:rFonts w:hint="eastAsia" w:ascii="宋体" w:hAnsi="宋体" w:eastAsia="宋体" w:cs="宋体"/>
          <w:color w:val="auto"/>
          <w:sz w:val="21"/>
          <w:szCs w:val="21"/>
          <w:u w:val="single"/>
        </w:rPr>
        <w:t xml:space="preserve">                   </w:t>
      </w:r>
    </w:p>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p>
      <w:pPr>
        <w:pStyle w:val="7"/>
        <w:spacing w:before="120" w:after="120" w:line="360" w:lineRule="auto"/>
        <w:rPr>
          <w:rFonts w:hint="eastAsia" w:ascii="宋体" w:hAnsi="宋体" w:eastAsia="宋体" w:cs="宋体"/>
          <w:b w:val="0"/>
          <w:color w:val="auto"/>
          <w:sz w:val="21"/>
          <w:szCs w:val="21"/>
        </w:rPr>
      </w:pPr>
      <w:bookmarkStart w:id="269" w:name="_Toc351203641"/>
      <w:r>
        <w:rPr>
          <w:rFonts w:hint="eastAsia" w:ascii="宋体" w:hAnsi="宋体" w:eastAsia="宋体" w:cs="宋体"/>
          <w:b w:val="0"/>
          <w:color w:val="auto"/>
          <w:sz w:val="21"/>
          <w:szCs w:val="21"/>
        </w:rPr>
        <w:t>9</w:t>
      </w:r>
      <w:bookmarkEnd w:id="246"/>
      <w:bookmarkEnd w:id="247"/>
      <w:bookmarkEnd w:id="248"/>
      <w:bookmarkStart w:id="270" w:name="_Toc300934982"/>
      <w:bookmarkStart w:id="271" w:name="_Toc312677495"/>
      <w:bookmarkStart w:id="272" w:name="_Toc297216192"/>
      <w:bookmarkStart w:id="273" w:name="_Toc303539139"/>
      <w:bookmarkStart w:id="274" w:name="_Toc297123533"/>
      <w:bookmarkStart w:id="275" w:name="_Toc312678021"/>
      <w:bookmarkStart w:id="276" w:name="_Toc304295559"/>
      <w:bookmarkStart w:id="277" w:name="_Toc296891213"/>
      <w:bookmarkStart w:id="278" w:name="_Toc292559378"/>
      <w:bookmarkStart w:id="279" w:name="_Toc267251427"/>
      <w:bookmarkStart w:id="280" w:name="_Toc296891001"/>
      <w:bookmarkStart w:id="281" w:name="_Toc297048359"/>
      <w:bookmarkStart w:id="282" w:name="_Toc292559883"/>
      <w:bookmarkStart w:id="283" w:name="_Toc296503173"/>
      <w:bookmarkStart w:id="284" w:name="_Toc296944512"/>
      <w:bookmarkStart w:id="285" w:name="_Toc296346674"/>
      <w:bookmarkStart w:id="286" w:name="_Toc297120473"/>
      <w:bookmarkStart w:id="287" w:name="_Toc267251428"/>
      <w:bookmarkStart w:id="288" w:name="_Toc296347172"/>
      <w:r>
        <w:rPr>
          <w:rFonts w:hint="eastAsia" w:ascii="宋体" w:hAnsi="宋体" w:eastAsia="宋体" w:cs="宋体"/>
          <w:b w:val="0"/>
          <w:color w:val="auto"/>
          <w:sz w:val="21"/>
          <w:szCs w:val="21"/>
        </w:rPr>
        <w:t>. 试验与检验</w:t>
      </w:r>
      <w:bookmarkEnd w:id="269"/>
    </w:p>
    <w:bookmarkEnd w:id="270"/>
    <w:bookmarkEnd w:id="271"/>
    <w:bookmarkEnd w:id="272"/>
    <w:bookmarkEnd w:id="273"/>
    <w:bookmarkEnd w:id="274"/>
    <w:bookmarkEnd w:id="275"/>
    <w:bookmarkEnd w:id="276"/>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9</w:t>
      </w:r>
      <w:bookmarkStart w:id="289" w:name="_Toc312677496"/>
      <w:bookmarkStart w:id="290" w:name="_Toc312678022"/>
      <w:bookmarkStart w:id="291" w:name="_Toc303539140"/>
      <w:bookmarkStart w:id="292" w:name="_Toc297216193"/>
      <w:bookmarkStart w:id="293" w:name="_Toc297123534"/>
      <w:bookmarkStart w:id="294" w:name="_Toc304295560"/>
      <w:bookmarkStart w:id="295" w:name="_Toc300934983"/>
      <w:r>
        <w:rPr>
          <w:rFonts w:hint="eastAsia" w:ascii="宋体" w:hAnsi="宋体" w:eastAsia="宋体" w:cs="宋体"/>
          <w:color w:val="auto"/>
          <w:sz w:val="21"/>
          <w:szCs w:val="21"/>
        </w:rPr>
        <w:t>.1试验设备与试验人员</w:t>
      </w:r>
    </w:p>
    <w:bookmarkEnd w:id="289"/>
    <w:bookmarkEnd w:id="290"/>
    <w:bookmarkEnd w:id="291"/>
    <w:bookmarkEnd w:id="292"/>
    <w:bookmarkEnd w:id="293"/>
    <w:bookmarkEnd w:id="294"/>
    <w:bookmarkEnd w:id="29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9</w:t>
      </w:r>
      <w:bookmarkStart w:id="296" w:name="_Toc312677497"/>
      <w:bookmarkStart w:id="297" w:name="_Toc297123535"/>
      <w:bookmarkStart w:id="298" w:name="_Toc303539141"/>
      <w:bookmarkStart w:id="299" w:name="_Toc312678023"/>
      <w:bookmarkStart w:id="300" w:name="_Toc297216194"/>
      <w:bookmarkStart w:id="301" w:name="_Toc300934984"/>
      <w:bookmarkStart w:id="302" w:name="_Toc304295561"/>
      <w:bookmarkStart w:id="303" w:name="_Toc318581174"/>
      <w:r>
        <w:rPr>
          <w:rFonts w:hint="eastAsia" w:ascii="宋体" w:hAnsi="宋体" w:eastAsia="宋体" w:cs="宋体"/>
          <w:color w:val="auto"/>
          <w:sz w:val="21"/>
          <w:szCs w:val="21"/>
        </w:rPr>
        <w:t>.1.2 试验设备</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施工现场需要配置的试验场所：</w:t>
      </w:r>
      <w:bookmarkEnd w:id="296"/>
      <w:bookmarkEnd w:id="297"/>
      <w:bookmarkEnd w:id="298"/>
      <w:bookmarkEnd w:id="299"/>
      <w:bookmarkEnd w:id="300"/>
      <w:bookmarkEnd w:id="301"/>
      <w:bookmarkEnd w:id="302"/>
      <w:bookmarkStart w:id="304" w:name="_Toc300934985"/>
      <w:bookmarkStart w:id="305" w:name="_Toc312677498"/>
      <w:bookmarkStart w:id="306" w:name="_Toc297123536"/>
      <w:bookmarkStart w:id="307" w:name="_Toc312678024"/>
      <w:bookmarkStart w:id="308" w:name="_Toc297216195"/>
      <w:bookmarkStart w:id="309" w:name="_Toc303539142"/>
      <w:bookmarkStart w:id="310" w:name="_Toc304295562"/>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施工现场需要配备的试验设备：</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施工现场需要具备的其他试验条件：</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311" w:name="_Toc22143"/>
      <w:r>
        <w:rPr>
          <w:rFonts w:hint="eastAsia" w:ascii="宋体" w:hAnsi="宋体" w:eastAsia="宋体" w:cs="宋体"/>
          <w:color w:val="auto"/>
          <w:sz w:val="21"/>
          <w:szCs w:val="21"/>
        </w:rPr>
        <w:t>9.4 现场工艺试验</w:t>
      </w:r>
      <w:bookmarkEnd w:id="311"/>
      <w:r>
        <w:rPr>
          <w:rFonts w:hint="eastAsia" w:ascii="宋体" w:hAnsi="宋体" w:eastAsia="宋体" w:cs="宋体"/>
          <w:color w:val="auto"/>
          <w:sz w:val="21"/>
          <w:szCs w:val="21"/>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现场工艺试验的有关约定：</w:t>
      </w:r>
      <w:r>
        <w:rPr>
          <w:rFonts w:hint="eastAsia" w:ascii="宋体" w:hAnsi="宋体" w:eastAsia="宋体" w:cs="宋体"/>
          <w:color w:val="auto"/>
          <w:sz w:val="21"/>
          <w:szCs w:val="21"/>
          <w:u w:val="single"/>
        </w:rPr>
        <w:t xml:space="preserve">                           </w:t>
      </w:r>
    </w:p>
    <w:bookmarkEnd w:id="303"/>
    <w:bookmarkEnd w:id="304"/>
    <w:bookmarkEnd w:id="305"/>
    <w:bookmarkEnd w:id="306"/>
    <w:bookmarkEnd w:id="307"/>
    <w:bookmarkEnd w:id="308"/>
    <w:bookmarkEnd w:id="309"/>
    <w:bookmarkEnd w:id="310"/>
    <w:p>
      <w:pPr>
        <w:pStyle w:val="7"/>
        <w:spacing w:before="120" w:after="120" w:line="360" w:lineRule="auto"/>
        <w:rPr>
          <w:rFonts w:hint="eastAsia" w:ascii="宋体" w:hAnsi="宋体" w:eastAsia="宋体" w:cs="宋体"/>
          <w:b w:val="0"/>
          <w:color w:val="auto"/>
          <w:sz w:val="21"/>
          <w:szCs w:val="21"/>
        </w:rPr>
      </w:pPr>
      <w:bookmarkStart w:id="312" w:name="_Toc351203642"/>
      <w:r>
        <w:rPr>
          <w:rFonts w:hint="eastAsia" w:ascii="宋体" w:hAnsi="宋体" w:eastAsia="宋体" w:cs="宋体"/>
          <w:b w:val="0"/>
          <w:color w:val="auto"/>
          <w:sz w:val="21"/>
          <w:szCs w:val="21"/>
        </w:rPr>
        <w:t>1</w:t>
      </w:r>
      <w:bookmarkEnd w:id="277"/>
      <w:bookmarkEnd w:id="278"/>
      <w:bookmarkEnd w:id="279"/>
      <w:bookmarkEnd w:id="280"/>
      <w:bookmarkEnd w:id="281"/>
      <w:bookmarkEnd w:id="282"/>
      <w:bookmarkEnd w:id="283"/>
      <w:bookmarkEnd w:id="284"/>
      <w:bookmarkEnd w:id="285"/>
      <w:bookmarkEnd w:id="286"/>
      <w:bookmarkEnd w:id="287"/>
      <w:bookmarkEnd w:id="288"/>
      <w:bookmarkStart w:id="313" w:name="_Toc296347192"/>
      <w:bookmarkStart w:id="314" w:name="_Toc296891233"/>
      <w:bookmarkStart w:id="315" w:name="_Toc296891021"/>
      <w:bookmarkStart w:id="316" w:name="_Toc303539146"/>
      <w:bookmarkStart w:id="317" w:name="_Toc292559398"/>
      <w:bookmarkStart w:id="318" w:name="_Toc296346694"/>
      <w:bookmarkStart w:id="319" w:name="_Toc297123540"/>
      <w:bookmarkStart w:id="320" w:name="_Toc296944532"/>
      <w:bookmarkStart w:id="321" w:name="_Toc300934989"/>
      <w:bookmarkStart w:id="322" w:name="_Toc297048379"/>
      <w:bookmarkStart w:id="323" w:name="_Toc292559903"/>
      <w:bookmarkStart w:id="324" w:name="_Toc297216199"/>
      <w:bookmarkStart w:id="325" w:name="_Toc297120493"/>
      <w:bookmarkStart w:id="326" w:name="_Toc296503193"/>
      <w:bookmarkStart w:id="327" w:name="_Toc304295566"/>
      <w:bookmarkStart w:id="328" w:name="_Toc312677499"/>
      <w:bookmarkStart w:id="329" w:name="_Toc312678025"/>
      <w:bookmarkStart w:id="330" w:name="_Toc267251441"/>
      <w:bookmarkStart w:id="331" w:name="_Toc267251435"/>
      <w:bookmarkStart w:id="332" w:name="_Toc267251440"/>
      <w:bookmarkStart w:id="333" w:name="_Toc267251433"/>
      <w:bookmarkStart w:id="334" w:name="_Toc267251439"/>
      <w:bookmarkStart w:id="335" w:name="_Toc267251437"/>
      <w:bookmarkStart w:id="336" w:name="_Toc267251442"/>
      <w:r>
        <w:rPr>
          <w:rFonts w:hint="eastAsia" w:ascii="宋体" w:hAnsi="宋体" w:eastAsia="宋体" w:cs="宋体"/>
          <w:b w:val="0"/>
          <w:color w:val="auto"/>
          <w:sz w:val="21"/>
          <w:szCs w:val="21"/>
        </w:rPr>
        <w:t>0. 变更</w:t>
      </w:r>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bookmarkEnd w:id="328"/>
    <w:bookmarkEnd w:id="329"/>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337" w:name="_Toc312677500"/>
      <w:bookmarkStart w:id="338" w:name="_Toc296503194"/>
      <w:bookmarkStart w:id="339" w:name="_Toc300934990"/>
      <w:bookmarkStart w:id="340" w:name="_Toc297123541"/>
      <w:bookmarkStart w:id="341" w:name="_Toc296347193"/>
      <w:bookmarkStart w:id="342" w:name="_Toc292559399"/>
      <w:bookmarkStart w:id="343" w:name="_Toc304295567"/>
      <w:bookmarkStart w:id="344" w:name="_Toc297048380"/>
      <w:bookmarkStart w:id="345" w:name="_Toc296944533"/>
      <w:bookmarkStart w:id="346" w:name="_Toc297120494"/>
      <w:bookmarkStart w:id="347" w:name="_Toc297216200"/>
      <w:bookmarkStart w:id="348" w:name="_Toc312678026"/>
      <w:bookmarkStart w:id="349" w:name="_Toc292559904"/>
      <w:bookmarkStart w:id="350" w:name="_Toc296891234"/>
      <w:bookmarkStart w:id="351" w:name="_Toc296346695"/>
      <w:bookmarkStart w:id="352" w:name="_Toc296891022"/>
      <w:bookmarkStart w:id="353" w:name="_Toc303539147"/>
      <w:r>
        <w:rPr>
          <w:rFonts w:hint="eastAsia" w:ascii="宋体" w:hAnsi="宋体" w:eastAsia="宋体" w:cs="宋体"/>
          <w:color w:val="auto"/>
          <w:sz w:val="21"/>
          <w:szCs w:val="21"/>
        </w:rPr>
        <w:t>0.1变更的范围</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关于变更的范围的约定：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354" w:name="_Toc30483"/>
      <w:r>
        <w:rPr>
          <w:rFonts w:hint="eastAsia" w:ascii="宋体" w:hAnsi="宋体" w:eastAsia="宋体" w:cs="宋体"/>
          <w:color w:val="auto"/>
          <w:sz w:val="21"/>
          <w:szCs w:val="21"/>
        </w:rPr>
        <w:t>10.4 变更估价</w:t>
      </w:r>
      <w:bookmarkEnd w:id="354"/>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10.4.1 变更估价原则</w:t>
      </w:r>
    </w:p>
    <w:p>
      <w:pPr>
        <w:spacing w:line="360" w:lineRule="auto"/>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关于变更估价的约定: </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Start w:id="355" w:name="_Toc297120497"/>
      <w:bookmarkStart w:id="356" w:name="_Toc292559402"/>
      <w:bookmarkStart w:id="357" w:name="_Toc296891025"/>
      <w:bookmarkStart w:id="358" w:name="_Toc296347196"/>
      <w:bookmarkStart w:id="359" w:name="_Toc296944536"/>
      <w:bookmarkStart w:id="360" w:name="_Toc296891237"/>
      <w:bookmarkStart w:id="361" w:name="_Toc300934993"/>
      <w:bookmarkStart w:id="362" w:name="_Toc297123544"/>
      <w:bookmarkStart w:id="363" w:name="_Toc303539150"/>
      <w:bookmarkStart w:id="364" w:name="_Toc296503197"/>
      <w:bookmarkStart w:id="365" w:name="_Toc296346698"/>
      <w:bookmarkStart w:id="366" w:name="_Toc292559907"/>
      <w:bookmarkStart w:id="367" w:name="_Toc297048383"/>
      <w:bookmarkStart w:id="368" w:name="_Toc297216203"/>
      <w:bookmarkStart w:id="369" w:name="_Toc304295570"/>
      <w:bookmarkStart w:id="370" w:name="_Toc312677503"/>
      <w:bookmarkStart w:id="371" w:name="_Toc312678029"/>
      <w:r>
        <w:rPr>
          <w:rFonts w:hint="eastAsia" w:ascii="宋体" w:hAnsi="宋体" w:eastAsia="宋体" w:cs="宋体"/>
          <w:color w:val="auto"/>
          <w:sz w:val="21"/>
          <w:szCs w:val="21"/>
        </w:rPr>
        <w:t>0.5承</w:t>
      </w:r>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Start w:id="372" w:name="_Toc297216204"/>
      <w:bookmarkStart w:id="373" w:name="_Toc297048389"/>
      <w:bookmarkStart w:id="374" w:name="_Toc296891243"/>
      <w:bookmarkStart w:id="375" w:name="_Toc292559913"/>
      <w:bookmarkStart w:id="376" w:name="_Toc296503203"/>
      <w:bookmarkStart w:id="377" w:name="_Toc300934994"/>
      <w:bookmarkStart w:id="378" w:name="_Toc292559408"/>
      <w:bookmarkStart w:id="379" w:name="_Toc296346704"/>
      <w:bookmarkStart w:id="380" w:name="_Toc303539151"/>
      <w:bookmarkStart w:id="381" w:name="_Toc296347202"/>
      <w:bookmarkStart w:id="382" w:name="_Toc296944542"/>
      <w:bookmarkStart w:id="383" w:name="_Toc296891031"/>
      <w:bookmarkStart w:id="384" w:name="_Toc297120503"/>
      <w:bookmarkStart w:id="385" w:name="_Toc297123545"/>
      <w:r>
        <w:rPr>
          <w:rFonts w:hint="eastAsia" w:ascii="宋体" w:hAnsi="宋体" w:eastAsia="宋体" w:cs="宋体"/>
          <w:color w:val="auto"/>
          <w:sz w:val="21"/>
          <w:szCs w:val="21"/>
        </w:rPr>
        <w:t>包人的合理化建议</w:t>
      </w:r>
    </w:p>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监理人审查承包人合理化建议的期限：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发包人审批承包人合理化建议的期限：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承</w:t>
      </w:r>
      <w:bookmarkStart w:id="386" w:name="_Toc300934995"/>
      <w:bookmarkStart w:id="387" w:name="_Toc296346705"/>
      <w:bookmarkStart w:id="388" w:name="_Toc296503204"/>
      <w:bookmarkStart w:id="389" w:name="_Toc318581175"/>
      <w:bookmarkStart w:id="390" w:name="_Toc296347203"/>
      <w:bookmarkStart w:id="391" w:name="_Toc297120504"/>
      <w:bookmarkStart w:id="392" w:name="_Toc296891244"/>
      <w:bookmarkStart w:id="393" w:name="_Toc297123546"/>
      <w:bookmarkStart w:id="394" w:name="_Toc296944543"/>
      <w:bookmarkStart w:id="395" w:name="_Toc312678030"/>
      <w:bookmarkStart w:id="396" w:name="_Toc304295571"/>
      <w:bookmarkStart w:id="397" w:name="_Toc303539152"/>
      <w:bookmarkStart w:id="398" w:name="_Toc292559409"/>
      <w:bookmarkStart w:id="399" w:name="_Toc297048390"/>
      <w:bookmarkStart w:id="400" w:name="_Toc292559914"/>
      <w:bookmarkStart w:id="401" w:name="_Toc296891032"/>
      <w:bookmarkStart w:id="402" w:name="_Toc297216205"/>
      <w:bookmarkStart w:id="403" w:name="_Toc312677504"/>
      <w:r>
        <w:rPr>
          <w:rFonts w:hint="eastAsia" w:ascii="宋体" w:hAnsi="宋体" w:eastAsia="宋体" w:cs="宋体"/>
          <w:color w:val="auto"/>
          <w:sz w:val="21"/>
          <w:szCs w:val="21"/>
        </w:rPr>
        <w:t>包人提出的合理化建议降低了合同价格或者提高了工程经济效益的奖励的方法和金额为：</w:t>
      </w:r>
      <w:r>
        <w:rPr>
          <w:rFonts w:hint="eastAsia" w:ascii="宋体" w:hAnsi="宋体" w:eastAsia="宋体" w:cs="宋体"/>
          <w:color w:val="auto"/>
          <w:sz w:val="21"/>
          <w:szCs w:val="21"/>
          <w:u w:val="single"/>
        </w:rPr>
        <w:t xml:space="preserve">                                </w:t>
      </w:r>
    </w:p>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Pr>
        <w:spacing w:after="120" w:line="360" w:lineRule="auto"/>
        <w:ind w:firstLine="420" w:firstLineChars="200"/>
        <w:outlineLvl w:val="0"/>
        <w:rPr>
          <w:rFonts w:hint="eastAsia" w:ascii="宋体" w:hAnsi="宋体" w:eastAsia="宋体" w:cs="宋体"/>
          <w:color w:val="auto"/>
          <w:sz w:val="21"/>
          <w:szCs w:val="21"/>
        </w:rPr>
      </w:pPr>
      <w:bookmarkStart w:id="404" w:name="_Toc23900"/>
      <w:r>
        <w:rPr>
          <w:rFonts w:hint="eastAsia" w:ascii="宋体" w:hAnsi="宋体" w:eastAsia="宋体" w:cs="宋体"/>
          <w:color w:val="auto"/>
          <w:sz w:val="21"/>
          <w:szCs w:val="21"/>
        </w:rPr>
        <w:t>1</w:t>
      </w:r>
      <w:bookmarkStart w:id="405" w:name="_Toc296891239"/>
      <w:bookmarkStart w:id="406" w:name="_Toc304295574"/>
      <w:bookmarkStart w:id="407" w:name="_Toc312678033"/>
      <w:bookmarkStart w:id="408" w:name="_Toc297120499"/>
      <w:bookmarkStart w:id="409" w:name="_Toc292559404"/>
      <w:bookmarkStart w:id="410" w:name="_Toc296346700"/>
      <w:bookmarkStart w:id="411" w:name="_Toc300934997"/>
      <w:bookmarkStart w:id="412" w:name="_Toc296891027"/>
      <w:bookmarkStart w:id="413" w:name="_Toc296347198"/>
      <w:bookmarkStart w:id="414" w:name="_Toc297216207"/>
      <w:bookmarkStart w:id="415" w:name="_Toc292559909"/>
      <w:bookmarkStart w:id="416" w:name="_Toc303539154"/>
      <w:bookmarkStart w:id="417" w:name="_Toc297123548"/>
      <w:bookmarkStart w:id="418" w:name="_Toc297048385"/>
      <w:bookmarkStart w:id="419" w:name="_Toc312677507"/>
      <w:bookmarkStart w:id="420" w:name="_Toc296503199"/>
      <w:bookmarkStart w:id="421" w:name="_Toc296944538"/>
      <w:r>
        <w:rPr>
          <w:rFonts w:hint="eastAsia" w:ascii="宋体" w:hAnsi="宋体" w:eastAsia="宋体" w:cs="宋体"/>
          <w:color w:val="auto"/>
          <w:sz w:val="21"/>
          <w:szCs w:val="21"/>
        </w:rPr>
        <w:t>0.7 暂估价</w:t>
      </w:r>
      <w:bookmarkEnd w:id="404"/>
    </w:p>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暂</w:t>
      </w:r>
      <w:bookmarkStart w:id="422" w:name="_Toc312678034"/>
      <w:bookmarkStart w:id="423" w:name="_Toc312677508"/>
      <w:bookmarkStart w:id="424" w:name="_Toc318581176"/>
      <w:r>
        <w:rPr>
          <w:rFonts w:hint="eastAsia" w:ascii="宋体" w:hAnsi="宋体" w:eastAsia="宋体" w:cs="宋体"/>
          <w:color w:val="auto"/>
          <w:kern w:val="0"/>
          <w:sz w:val="21"/>
          <w:szCs w:val="21"/>
        </w:rPr>
        <w:t>估价材料和工程设备的明细详见附件11：《</w:t>
      </w:r>
      <w:r>
        <w:rPr>
          <w:rFonts w:hint="eastAsia" w:ascii="宋体" w:hAnsi="宋体" w:eastAsia="宋体" w:cs="宋体"/>
          <w:color w:val="auto"/>
          <w:sz w:val="21"/>
          <w:szCs w:val="21"/>
        </w:rPr>
        <w:t>暂估价一览表》</w:t>
      </w:r>
      <w:r>
        <w:rPr>
          <w:rFonts w:hint="eastAsia" w:ascii="宋体" w:hAnsi="宋体" w:eastAsia="宋体" w:cs="宋体"/>
          <w:color w:val="auto"/>
          <w:kern w:val="0"/>
          <w:sz w:val="21"/>
          <w:szCs w:val="21"/>
        </w:rPr>
        <w:t>。</w:t>
      </w:r>
    </w:p>
    <w:bookmarkEnd w:id="422"/>
    <w:bookmarkEnd w:id="423"/>
    <w:bookmarkEnd w:id="42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Start w:id="425" w:name="_Toc312677509"/>
      <w:bookmarkStart w:id="426" w:name="_Toc318581177"/>
      <w:bookmarkStart w:id="427" w:name="_Toc312678035"/>
      <w:r>
        <w:rPr>
          <w:rFonts w:hint="eastAsia" w:ascii="宋体" w:hAnsi="宋体" w:eastAsia="宋体" w:cs="宋体"/>
          <w:color w:val="auto"/>
          <w:sz w:val="21"/>
          <w:szCs w:val="21"/>
        </w:rPr>
        <w:t>0.7.1 依法必须招标的暂估价项目</w:t>
      </w:r>
    </w:p>
    <w:bookmarkEnd w:id="425"/>
    <w:bookmarkEnd w:id="426"/>
    <w:bookmarkEnd w:id="427"/>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对于依法必须招标的暂估价项目的确认和批准采取第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种方式确定。</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10.7.2 不属于依法必须招标的暂估价项目</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对于不属于依法必须招标的暂估价项目的确认和批准采取第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种方式确定。</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第3种方式：</w:t>
      </w:r>
      <w:r>
        <w:rPr>
          <w:rFonts w:hint="eastAsia" w:ascii="宋体" w:hAnsi="宋体" w:eastAsia="宋体" w:cs="宋体"/>
          <w:color w:val="auto"/>
          <w:kern w:val="0"/>
          <w:sz w:val="21"/>
          <w:szCs w:val="21"/>
        </w:rPr>
        <w:t>承包人直接实施的暂估价项目</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承包人直接实施的暂估价项目的约定：</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10.8 暂列金额</w:t>
      </w:r>
    </w:p>
    <w:p>
      <w:pPr>
        <w:autoSpaceDE w:val="0"/>
        <w:autoSpaceDN w:val="0"/>
        <w:adjustRightInd w:val="0"/>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合同当事人关于暂列金额使用的约定：</w:t>
      </w:r>
      <w:r>
        <w:rPr>
          <w:rFonts w:hint="eastAsia" w:ascii="宋体" w:hAnsi="宋体" w:eastAsia="宋体" w:cs="宋体"/>
          <w:color w:val="auto"/>
          <w:sz w:val="21"/>
          <w:szCs w:val="21"/>
          <w:u w:val="single"/>
        </w:rPr>
        <w:t xml:space="preserve">                     </w:t>
      </w:r>
    </w:p>
    <w:p>
      <w:pPr>
        <w:pStyle w:val="7"/>
        <w:spacing w:before="120" w:after="120" w:line="360" w:lineRule="auto"/>
        <w:rPr>
          <w:rFonts w:hint="eastAsia" w:ascii="宋体" w:hAnsi="宋体" w:eastAsia="宋体" w:cs="宋体"/>
          <w:b w:val="0"/>
          <w:color w:val="auto"/>
          <w:sz w:val="21"/>
          <w:szCs w:val="21"/>
        </w:rPr>
      </w:pPr>
      <w:bookmarkStart w:id="428" w:name="_Toc351203643"/>
      <w:r>
        <w:rPr>
          <w:rFonts w:hint="eastAsia" w:ascii="宋体" w:hAnsi="宋体" w:eastAsia="宋体" w:cs="宋体"/>
          <w:b w:val="0"/>
          <w:color w:val="auto"/>
          <w:sz w:val="21"/>
          <w:szCs w:val="21"/>
        </w:rPr>
        <w:t>11. 价格调整</w:t>
      </w:r>
      <w:bookmarkEnd w:id="428"/>
    </w:p>
    <w:p>
      <w:pPr>
        <w:spacing w:after="120" w:line="360" w:lineRule="auto"/>
        <w:ind w:firstLine="420" w:firstLineChars="200"/>
        <w:rPr>
          <w:rFonts w:hint="eastAsia" w:ascii="宋体" w:hAnsi="宋体" w:eastAsia="宋体" w:cs="宋体"/>
          <w:color w:val="auto"/>
          <w:sz w:val="21"/>
          <w:szCs w:val="21"/>
        </w:rPr>
      </w:pPr>
      <w:bookmarkStart w:id="429" w:name="_Toc296944540"/>
      <w:bookmarkStart w:id="430" w:name="_Toc292559406"/>
      <w:bookmarkStart w:id="431" w:name="_Toc312678039"/>
      <w:bookmarkStart w:id="432" w:name="_Toc292559911"/>
      <w:bookmarkStart w:id="433" w:name="_Toc296347200"/>
      <w:bookmarkStart w:id="434" w:name="_Toc296503201"/>
      <w:bookmarkStart w:id="435" w:name="_Toc297123550"/>
      <w:bookmarkStart w:id="436" w:name="_Toc297120501"/>
      <w:bookmarkStart w:id="437" w:name="_Toc297216209"/>
      <w:bookmarkStart w:id="438" w:name="_Toc296891029"/>
      <w:bookmarkStart w:id="439" w:name="_Toc300935000"/>
      <w:bookmarkStart w:id="440" w:name="_Toc296346702"/>
      <w:bookmarkStart w:id="441" w:name="_Toc297048387"/>
      <w:bookmarkStart w:id="442" w:name="_Toc303539157"/>
      <w:bookmarkStart w:id="443" w:name="_Toc296891241"/>
      <w:bookmarkStart w:id="444" w:name="_Toc304295577"/>
      <w:r>
        <w:rPr>
          <w:rFonts w:hint="eastAsia" w:ascii="宋体" w:hAnsi="宋体" w:eastAsia="宋体" w:cs="宋体"/>
          <w:color w:val="auto"/>
          <w:sz w:val="21"/>
          <w:szCs w:val="21"/>
        </w:rPr>
        <w:t>11.1 市场价格波动引起的调整</w:t>
      </w:r>
    </w:p>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市场价格波动是否调整合同价格的约定：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因市场价格波动调整合同价格，采用以下第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种方式对合同价格进行调整：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第1种方式：采用价格指数进行价格调整。</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关于各可调因子、定值和变值权重，以及基本价格指数及其来源的约定：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第2种方式：采用造价信息进行价格调整。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（2）关于基准价格的约定：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%时，或材料单价跌幅以已标价工程量清单或预算书中载明材料单价为基础超过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%时，材料单价涨幅以已标价工程量清单或预算书中载明材料单价为基础超过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ind w:firstLine="645"/>
        <w:jc w:val="left"/>
        <w:rPr>
          <w:rFonts w:hint="eastAsia" w:ascii="宋体" w:hAnsi="宋体" w:eastAsia="宋体" w:cs="宋体"/>
          <w:color w:val="auto"/>
          <w:sz w:val="21"/>
          <w:szCs w:val="21"/>
        </w:rPr>
      </w:pPr>
      <w:r>
        <w:rPr>
          <w:rFonts w:hint="eastAsia" w:ascii="宋体" w:hAnsi="宋体" w:eastAsia="宋体" w:cs="宋体"/>
          <w:color w:val="auto"/>
          <w:sz w:val="21"/>
          <w:szCs w:val="21"/>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%时，其超过部分据实调整。</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第3种方式：其他价格调整方式：</w:t>
      </w:r>
      <w:r>
        <w:rPr>
          <w:rFonts w:hint="eastAsia" w:ascii="宋体" w:hAnsi="宋体" w:eastAsia="宋体" w:cs="宋体"/>
          <w:color w:val="auto"/>
          <w:sz w:val="21"/>
          <w:szCs w:val="21"/>
          <w:u w:val="single"/>
        </w:rPr>
        <w:t xml:space="preserve">                       </w:t>
      </w:r>
    </w:p>
    <w:bookmarkEnd w:id="330"/>
    <w:bookmarkEnd w:id="331"/>
    <w:bookmarkEnd w:id="332"/>
    <w:bookmarkEnd w:id="333"/>
    <w:bookmarkEnd w:id="334"/>
    <w:bookmarkEnd w:id="335"/>
    <w:p>
      <w:pPr>
        <w:pStyle w:val="7"/>
        <w:spacing w:before="120" w:after="120" w:line="360" w:lineRule="auto"/>
        <w:rPr>
          <w:rFonts w:hint="eastAsia" w:ascii="宋体" w:hAnsi="宋体" w:eastAsia="宋体" w:cs="宋体"/>
          <w:b w:val="0"/>
          <w:color w:val="auto"/>
          <w:sz w:val="21"/>
          <w:szCs w:val="21"/>
        </w:rPr>
      </w:pPr>
      <w:bookmarkStart w:id="445" w:name="_Toc296891245"/>
      <w:bookmarkStart w:id="446" w:name="_Toc296944544"/>
      <w:bookmarkStart w:id="447" w:name="_Toc297120505"/>
      <w:bookmarkStart w:id="448" w:name="_Toc292559410"/>
      <w:bookmarkStart w:id="449" w:name="_Toc296891033"/>
      <w:bookmarkStart w:id="450" w:name="_Toc297048391"/>
      <w:bookmarkStart w:id="451" w:name="_Toc296346706"/>
      <w:bookmarkStart w:id="452" w:name="_Toc296503205"/>
      <w:bookmarkStart w:id="453" w:name="_Toc296347204"/>
      <w:bookmarkStart w:id="454" w:name="_Toc292559915"/>
      <w:bookmarkStart w:id="455" w:name="_Toc351203644"/>
      <w:bookmarkStart w:id="456" w:name="_Toc300935002"/>
      <w:bookmarkStart w:id="457" w:name="_Toc303539159"/>
      <w:bookmarkStart w:id="458" w:name="_Toc312678040"/>
      <w:bookmarkStart w:id="459" w:name="_Toc297123552"/>
      <w:bookmarkStart w:id="460" w:name="_Toc304295579"/>
      <w:bookmarkStart w:id="461" w:name="_Toc297216211"/>
      <w:r>
        <w:rPr>
          <w:rFonts w:hint="eastAsia" w:ascii="宋体" w:hAnsi="宋体" w:eastAsia="宋体" w:cs="宋体"/>
          <w:b w:val="0"/>
          <w:color w:val="auto"/>
          <w:sz w:val="21"/>
          <w:szCs w:val="21"/>
        </w:rPr>
        <w:t xml:space="preserve">12. </w:t>
      </w:r>
      <w:bookmarkEnd w:id="445"/>
      <w:bookmarkEnd w:id="446"/>
      <w:bookmarkEnd w:id="447"/>
      <w:bookmarkEnd w:id="448"/>
      <w:bookmarkEnd w:id="449"/>
      <w:bookmarkEnd w:id="450"/>
      <w:bookmarkEnd w:id="451"/>
      <w:bookmarkEnd w:id="452"/>
      <w:bookmarkEnd w:id="453"/>
      <w:bookmarkEnd w:id="454"/>
      <w:r>
        <w:rPr>
          <w:rFonts w:hint="eastAsia" w:ascii="宋体" w:hAnsi="宋体" w:eastAsia="宋体" w:cs="宋体"/>
          <w:b w:val="0"/>
          <w:color w:val="auto"/>
          <w:sz w:val="21"/>
          <w:szCs w:val="21"/>
        </w:rPr>
        <w:t>合同价格、计量与支付</w:t>
      </w:r>
      <w:bookmarkEnd w:id="455"/>
    </w:p>
    <w:bookmarkEnd w:id="456"/>
    <w:bookmarkEnd w:id="457"/>
    <w:bookmarkEnd w:id="458"/>
    <w:bookmarkEnd w:id="459"/>
    <w:bookmarkEnd w:id="460"/>
    <w:bookmarkEnd w:id="461"/>
    <w:p>
      <w:pPr>
        <w:spacing w:after="120" w:line="360" w:lineRule="auto"/>
        <w:ind w:firstLine="420" w:firstLineChars="200"/>
        <w:rPr>
          <w:rFonts w:hint="eastAsia" w:ascii="宋体" w:hAnsi="宋体" w:eastAsia="宋体" w:cs="宋体"/>
          <w:color w:val="auto"/>
          <w:sz w:val="21"/>
          <w:szCs w:val="21"/>
        </w:rPr>
      </w:pPr>
      <w:bookmarkStart w:id="462" w:name="_Toc292559916"/>
      <w:bookmarkStart w:id="463" w:name="_Toc267251461"/>
      <w:bookmarkStart w:id="464" w:name="_Toc292559411"/>
      <w:bookmarkStart w:id="465" w:name="_Toc297048392"/>
      <w:bookmarkStart w:id="466" w:name="_Toc296891246"/>
      <w:bookmarkStart w:id="467" w:name="_Toc296503206"/>
      <w:bookmarkStart w:id="468" w:name="_Toc296891034"/>
      <w:bookmarkStart w:id="469" w:name="_Toc296944545"/>
      <w:bookmarkStart w:id="470" w:name="_Toc296346707"/>
      <w:bookmarkStart w:id="471" w:name="_Toc296347205"/>
      <w:bookmarkStart w:id="472" w:name="_Toc297120506"/>
      <w:bookmarkStart w:id="473" w:name="_Toc312678041"/>
      <w:bookmarkStart w:id="474" w:name="_Toc303539160"/>
      <w:bookmarkStart w:id="475" w:name="_Toc297216212"/>
      <w:bookmarkStart w:id="476" w:name="_Toc300935003"/>
      <w:bookmarkStart w:id="477" w:name="_Toc297123553"/>
      <w:bookmarkStart w:id="478" w:name="_Toc304295580"/>
      <w:r>
        <w:rPr>
          <w:rFonts w:hint="eastAsia" w:ascii="宋体" w:hAnsi="宋体" w:eastAsia="宋体" w:cs="宋体"/>
          <w:color w:val="auto"/>
          <w:sz w:val="21"/>
          <w:szCs w:val="21"/>
        </w:rPr>
        <w:t>12.1 合</w:t>
      </w:r>
      <w:bookmarkEnd w:id="462"/>
      <w:bookmarkEnd w:id="463"/>
      <w:bookmarkEnd w:id="464"/>
      <w:r>
        <w:rPr>
          <w:rFonts w:hint="eastAsia" w:ascii="宋体" w:hAnsi="宋体" w:eastAsia="宋体" w:cs="宋体"/>
          <w:color w:val="auto"/>
          <w:sz w:val="21"/>
          <w:szCs w:val="21"/>
        </w:rPr>
        <w:t>同价</w:t>
      </w:r>
      <w:bookmarkEnd w:id="465"/>
      <w:bookmarkEnd w:id="466"/>
      <w:bookmarkEnd w:id="467"/>
      <w:bookmarkEnd w:id="468"/>
      <w:bookmarkEnd w:id="469"/>
      <w:bookmarkEnd w:id="470"/>
      <w:bookmarkEnd w:id="471"/>
      <w:bookmarkEnd w:id="472"/>
      <w:r>
        <w:rPr>
          <w:rFonts w:hint="eastAsia" w:ascii="宋体" w:hAnsi="宋体" w:eastAsia="宋体" w:cs="宋体"/>
          <w:color w:val="auto"/>
          <w:sz w:val="21"/>
          <w:szCs w:val="21"/>
        </w:rPr>
        <w:t>格形式</w:t>
      </w:r>
    </w:p>
    <w:bookmarkEnd w:id="473"/>
    <w:bookmarkEnd w:id="474"/>
    <w:bookmarkEnd w:id="475"/>
    <w:bookmarkEnd w:id="476"/>
    <w:bookmarkEnd w:id="477"/>
    <w:bookmarkEnd w:id="478"/>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综合单价包含的风险范围：</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总价包含的风险范围：</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风险费用的计算方法：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风险范围以外合同价格的调整方法：</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3、其他价格方式：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bookmarkStart w:id="479" w:name="_Toc303539161"/>
      <w:bookmarkStart w:id="480" w:name="_Toc297216213"/>
      <w:bookmarkStart w:id="481" w:name="_Toc297123554"/>
      <w:bookmarkStart w:id="482" w:name="_Toc300935004"/>
      <w:bookmarkStart w:id="483" w:name="_Toc312678042"/>
      <w:bookmarkStart w:id="484" w:name="_Toc304295581"/>
      <w:bookmarkStart w:id="485" w:name="_Toc296347206"/>
      <w:bookmarkStart w:id="486" w:name="_Toc296891247"/>
      <w:bookmarkStart w:id="487" w:name="_Toc296944546"/>
      <w:bookmarkStart w:id="488" w:name="_Toc296891035"/>
      <w:bookmarkStart w:id="489" w:name="_Toc292559412"/>
      <w:bookmarkStart w:id="490" w:name="_Toc297048393"/>
      <w:bookmarkStart w:id="491" w:name="_Toc292559917"/>
      <w:bookmarkStart w:id="492" w:name="_Toc297120507"/>
      <w:bookmarkStart w:id="493" w:name="_Toc296503207"/>
      <w:bookmarkStart w:id="494" w:name="_Toc296346708"/>
      <w:r>
        <w:rPr>
          <w:rFonts w:hint="eastAsia" w:ascii="宋体" w:hAnsi="宋体" w:eastAsia="宋体" w:cs="宋体"/>
          <w:color w:val="auto"/>
          <w:sz w:val="21"/>
          <w:szCs w:val="21"/>
        </w:rPr>
        <w:t>12.2 预付款</w:t>
      </w:r>
    </w:p>
    <w:bookmarkEnd w:id="479"/>
    <w:bookmarkEnd w:id="480"/>
    <w:bookmarkEnd w:id="481"/>
    <w:bookmarkEnd w:id="482"/>
    <w:bookmarkEnd w:id="483"/>
    <w:bookmarkEnd w:id="484"/>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12.2.1 预付款的支付</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预付款支付比例或金额：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预付款支付期限：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预付款扣回的方式：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12.2.2 预付款担保</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承包人提交预付款担保的期限：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预付款担保的形式为：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485"/>
    <w:bookmarkEnd w:id="486"/>
    <w:bookmarkEnd w:id="487"/>
    <w:bookmarkEnd w:id="488"/>
    <w:bookmarkEnd w:id="489"/>
    <w:bookmarkEnd w:id="490"/>
    <w:bookmarkEnd w:id="491"/>
    <w:bookmarkEnd w:id="492"/>
    <w:bookmarkEnd w:id="493"/>
    <w:bookmarkEnd w:id="494"/>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12.3 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12.3.1 计量原则</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工程量计算规则：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12.3.2 计量周期</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关于计量周期的约定：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12.3.3 单价合同的计量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关于单价合同计量的约定：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12.3.4 总价合同的计量</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关于总价合同计量的约定：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12.3.5总价合同采用支付分解表计量支付的，是否适用第</w:t>
      </w:r>
      <w:r>
        <w:rPr>
          <w:rFonts w:hint="eastAsia" w:ascii="宋体" w:hAnsi="宋体" w:eastAsia="宋体" w:cs="宋体"/>
          <w:color w:val="auto"/>
          <w:kern w:val="0"/>
          <w:sz w:val="21"/>
          <w:szCs w:val="21"/>
        </w:rPr>
        <w:t xml:space="preserve">12.3.4 </w:t>
      </w:r>
      <w:r>
        <w:rPr>
          <w:rFonts w:hint="eastAsia" w:ascii="宋体" w:hAnsi="宋体" w:eastAsia="宋体" w:cs="宋体"/>
          <w:color w:val="auto"/>
          <w:sz w:val="21"/>
          <w:szCs w:val="21"/>
        </w:rPr>
        <w:t>项</w:t>
      </w:r>
      <w:r>
        <w:rPr>
          <w:rFonts w:hint="eastAsia" w:ascii="宋体" w:hAnsi="宋体" w:eastAsia="宋体" w:cs="宋体"/>
          <w:color w:val="auto"/>
          <w:kern w:val="0"/>
          <w:sz w:val="21"/>
          <w:szCs w:val="21"/>
        </w:rPr>
        <w:t>〔总价合同的计量〕</w:t>
      </w:r>
      <w:r>
        <w:rPr>
          <w:rFonts w:hint="eastAsia" w:ascii="宋体" w:hAnsi="宋体" w:eastAsia="宋体" w:cs="宋体"/>
          <w:color w:val="auto"/>
          <w:sz w:val="21"/>
          <w:szCs w:val="21"/>
        </w:rPr>
        <w:t>约定进行计量：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12.3.6 其他价格形式合同的计量</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其他价格形式的计量方式和程序：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12.4 工程进度款支付</w:t>
      </w:r>
    </w:p>
    <w:p>
      <w:pPr>
        <w:spacing w:line="360" w:lineRule="auto"/>
        <w:ind w:firstLine="420" w:firstLineChars="200"/>
        <w:jc w:val="left"/>
        <w:rPr>
          <w:rFonts w:hint="eastAsia" w:ascii="宋体" w:hAnsi="宋体" w:eastAsia="宋体" w:cs="宋体"/>
          <w:color w:val="auto"/>
          <w:sz w:val="21"/>
          <w:szCs w:val="21"/>
        </w:rPr>
      </w:pPr>
      <w:bookmarkStart w:id="495" w:name="_Toc296891251"/>
      <w:bookmarkStart w:id="496" w:name="_Toc296944550"/>
      <w:bookmarkStart w:id="497" w:name="_Toc297048397"/>
      <w:bookmarkStart w:id="498" w:name="_Toc297123556"/>
      <w:bookmarkStart w:id="499" w:name="_Toc297120511"/>
      <w:bookmarkStart w:id="500" w:name="_Toc297216215"/>
      <w:bookmarkStart w:id="501" w:name="_Toc300935006"/>
      <w:bookmarkStart w:id="502" w:name="_Toc303539163"/>
      <w:bookmarkStart w:id="503" w:name="_Toc292559921"/>
      <w:bookmarkStart w:id="504" w:name="_Toc296347210"/>
      <w:bookmarkStart w:id="505" w:name="_Toc296503211"/>
      <w:bookmarkStart w:id="506" w:name="_Toc296346712"/>
      <w:bookmarkStart w:id="507" w:name="_Toc292559416"/>
      <w:bookmarkStart w:id="508" w:name="_Toc296891039"/>
      <w:r>
        <w:rPr>
          <w:rFonts w:hint="eastAsia" w:ascii="宋体" w:hAnsi="宋体" w:eastAsia="宋体" w:cs="宋体"/>
          <w:color w:val="auto"/>
          <w:sz w:val="21"/>
          <w:szCs w:val="21"/>
        </w:rPr>
        <w:t>12.4.1 付款周期</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关于付款周期的约定：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12.4.2 进度付款申请单的编制</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关于进度付款申请单编制的约定：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r>
        <w:rPr>
          <w:rFonts w:hint="eastAsia" w:ascii="宋体" w:hAnsi="宋体" w:eastAsia="宋体" w:cs="宋体"/>
          <w:color w:val="auto"/>
          <w:sz w:val="21"/>
          <w:szCs w:val="21"/>
        </w:rPr>
        <w:t>2.4.3 进度付款申请单的提交</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（1）单价合同进度付款申请单提交的约定：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（2）总价合同进度付款申请单提交的约定：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（3）其他价格形式合同进度付款申请单提交的约定：</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12.4.4 进度款审核和支付</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（1）监理人审查并报送发包人的期限：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发包人完成审批并签发进度款支付证书的期限：</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（2）发包人支付进度款的期限：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发包人逾期支付进度款的违约金的计算方式：</w:t>
      </w:r>
      <w:r>
        <w:rPr>
          <w:rFonts w:hint="eastAsia" w:ascii="宋体" w:hAnsi="宋体" w:eastAsia="宋体" w:cs="宋体"/>
          <w:color w:val="auto"/>
          <w:sz w:val="21"/>
          <w:szCs w:val="21"/>
          <w:u w:val="single"/>
        </w:rPr>
        <w:t xml:space="preserve">            </w:t>
      </w:r>
    </w:p>
    <w:p>
      <w:pPr>
        <w:spacing w:line="360" w:lineRule="auto"/>
        <w:ind w:firstLine="525" w:firstLineChars="250"/>
        <w:jc w:val="left"/>
        <w:rPr>
          <w:rFonts w:hint="eastAsia" w:ascii="宋体" w:hAnsi="宋体" w:eastAsia="宋体" w:cs="宋体"/>
          <w:color w:val="auto"/>
          <w:sz w:val="21"/>
          <w:szCs w:val="21"/>
        </w:rPr>
      </w:pPr>
      <w:r>
        <w:rPr>
          <w:rFonts w:hint="eastAsia" w:ascii="宋体" w:hAnsi="宋体" w:eastAsia="宋体" w:cs="宋体"/>
          <w:color w:val="auto"/>
          <w:sz w:val="21"/>
          <w:szCs w:val="21"/>
        </w:rPr>
        <w:t>12.4.6 支付分解表的编制</w:t>
      </w:r>
    </w:p>
    <w:p>
      <w:pPr>
        <w:spacing w:line="360" w:lineRule="auto"/>
        <w:ind w:left="6000" w:hanging="4200" w:hangingChars="2000"/>
        <w:jc w:val="left"/>
        <w:rPr>
          <w:rFonts w:hint="eastAsia" w:ascii="宋体" w:hAnsi="宋体" w:eastAsia="宋体" w:cs="宋体"/>
          <w:color w:val="auto"/>
          <w:sz w:val="21"/>
          <w:szCs w:val="21"/>
        </w:rPr>
      </w:pPr>
      <w:r>
        <w:rPr>
          <w:rFonts w:hint="eastAsia" w:ascii="宋体" w:hAnsi="宋体" w:eastAsia="宋体" w:cs="宋体"/>
          <w:color w:val="auto"/>
          <w:sz w:val="21"/>
          <w:szCs w:val="21"/>
        </w:rPr>
        <w:t>2、总价合同支付分解表的编制与审批：</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3、单价合同的总价项目支付分解表的编制与审批：</w:t>
      </w:r>
      <w:r>
        <w:rPr>
          <w:rFonts w:hint="eastAsia" w:ascii="宋体" w:hAnsi="宋体" w:eastAsia="宋体" w:cs="宋体"/>
          <w:color w:val="auto"/>
          <w:sz w:val="21"/>
          <w:szCs w:val="21"/>
          <w:u w:val="single"/>
        </w:rPr>
        <w:t xml:space="preserve">        </w:t>
      </w:r>
    </w:p>
    <w:bookmarkEnd w:id="336"/>
    <w:p>
      <w:pPr>
        <w:pStyle w:val="7"/>
        <w:spacing w:before="120" w:after="120" w:line="360" w:lineRule="auto"/>
        <w:rPr>
          <w:rFonts w:hint="eastAsia" w:ascii="宋体" w:hAnsi="宋体" w:eastAsia="宋体" w:cs="宋体"/>
          <w:b w:val="0"/>
          <w:color w:val="auto"/>
          <w:sz w:val="21"/>
          <w:szCs w:val="21"/>
        </w:rPr>
      </w:pPr>
      <w:bookmarkStart w:id="509" w:name="_Toc351203645"/>
      <w:bookmarkStart w:id="510" w:name="_Toc297048405"/>
      <w:bookmarkStart w:id="511" w:name="_Toc297123564"/>
      <w:bookmarkStart w:id="512" w:name="_Toc297120519"/>
      <w:bookmarkStart w:id="513" w:name="_Toc300935015"/>
      <w:bookmarkStart w:id="514" w:name="_Toc303539172"/>
      <w:bookmarkStart w:id="515" w:name="_Toc296346720"/>
      <w:bookmarkStart w:id="516" w:name="_Toc296944558"/>
      <w:bookmarkStart w:id="517" w:name="_Toc296503219"/>
      <w:bookmarkStart w:id="518" w:name="_Toc292559424"/>
      <w:bookmarkStart w:id="519" w:name="_Toc297216223"/>
      <w:bookmarkStart w:id="520" w:name="_Toc304295593"/>
      <w:bookmarkStart w:id="521" w:name="_Toc312678053"/>
      <w:bookmarkStart w:id="522" w:name="_Toc292559929"/>
      <w:bookmarkStart w:id="523" w:name="_Toc296891259"/>
      <w:bookmarkStart w:id="524" w:name="_Toc296891047"/>
      <w:bookmarkStart w:id="525" w:name="_Toc296347218"/>
      <w:r>
        <w:rPr>
          <w:rFonts w:hint="eastAsia" w:ascii="宋体" w:hAnsi="宋体" w:eastAsia="宋体" w:cs="宋体"/>
          <w:b w:val="0"/>
          <w:color w:val="auto"/>
          <w:sz w:val="21"/>
          <w:szCs w:val="21"/>
        </w:rPr>
        <w:t>13. 验收和工程试车</w:t>
      </w:r>
      <w:bookmarkEnd w:id="509"/>
    </w:p>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13.1 分部分项工程验收</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13.1.2监理人不能按时进行验收时，应提前</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小时提交书面延期要求。</w:t>
      </w:r>
    </w:p>
    <w:p>
      <w:pPr>
        <w:spacing w:line="360" w:lineRule="auto"/>
        <w:ind w:firstLine="420" w:firstLineChars="200"/>
        <w:jc w:val="left"/>
        <w:rPr>
          <w:rFonts w:hint="eastAsia" w:ascii="宋体" w:hAnsi="宋体" w:eastAsia="宋体" w:cs="宋体"/>
          <w:b/>
          <w:color w:val="auto"/>
          <w:sz w:val="21"/>
          <w:szCs w:val="21"/>
        </w:rPr>
      </w:pPr>
      <w:r>
        <w:rPr>
          <w:rFonts w:hint="eastAsia" w:ascii="宋体" w:hAnsi="宋体" w:eastAsia="宋体" w:cs="宋体"/>
          <w:color w:val="auto"/>
          <w:sz w:val="21"/>
          <w:szCs w:val="21"/>
        </w:rPr>
        <w:t>关于延期最长不得超过：</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小时。</w:t>
      </w:r>
    </w:p>
    <w:p>
      <w:pPr>
        <w:spacing w:after="120" w:line="360" w:lineRule="auto"/>
        <w:ind w:firstLine="420" w:firstLineChars="200"/>
        <w:rPr>
          <w:rFonts w:hint="eastAsia" w:ascii="宋体" w:hAnsi="宋体" w:eastAsia="宋体" w:cs="宋体"/>
          <w:color w:val="auto"/>
          <w:sz w:val="21"/>
          <w:szCs w:val="21"/>
        </w:rPr>
      </w:pPr>
      <w:bookmarkStart w:id="526" w:name="_Toc304295596"/>
      <w:bookmarkStart w:id="527" w:name="_Toc296347222"/>
      <w:bookmarkStart w:id="528" w:name="_Toc297123565"/>
      <w:bookmarkStart w:id="529" w:name="_Toc297048409"/>
      <w:bookmarkStart w:id="530" w:name="_Toc297216224"/>
      <w:bookmarkStart w:id="531" w:name="_Toc292559428"/>
      <w:bookmarkStart w:id="532" w:name="_Toc312678056"/>
      <w:bookmarkStart w:id="533" w:name="_Toc296891263"/>
      <w:bookmarkStart w:id="534" w:name="_Toc292559933"/>
      <w:bookmarkStart w:id="535" w:name="_Toc296944562"/>
      <w:bookmarkStart w:id="536" w:name="_Toc296503223"/>
      <w:bookmarkStart w:id="537" w:name="_Toc296346724"/>
      <w:bookmarkStart w:id="538" w:name="_Toc300935016"/>
      <w:bookmarkStart w:id="539" w:name="_Toc297120523"/>
      <w:bookmarkStart w:id="540" w:name="_Toc303539173"/>
      <w:bookmarkStart w:id="541" w:name="_Toc296891051"/>
      <w:bookmarkStart w:id="542" w:name="_Toc267251474"/>
      <w:bookmarkStart w:id="543" w:name="_Toc267251471"/>
      <w:bookmarkStart w:id="544" w:name="_Toc267251473"/>
      <w:bookmarkStart w:id="545" w:name="_Toc267251472"/>
      <w:bookmarkStart w:id="546" w:name="_Toc267251470"/>
      <w:bookmarkStart w:id="547" w:name="_Toc267251476"/>
      <w:bookmarkStart w:id="548" w:name="_Toc267251475"/>
      <w:r>
        <w:rPr>
          <w:rFonts w:hint="eastAsia" w:ascii="宋体" w:hAnsi="宋体" w:eastAsia="宋体" w:cs="宋体"/>
          <w:color w:val="auto"/>
          <w:sz w:val="21"/>
          <w:szCs w:val="21"/>
        </w:rPr>
        <w:t>13.2 竣工验收</w:t>
      </w:r>
    </w:p>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Pr>
        <w:spacing w:line="360" w:lineRule="auto"/>
        <w:ind w:firstLine="420" w:firstLineChars="200"/>
        <w:jc w:val="left"/>
        <w:rPr>
          <w:rFonts w:hint="eastAsia" w:ascii="宋体" w:hAnsi="宋体" w:eastAsia="宋体" w:cs="宋体"/>
          <w:color w:val="auto"/>
          <w:sz w:val="21"/>
          <w:szCs w:val="21"/>
        </w:rPr>
      </w:pPr>
      <w:bookmarkStart w:id="549" w:name="_Toc280868704"/>
      <w:bookmarkStart w:id="550" w:name="_Toc280868705"/>
      <w:bookmarkStart w:id="551" w:name="_Toc280868706"/>
      <w:bookmarkStart w:id="552" w:name="_Toc280868707"/>
      <w:bookmarkStart w:id="553" w:name="_Toc280868708"/>
      <w:bookmarkStart w:id="554" w:name="_Toc280868709"/>
      <w:r>
        <w:rPr>
          <w:rFonts w:hint="eastAsia" w:ascii="宋体" w:hAnsi="宋体" w:eastAsia="宋体" w:cs="宋体"/>
          <w:color w:val="auto"/>
          <w:sz w:val="21"/>
          <w:szCs w:val="21"/>
        </w:rPr>
        <w:t>13.2.2竣工验收程序</w:t>
      </w:r>
    </w:p>
    <w:bookmarkEnd w:id="549"/>
    <w:p>
      <w:pPr>
        <w:spacing w:line="360" w:lineRule="auto"/>
        <w:ind w:left="6000" w:hanging="4200" w:hangingChars="20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关于竣工验收程序的约定：</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发包人不按照本项约定组织竣工验收、颁发工程接收证书的违约金的计算方法：</w:t>
      </w:r>
      <w:r>
        <w:rPr>
          <w:rFonts w:hint="eastAsia" w:ascii="宋体" w:hAnsi="宋体" w:eastAsia="宋体" w:cs="宋体"/>
          <w:color w:val="auto"/>
          <w:sz w:val="21"/>
          <w:szCs w:val="21"/>
          <w:u w:val="single"/>
        </w:rPr>
        <w:t xml:space="preserve">          </w:t>
      </w:r>
    </w:p>
    <w:bookmarkEnd w:id="550"/>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13.2.5移交、接收全部与部分工程</w:t>
      </w:r>
    </w:p>
    <w:bookmarkEnd w:id="551"/>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承包人向发包人移交工程的期限：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kern w:val="0"/>
          <w:sz w:val="21"/>
          <w:szCs w:val="21"/>
        </w:rPr>
        <w:t>发包人未按本合同约定接收全部或部分工程的，违约金的计算方法为：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552"/>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承包人未按时移交工程的，违约金的计算方法为：</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13.3 工程试车</w:t>
      </w:r>
    </w:p>
    <w:bookmarkEnd w:id="553"/>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13.3.1 试车程序</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工程试车内容：</w:t>
      </w:r>
      <w:r>
        <w:rPr>
          <w:rFonts w:hint="eastAsia" w:ascii="宋体" w:hAnsi="宋体" w:eastAsia="宋体" w:cs="宋体"/>
          <w:color w:val="auto"/>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（1）单机无负荷试车费用由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（2）无负荷联动试车费用由</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承担。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13.3.3 投料试车</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关于投料试车相关事项的约定：</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555" w:name="_Toc28577"/>
      <w:r>
        <w:rPr>
          <w:rFonts w:hint="eastAsia" w:ascii="宋体" w:hAnsi="宋体" w:eastAsia="宋体" w:cs="宋体"/>
          <w:color w:val="auto"/>
          <w:sz w:val="21"/>
          <w:szCs w:val="21"/>
        </w:rPr>
        <w:t>13.6 竣工退场</w:t>
      </w:r>
      <w:bookmarkEnd w:id="555"/>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13.6.1 竣工退场</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承包人完成竣工退场的期限：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kern w:val="0"/>
          <w:sz w:val="21"/>
          <w:szCs w:val="21"/>
        </w:rPr>
        <w:t>。</w:t>
      </w:r>
    </w:p>
    <w:p>
      <w:pPr>
        <w:pStyle w:val="7"/>
        <w:spacing w:before="120" w:after="120" w:line="360" w:lineRule="auto"/>
        <w:rPr>
          <w:rFonts w:hint="eastAsia" w:ascii="宋体" w:hAnsi="宋体" w:eastAsia="宋体" w:cs="宋体"/>
          <w:b w:val="0"/>
          <w:color w:val="auto"/>
          <w:sz w:val="21"/>
          <w:szCs w:val="21"/>
        </w:rPr>
      </w:pPr>
      <w:bookmarkStart w:id="556" w:name="_Toc351203646"/>
      <w:r>
        <w:rPr>
          <w:rFonts w:hint="eastAsia" w:ascii="宋体" w:hAnsi="宋体" w:eastAsia="宋体" w:cs="宋体"/>
          <w:b w:val="0"/>
          <w:color w:val="auto"/>
          <w:sz w:val="21"/>
          <w:szCs w:val="21"/>
        </w:rPr>
        <w:t>14. 竣工结算</w:t>
      </w:r>
      <w:bookmarkEnd w:id="556"/>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14.1 竣工结算申请</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承包人提交竣工结算申请单的期限：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竣工结算申请单应包括的内容：</w:t>
      </w:r>
      <w:r>
        <w:rPr>
          <w:rFonts w:hint="eastAsia" w:ascii="宋体" w:hAnsi="宋体" w:eastAsia="宋体" w:cs="宋体"/>
          <w:color w:val="auto"/>
          <w:sz w:val="21"/>
          <w:szCs w:val="21"/>
          <w:u w:val="single"/>
        </w:rPr>
        <w:t xml:space="preserve">                        </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557" w:name="_Toc20963"/>
      <w:r>
        <w:rPr>
          <w:rFonts w:hint="eastAsia" w:ascii="宋体" w:hAnsi="宋体" w:eastAsia="宋体" w:cs="宋体"/>
          <w:color w:val="auto"/>
          <w:sz w:val="21"/>
          <w:szCs w:val="21"/>
        </w:rPr>
        <w:t>14.2 竣工结算审核</w:t>
      </w:r>
      <w:bookmarkEnd w:id="557"/>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发包人审批竣工付款申请单的期限：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发包人完成竣工付款的期限：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关于竣工付款证书异议部分复核的方式和程序：</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14.4 最终结清</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14.4.1 最终结清申请单</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承包人提交最终结清申请单的份数：</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承包人提交最终结算申请单的期限：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14.4.2 最终结清证书和支付</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（1）发包人完成最终结清申请单的审批并颁发最终结清证书的期限：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（2）发包人完成支付的期限：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bookmarkEnd w:id="542"/>
    <w:bookmarkEnd w:id="543"/>
    <w:bookmarkEnd w:id="544"/>
    <w:bookmarkEnd w:id="545"/>
    <w:bookmarkEnd w:id="546"/>
    <w:bookmarkEnd w:id="547"/>
    <w:bookmarkEnd w:id="548"/>
    <w:bookmarkEnd w:id="554"/>
    <w:p>
      <w:pPr>
        <w:pStyle w:val="7"/>
        <w:spacing w:before="120" w:after="120" w:line="360" w:lineRule="auto"/>
        <w:rPr>
          <w:rFonts w:hint="eastAsia" w:ascii="宋体" w:hAnsi="宋体" w:eastAsia="宋体" w:cs="宋体"/>
          <w:b w:val="0"/>
          <w:color w:val="auto"/>
          <w:sz w:val="21"/>
          <w:szCs w:val="21"/>
        </w:rPr>
      </w:pPr>
      <w:bookmarkStart w:id="558" w:name="_Toc351203647"/>
      <w:bookmarkStart w:id="559" w:name="_Toc267251483"/>
      <w:bookmarkStart w:id="560" w:name="_Toc267251484"/>
      <w:bookmarkStart w:id="561" w:name="_Toc267251482"/>
      <w:bookmarkStart w:id="562" w:name="_Toc267251485"/>
      <w:bookmarkStart w:id="563" w:name="_Toc267251486"/>
      <w:bookmarkStart w:id="564" w:name="_Toc267251488"/>
      <w:bookmarkStart w:id="565" w:name="_Toc267251489"/>
      <w:bookmarkStart w:id="566" w:name="_Toc267251490"/>
      <w:bookmarkStart w:id="567" w:name="_Toc267251499"/>
      <w:bookmarkStart w:id="568" w:name="_Toc267251497"/>
      <w:bookmarkStart w:id="569" w:name="_Toc267251498"/>
      <w:bookmarkStart w:id="570" w:name="_Toc267251496"/>
      <w:bookmarkStart w:id="571" w:name="_Toc267251495"/>
      <w:bookmarkStart w:id="572" w:name="_Toc267251494"/>
      <w:bookmarkStart w:id="573" w:name="_Toc267251493"/>
      <w:bookmarkStart w:id="574" w:name="_Toc267251502"/>
      <w:bookmarkStart w:id="575" w:name="_Toc267251492"/>
      <w:bookmarkStart w:id="576" w:name="_Toc267251501"/>
      <w:bookmarkStart w:id="577" w:name="_Toc267251491"/>
      <w:bookmarkStart w:id="578" w:name="_Toc267251503"/>
      <w:bookmarkStart w:id="579" w:name="_Toc267251504"/>
      <w:bookmarkStart w:id="580" w:name="_Toc267251506"/>
      <w:bookmarkStart w:id="581" w:name="_Toc267251507"/>
      <w:bookmarkStart w:id="582" w:name="_Toc267251508"/>
      <w:bookmarkStart w:id="583" w:name="_Toc267251513"/>
      <w:bookmarkStart w:id="584" w:name="_Toc267251515"/>
      <w:bookmarkStart w:id="585" w:name="_Toc267251514"/>
      <w:bookmarkStart w:id="586" w:name="_Toc267251511"/>
      <w:bookmarkStart w:id="587" w:name="_Toc267251510"/>
      <w:bookmarkStart w:id="588" w:name="_Toc267251509"/>
      <w:r>
        <w:rPr>
          <w:rFonts w:hint="eastAsia" w:ascii="宋体" w:hAnsi="宋体" w:eastAsia="宋体" w:cs="宋体"/>
          <w:b w:val="0"/>
          <w:color w:val="auto"/>
          <w:sz w:val="21"/>
          <w:szCs w:val="21"/>
        </w:rPr>
        <w:t>15. 缺陷责任期与保修</w:t>
      </w:r>
      <w:bookmarkEnd w:id="558"/>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15.2缺陷责任期</w:t>
      </w:r>
      <w:bookmarkEnd w:id="559"/>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缺陷责任期的具体期限：</w:t>
      </w:r>
      <w:r>
        <w:rPr>
          <w:rFonts w:hint="eastAsia" w:ascii="宋体" w:hAnsi="宋体" w:eastAsia="宋体" w:cs="宋体"/>
          <w:color w:val="auto"/>
          <w:sz w:val="21"/>
          <w:szCs w:val="21"/>
          <w:u w:val="single"/>
        </w:rPr>
        <w:t xml:space="preserve">                                </w:t>
      </w:r>
    </w:p>
    <w:p>
      <w:pPr>
        <w:spacing w:after="120" w:line="360" w:lineRule="auto"/>
        <w:ind w:firstLine="420" w:firstLineChars="200"/>
        <w:outlineLvl w:val="0"/>
        <w:rPr>
          <w:rFonts w:hint="eastAsia" w:ascii="宋体" w:hAnsi="宋体" w:eastAsia="宋体" w:cs="宋体"/>
          <w:color w:val="auto"/>
          <w:sz w:val="21"/>
          <w:szCs w:val="21"/>
        </w:rPr>
      </w:pPr>
      <w:bookmarkStart w:id="589" w:name="_Toc26264"/>
      <w:r>
        <w:rPr>
          <w:rFonts w:hint="eastAsia" w:ascii="宋体" w:hAnsi="宋体" w:eastAsia="宋体" w:cs="宋体"/>
          <w:color w:val="auto"/>
          <w:sz w:val="21"/>
          <w:szCs w:val="21"/>
        </w:rPr>
        <w:t>15.3 质量保证金</w:t>
      </w:r>
      <w:bookmarkEnd w:id="589"/>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关于是否扣留质量保证金的约定：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。在工程项目竣工前，承包人按专用合同条款第3.7条提供履约担保的，发包人不得同时预留工程质量保证金。</w:t>
      </w:r>
    </w:p>
    <w:p>
      <w:pPr>
        <w:spacing w:line="360" w:lineRule="auto"/>
        <w:ind w:firstLine="420" w:firstLineChars="200"/>
        <w:jc w:val="left"/>
        <w:rPr>
          <w:rFonts w:hint="eastAsia" w:ascii="宋体" w:hAnsi="宋体" w:eastAsia="宋体" w:cs="宋体"/>
          <w:color w:val="auto"/>
          <w:sz w:val="21"/>
          <w:szCs w:val="21"/>
        </w:rPr>
      </w:pPr>
    </w:p>
    <w:p>
      <w:pPr>
        <w:spacing w:line="360" w:lineRule="auto"/>
        <w:ind w:firstLine="420" w:firstLineChars="200"/>
        <w:jc w:val="left"/>
        <w:outlineLvl w:val="0"/>
        <w:rPr>
          <w:rFonts w:hint="eastAsia" w:ascii="宋体" w:hAnsi="宋体" w:eastAsia="宋体" w:cs="宋体"/>
          <w:color w:val="auto"/>
          <w:sz w:val="21"/>
          <w:szCs w:val="21"/>
        </w:rPr>
      </w:pPr>
      <w:bookmarkStart w:id="590" w:name="_Toc8698"/>
      <w:r>
        <w:rPr>
          <w:rFonts w:hint="eastAsia" w:ascii="宋体" w:hAnsi="宋体" w:eastAsia="宋体" w:cs="宋体"/>
          <w:color w:val="auto"/>
          <w:sz w:val="21"/>
          <w:szCs w:val="21"/>
        </w:rPr>
        <w:t>15.3.1 承包人提供质量保证金的方式</w:t>
      </w:r>
      <w:bookmarkEnd w:id="590"/>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质量保证金采用以下第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（1）质量保证金保函，保证金额为：</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 xml:space="preserve">； </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%的工程款；</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outlineLvl w:val="0"/>
        <w:rPr>
          <w:rFonts w:hint="eastAsia" w:ascii="宋体" w:hAnsi="宋体" w:eastAsia="宋体" w:cs="宋体"/>
          <w:color w:val="auto"/>
          <w:sz w:val="21"/>
          <w:szCs w:val="21"/>
        </w:rPr>
      </w:pPr>
      <w:bookmarkStart w:id="591" w:name="_Toc16255"/>
      <w:r>
        <w:rPr>
          <w:rFonts w:hint="eastAsia" w:ascii="宋体" w:hAnsi="宋体" w:eastAsia="宋体" w:cs="宋体"/>
          <w:color w:val="auto"/>
          <w:sz w:val="21"/>
          <w:szCs w:val="21"/>
        </w:rPr>
        <w:t>15.3.2 质量保证金的扣留</w:t>
      </w:r>
      <w:bookmarkEnd w:id="591"/>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质量保证金的扣留采取以下第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（1）在支付工程进度款时逐次扣留，在此情形下，质量保证金的计算基数不包括预付款的支付、扣回以及价格调整的金额；</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592" w:name="_Toc860"/>
      <w:r>
        <w:rPr>
          <w:rFonts w:hint="eastAsia" w:ascii="宋体" w:hAnsi="宋体" w:eastAsia="宋体" w:cs="宋体"/>
          <w:color w:val="auto"/>
          <w:kern w:val="0"/>
          <w:sz w:val="21"/>
          <w:szCs w:val="21"/>
        </w:rPr>
        <w:t>（2）工程竣工结算时一次性扣留质量保证金；</w:t>
      </w:r>
      <w:bookmarkEnd w:id="592"/>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（3）其他扣留方式: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关于质量保证金的补充约定：</w:t>
      </w:r>
      <w:r>
        <w:rPr>
          <w:rFonts w:hint="eastAsia" w:ascii="宋体" w:hAnsi="宋体" w:eastAsia="宋体" w:cs="宋体"/>
          <w:color w:val="auto"/>
          <w:kern w:val="0"/>
          <w:sz w:val="21"/>
          <w:szCs w:val="21"/>
          <w:u w:val="single"/>
        </w:rPr>
        <w:t xml:space="preserve">                            </w:t>
      </w:r>
    </w:p>
    <w:bookmarkEnd w:id="560"/>
    <w:bookmarkEnd w:id="561"/>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15.4保修</w:t>
      </w:r>
    </w:p>
    <w:bookmarkEnd w:id="562"/>
    <w:p>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15.4.1 保修责任</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工程保修期为：</w:t>
      </w:r>
      <w:r>
        <w:rPr>
          <w:rFonts w:hint="eastAsia" w:ascii="宋体" w:hAnsi="宋体" w:eastAsia="宋体" w:cs="宋体"/>
          <w:color w:val="auto"/>
          <w:kern w:val="0"/>
          <w:sz w:val="21"/>
          <w:szCs w:val="21"/>
          <w:u w:val="single"/>
        </w:rPr>
        <w:t xml:space="preserve">                                      </w:t>
      </w:r>
    </w:p>
    <w:p>
      <w:pPr>
        <w:spacing w:line="360" w:lineRule="auto"/>
        <w:ind w:firstLine="409" w:firstLineChars="195"/>
        <w:jc w:val="left"/>
        <w:rPr>
          <w:rFonts w:hint="eastAsia" w:ascii="宋体" w:hAnsi="宋体" w:eastAsia="宋体" w:cs="宋体"/>
          <w:color w:val="auto"/>
          <w:sz w:val="21"/>
          <w:szCs w:val="21"/>
        </w:rPr>
      </w:pPr>
      <w:r>
        <w:rPr>
          <w:rFonts w:hint="eastAsia" w:ascii="宋体" w:hAnsi="宋体" w:eastAsia="宋体" w:cs="宋体"/>
          <w:color w:val="auto"/>
          <w:sz w:val="21"/>
          <w:szCs w:val="21"/>
        </w:rPr>
        <w:t>15.4.3 修复通知</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承包人收到保修通知并到达工程现场的合理时间：</w:t>
      </w:r>
      <w:r>
        <w:rPr>
          <w:rFonts w:hint="eastAsia" w:ascii="宋体" w:hAnsi="宋体" w:eastAsia="宋体" w:cs="宋体"/>
          <w:color w:val="auto"/>
          <w:kern w:val="0"/>
          <w:sz w:val="21"/>
          <w:szCs w:val="21"/>
          <w:u w:val="single"/>
        </w:rPr>
        <w:t xml:space="preserve">         </w:t>
      </w:r>
    </w:p>
    <w:bookmarkEnd w:id="563"/>
    <w:bookmarkEnd w:id="564"/>
    <w:bookmarkEnd w:id="565"/>
    <w:bookmarkEnd w:id="566"/>
    <w:p>
      <w:pPr>
        <w:pStyle w:val="7"/>
        <w:spacing w:before="120" w:after="120" w:line="360" w:lineRule="auto"/>
        <w:rPr>
          <w:rFonts w:hint="eastAsia" w:ascii="宋体" w:hAnsi="宋体" w:eastAsia="宋体" w:cs="宋体"/>
          <w:b w:val="0"/>
          <w:color w:val="auto"/>
          <w:sz w:val="21"/>
          <w:szCs w:val="21"/>
        </w:rPr>
      </w:pPr>
      <w:bookmarkStart w:id="593" w:name="_Toc351203648"/>
      <w:bookmarkStart w:id="594" w:name="_Toc280868717"/>
      <w:bookmarkStart w:id="595" w:name="_Toc280868718"/>
      <w:r>
        <w:rPr>
          <w:rFonts w:hint="eastAsia" w:ascii="宋体" w:hAnsi="宋体" w:eastAsia="宋体" w:cs="宋体"/>
          <w:b w:val="0"/>
          <w:color w:val="auto"/>
          <w:sz w:val="21"/>
          <w:szCs w:val="21"/>
        </w:rPr>
        <w:t>16. 违约</w:t>
      </w:r>
      <w:bookmarkEnd w:id="593"/>
    </w:p>
    <w:p>
      <w:pPr>
        <w:spacing w:after="120" w:line="360" w:lineRule="auto"/>
        <w:ind w:firstLine="420" w:firstLineChars="200"/>
        <w:outlineLvl w:val="0"/>
        <w:rPr>
          <w:rFonts w:hint="eastAsia" w:ascii="宋体" w:hAnsi="宋体" w:eastAsia="宋体" w:cs="宋体"/>
          <w:color w:val="auto"/>
          <w:sz w:val="21"/>
          <w:szCs w:val="21"/>
        </w:rPr>
      </w:pPr>
      <w:bookmarkStart w:id="596" w:name="_Toc51"/>
      <w:r>
        <w:rPr>
          <w:rFonts w:hint="eastAsia" w:ascii="宋体" w:hAnsi="宋体" w:eastAsia="宋体" w:cs="宋体"/>
          <w:color w:val="auto"/>
          <w:sz w:val="21"/>
          <w:szCs w:val="21"/>
        </w:rPr>
        <w:t>16.1 发包人违约</w:t>
      </w:r>
      <w:bookmarkEnd w:id="596"/>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16.1.1发包人违约的情形</w:t>
      </w:r>
    </w:p>
    <w:p>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发包人违约的其他情形：</w:t>
      </w:r>
      <w:r>
        <w:rPr>
          <w:rFonts w:hint="eastAsia" w:ascii="宋体" w:hAnsi="宋体" w:eastAsia="宋体" w:cs="宋体"/>
          <w:color w:val="auto"/>
          <w:kern w:val="0"/>
          <w:sz w:val="21"/>
          <w:szCs w:val="21"/>
          <w:u w:val="single"/>
        </w:rPr>
        <w:t xml:space="preserve">                                </w:t>
      </w:r>
    </w:p>
    <w:p>
      <w:pPr>
        <w:spacing w:line="360" w:lineRule="auto"/>
        <w:ind w:left="1500" w:hanging="1050" w:hangingChars="5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 xml:space="preserve">    16.1.2 发包人违约的责任</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发包人违约责任的承担方式和计算方法：</w:t>
      </w:r>
    </w:p>
    <w:p>
      <w:pPr>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（1）因发包人原因未能在计划开工日期前7天内下达开工通知的违约责任：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（2）因发包人原因未能按合同约定支付合同价款的违约责任：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（3）发包人违反第10.1款〔变更的范围〕第（2）项约定，自行实施被取消的工作或转由他人实施的违约责任：</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（5）因发包人违反合同约定造成暂停施工的违约责任：</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（6）发包人无正当理由没有在约定期限内发出复工指示，导致承包人无法复工的违约责任：</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（7）其他：</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16.1.3 因发包人违约解除合同</w:t>
      </w:r>
    </w:p>
    <w:p>
      <w:pPr>
        <w:autoSpaceDE w:val="0"/>
        <w:autoSpaceDN w:val="0"/>
        <w:adjustRightInd w:val="0"/>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承包人按16.1.1项〔发包人违约的情形〕约定暂停施工满</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天后发包人仍不纠正其违约行为并致使合同目的不能实现的，承包人有权解除合同。</w:t>
      </w:r>
    </w:p>
    <w:p>
      <w:pPr>
        <w:spacing w:after="120" w:line="360" w:lineRule="auto"/>
        <w:ind w:firstLine="420" w:firstLineChars="200"/>
        <w:outlineLvl w:val="0"/>
        <w:rPr>
          <w:rFonts w:hint="eastAsia" w:ascii="宋体" w:hAnsi="宋体" w:eastAsia="宋体" w:cs="宋体"/>
          <w:color w:val="auto"/>
          <w:sz w:val="21"/>
          <w:szCs w:val="21"/>
        </w:rPr>
      </w:pPr>
      <w:bookmarkStart w:id="597" w:name="_Toc5977"/>
      <w:r>
        <w:rPr>
          <w:rFonts w:hint="eastAsia" w:ascii="宋体" w:hAnsi="宋体" w:eastAsia="宋体" w:cs="宋体"/>
          <w:color w:val="auto"/>
          <w:sz w:val="21"/>
          <w:szCs w:val="21"/>
        </w:rPr>
        <w:t>16.2 承包人违约</w:t>
      </w:r>
      <w:bookmarkEnd w:id="597"/>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16.2.1 承包人违约的情形</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承包人违约的其他情形：</w:t>
      </w:r>
      <w:r>
        <w:rPr>
          <w:rFonts w:hint="eastAsia" w:ascii="宋体" w:hAnsi="宋体" w:eastAsia="宋体" w:cs="宋体"/>
          <w:color w:val="auto"/>
          <w:kern w:val="0"/>
          <w:sz w:val="21"/>
          <w:szCs w:val="21"/>
          <w:u w:val="single"/>
        </w:rPr>
        <w:t xml:space="preserve">                                </w:t>
      </w:r>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16.2.2承包人违约的责任</w:t>
      </w:r>
    </w:p>
    <w:p>
      <w:pPr>
        <w:spacing w:line="360" w:lineRule="auto"/>
        <w:ind w:left="1500" w:hanging="1050" w:hangingChars="500"/>
        <w:jc w:val="left"/>
        <w:rPr>
          <w:rFonts w:hint="eastAsia" w:ascii="宋体" w:hAnsi="宋体" w:eastAsia="宋体" w:cs="宋体"/>
          <w:color w:val="auto"/>
          <w:kern w:val="0"/>
          <w:sz w:val="21"/>
          <w:szCs w:val="21"/>
          <w:u w:val="single"/>
        </w:rPr>
      </w:pPr>
      <w:r>
        <w:rPr>
          <w:rFonts w:hint="eastAsia" w:ascii="宋体" w:hAnsi="宋体" w:eastAsia="宋体" w:cs="宋体"/>
          <w:color w:val="auto"/>
          <w:kern w:val="0"/>
          <w:sz w:val="21"/>
          <w:szCs w:val="21"/>
        </w:rPr>
        <w:t>承包人违约责任的承担方式和计算方法：</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sz w:val="21"/>
          <w:szCs w:val="21"/>
        </w:rPr>
        <w:t xml:space="preserve">  </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16.2.3 因承包人违约解除合同</w:t>
      </w:r>
    </w:p>
    <w:p>
      <w:pPr>
        <w:spacing w:before="120" w:after="120" w:line="360" w:lineRule="auto"/>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关于承包人违约解除合同的特别约定：</w:t>
      </w:r>
      <w:r>
        <w:rPr>
          <w:rFonts w:hint="eastAsia" w:ascii="宋体" w:hAnsi="宋体" w:eastAsia="宋体" w:cs="宋体"/>
          <w:color w:val="auto"/>
          <w:kern w:val="0"/>
          <w:sz w:val="21"/>
          <w:szCs w:val="21"/>
          <w:u w:val="single"/>
        </w:rPr>
        <w:t xml:space="preserve">                    </w:t>
      </w:r>
    </w:p>
    <w:p>
      <w:pPr>
        <w:spacing w:before="120" w:after="120" w:line="360" w:lineRule="auto"/>
        <w:ind w:firstLine="420" w:firstLineChars="200"/>
        <w:rPr>
          <w:rFonts w:hint="eastAsia" w:ascii="宋体" w:hAnsi="宋体" w:eastAsia="宋体" w:cs="宋体"/>
          <w:color w:val="auto"/>
          <w:kern w:val="0"/>
          <w:sz w:val="21"/>
          <w:szCs w:val="21"/>
        </w:rPr>
      </w:pPr>
      <w:r>
        <w:rPr>
          <w:rFonts w:hint="eastAsia" w:ascii="宋体" w:hAnsi="宋体" w:eastAsia="宋体" w:cs="宋体"/>
          <w:color w:val="auto"/>
          <w:kern w:val="0"/>
          <w:sz w:val="21"/>
          <w:szCs w:val="21"/>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pStyle w:val="7"/>
        <w:spacing w:before="120" w:after="120" w:line="360" w:lineRule="auto"/>
        <w:rPr>
          <w:rFonts w:hint="eastAsia" w:ascii="宋体" w:hAnsi="宋体" w:eastAsia="宋体" w:cs="宋体"/>
          <w:b w:val="0"/>
          <w:color w:val="auto"/>
          <w:sz w:val="21"/>
          <w:szCs w:val="21"/>
        </w:rPr>
      </w:pPr>
      <w:bookmarkStart w:id="598" w:name="_Toc351203649"/>
      <w:r>
        <w:rPr>
          <w:rFonts w:hint="eastAsia" w:ascii="宋体" w:hAnsi="宋体" w:eastAsia="宋体" w:cs="宋体"/>
          <w:b w:val="0"/>
          <w:color w:val="auto"/>
          <w:sz w:val="21"/>
          <w:szCs w:val="21"/>
        </w:rPr>
        <w:t>17. 不可抗力</w:t>
      </w:r>
      <w:bookmarkEnd w:id="598"/>
      <w:r>
        <w:rPr>
          <w:rFonts w:hint="eastAsia" w:ascii="宋体" w:hAnsi="宋体" w:eastAsia="宋体" w:cs="宋体"/>
          <w:b w:val="0"/>
          <w:color w:val="auto"/>
          <w:sz w:val="21"/>
          <w:szCs w:val="21"/>
        </w:rPr>
        <w:t xml:space="preserve"> </w:t>
      </w:r>
      <w:bookmarkEnd w:id="594"/>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17.1 不可抗力的确认</w:t>
      </w:r>
    </w:p>
    <w:p>
      <w:pPr>
        <w:spacing w:line="360" w:lineRule="auto"/>
        <w:ind w:firstLine="420" w:firstLineChars="200"/>
        <w:jc w:val="left"/>
        <w:rPr>
          <w:rFonts w:hint="eastAsia" w:ascii="宋体" w:hAnsi="宋体" w:eastAsia="宋体" w:cs="宋体"/>
          <w:color w:val="auto"/>
          <w:kern w:val="0"/>
          <w:sz w:val="21"/>
          <w:szCs w:val="21"/>
          <w:u w:val="single"/>
        </w:rPr>
      </w:pPr>
      <w:r>
        <w:rPr>
          <w:rFonts w:hint="eastAsia" w:ascii="宋体" w:hAnsi="宋体" w:eastAsia="宋体" w:cs="宋体"/>
          <w:color w:val="auto"/>
          <w:sz w:val="21"/>
          <w:szCs w:val="21"/>
        </w:rPr>
        <w:t xml:space="preserve">除通用合同条款约定的不可抗力事件之外，视为不可抗力的其他情形： </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599" w:name="_Toc13340"/>
      <w:r>
        <w:rPr>
          <w:rFonts w:hint="eastAsia" w:ascii="宋体" w:hAnsi="宋体" w:eastAsia="宋体" w:cs="宋体"/>
          <w:color w:val="auto"/>
          <w:sz w:val="21"/>
          <w:szCs w:val="21"/>
        </w:rPr>
        <w:t>17.4 因不可抗力解除合同</w:t>
      </w:r>
      <w:bookmarkEnd w:id="599"/>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合同解除后，发包人应在商定或确定发包人应支付款项后</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天内完成款项的支付。</w:t>
      </w:r>
    </w:p>
    <w:p>
      <w:pPr>
        <w:pStyle w:val="7"/>
        <w:spacing w:before="120" w:after="120" w:line="360" w:lineRule="auto"/>
        <w:rPr>
          <w:rFonts w:hint="eastAsia" w:ascii="宋体" w:hAnsi="宋体" w:eastAsia="宋体" w:cs="宋体"/>
          <w:b w:val="0"/>
          <w:color w:val="auto"/>
          <w:sz w:val="21"/>
          <w:szCs w:val="21"/>
        </w:rPr>
      </w:pPr>
      <w:bookmarkStart w:id="600" w:name="_Toc351203650"/>
      <w:r>
        <w:rPr>
          <w:rFonts w:hint="eastAsia" w:ascii="宋体" w:hAnsi="宋体" w:eastAsia="宋体" w:cs="宋体"/>
          <w:b w:val="0"/>
          <w:color w:val="auto"/>
          <w:sz w:val="21"/>
          <w:szCs w:val="21"/>
        </w:rPr>
        <w:t>18. 保险</w:t>
      </w:r>
      <w:bookmarkEnd w:id="600"/>
    </w:p>
    <w:bookmarkEnd w:id="595"/>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18.1 工程保险</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关于工程保险的特别约定：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01" w:name="_Toc21924"/>
      <w:r>
        <w:rPr>
          <w:rFonts w:hint="eastAsia" w:ascii="宋体" w:hAnsi="宋体" w:eastAsia="宋体" w:cs="宋体"/>
          <w:color w:val="auto"/>
          <w:sz w:val="21"/>
          <w:szCs w:val="21"/>
        </w:rPr>
        <w:t>18.3 其他保险</w:t>
      </w:r>
      <w:bookmarkEnd w:id="601"/>
    </w:p>
    <w:p>
      <w:pPr>
        <w:spacing w:line="360" w:lineRule="auto"/>
        <w:ind w:firstLine="420" w:firstLineChars="200"/>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关于其他保险的约定：</w:t>
      </w:r>
      <w:r>
        <w:rPr>
          <w:rFonts w:hint="eastAsia" w:ascii="宋体" w:hAnsi="宋体" w:eastAsia="宋体" w:cs="宋体"/>
          <w:color w:val="auto"/>
          <w:kern w:val="0"/>
          <w:sz w:val="21"/>
          <w:szCs w:val="21"/>
          <w:u w:val="single"/>
        </w:rPr>
        <w:t xml:space="preserve">                                  </w:t>
      </w:r>
      <w:r>
        <w:rPr>
          <w:rFonts w:hint="eastAsia" w:ascii="宋体" w:hAnsi="宋体" w:eastAsia="宋体" w:cs="宋体"/>
          <w:color w:val="auto"/>
          <w:kern w:val="0"/>
          <w:sz w:val="21"/>
          <w:szCs w:val="21"/>
        </w:rPr>
        <w:t>。</w:t>
      </w:r>
    </w:p>
    <w:p>
      <w:pPr>
        <w:spacing w:line="360" w:lineRule="auto"/>
        <w:jc w:val="left"/>
        <w:rPr>
          <w:rFonts w:hint="eastAsia" w:ascii="宋体" w:hAnsi="宋体" w:eastAsia="宋体" w:cs="宋体"/>
          <w:color w:val="auto"/>
          <w:kern w:val="0"/>
          <w:sz w:val="21"/>
          <w:szCs w:val="21"/>
        </w:rPr>
      </w:pPr>
      <w:r>
        <w:rPr>
          <w:rFonts w:hint="eastAsia" w:ascii="宋体" w:hAnsi="宋体" w:eastAsia="宋体" w:cs="宋体"/>
          <w:color w:val="auto"/>
          <w:sz w:val="21"/>
          <w:szCs w:val="21"/>
        </w:rPr>
        <w:t>承包人是否应为其施工设备等办理财产保险：</w:t>
      </w:r>
      <w:r>
        <w:rPr>
          <w:rFonts w:hint="eastAsia" w:ascii="宋体" w:hAnsi="宋体" w:eastAsia="宋体" w:cs="宋体"/>
          <w:color w:val="auto"/>
          <w:sz w:val="21"/>
          <w:szCs w:val="21"/>
          <w:u w:val="single"/>
        </w:rPr>
        <w:t xml:space="preserve">              </w:t>
      </w:r>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18.7 通知义务</w:t>
      </w:r>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kern w:val="0"/>
          <w:sz w:val="21"/>
          <w:szCs w:val="21"/>
        </w:rPr>
        <w:t>关于变更保险合同时的通知义务的约定：</w:t>
      </w:r>
      <w:r>
        <w:rPr>
          <w:rFonts w:hint="eastAsia" w:ascii="宋体" w:hAnsi="宋体" w:eastAsia="宋体" w:cs="宋体"/>
          <w:color w:val="auto"/>
          <w:sz w:val="21"/>
          <w:szCs w:val="21"/>
          <w:u w:val="single"/>
        </w:rPr>
        <w:t xml:space="preserve">                 </w:t>
      </w:r>
    </w:p>
    <w:bookmarkEnd w:id="567"/>
    <w:bookmarkEnd w:id="568"/>
    <w:bookmarkEnd w:id="569"/>
    <w:bookmarkEnd w:id="570"/>
    <w:bookmarkEnd w:id="571"/>
    <w:bookmarkEnd w:id="572"/>
    <w:bookmarkEnd w:id="573"/>
    <w:bookmarkEnd w:id="574"/>
    <w:bookmarkEnd w:id="575"/>
    <w:bookmarkEnd w:id="576"/>
    <w:bookmarkEnd w:id="577"/>
    <w:bookmarkEnd w:id="578"/>
    <w:p>
      <w:pPr>
        <w:pStyle w:val="7"/>
        <w:spacing w:before="120" w:after="120" w:line="360" w:lineRule="auto"/>
        <w:rPr>
          <w:rFonts w:hint="eastAsia" w:ascii="宋体" w:hAnsi="宋体" w:eastAsia="宋体" w:cs="宋体"/>
          <w:b w:val="0"/>
          <w:color w:val="auto"/>
          <w:sz w:val="21"/>
          <w:szCs w:val="21"/>
        </w:rPr>
      </w:pPr>
      <w:bookmarkStart w:id="602" w:name="_Toc351203651"/>
      <w:r>
        <w:rPr>
          <w:rFonts w:hint="eastAsia" w:ascii="宋体" w:hAnsi="宋体" w:eastAsia="宋体" w:cs="宋体"/>
          <w:b w:val="0"/>
          <w:color w:val="auto"/>
          <w:sz w:val="21"/>
          <w:szCs w:val="21"/>
        </w:rPr>
        <w:t>20. 争议解决</w:t>
      </w:r>
      <w:bookmarkEnd w:id="602"/>
    </w:p>
    <w:bookmarkEnd w:id="579"/>
    <w:bookmarkEnd w:id="580"/>
    <w:p>
      <w:pPr>
        <w:spacing w:after="120" w:line="360" w:lineRule="auto"/>
        <w:ind w:firstLine="420" w:firstLineChars="200"/>
        <w:outlineLvl w:val="0"/>
        <w:rPr>
          <w:rFonts w:hint="eastAsia" w:ascii="宋体" w:hAnsi="宋体" w:eastAsia="宋体" w:cs="宋体"/>
          <w:color w:val="auto"/>
          <w:sz w:val="21"/>
          <w:szCs w:val="21"/>
        </w:rPr>
      </w:pPr>
      <w:bookmarkStart w:id="603" w:name="_Toc28231"/>
      <w:r>
        <w:rPr>
          <w:rFonts w:hint="eastAsia" w:ascii="宋体" w:hAnsi="宋体" w:eastAsia="宋体" w:cs="宋体"/>
          <w:color w:val="auto"/>
          <w:sz w:val="21"/>
          <w:szCs w:val="21"/>
        </w:rPr>
        <w:t>20.3 争</w:t>
      </w:r>
      <w:bookmarkEnd w:id="581"/>
      <w:r>
        <w:rPr>
          <w:rFonts w:hint="eastAsia" w:ascii="宋体" w:hAnsi="宋体" w:eastAsia="宋体" w:cs="宋体"/>
          <w:color w:val="auto"/>
          <w:sz w:val="21"/>
          <w:szCs w:val="21"/>
        </w:rPr>
        <w:t>议评审</w:t>
      </w:r>
      <w:bookmarkEnd w:id="603"/>
    </w:p>
    <w:p>
      <w:pPr>
        <w:spacing w:line="360" w:lineRule="auto"/>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合同当事人是否同意将工程争议提交争议评审小组决定：</w:t>
      </w:r>
      <w:r>
        <w:rPr>
          <w:rFonts w:hint="eastAsia" w:ascii="宋体" w:hAnsi="宋体" w:eastAsia="宋体" w:cs="宋体"/>
          <w:color w:val="auto"/>
          <w:sz w:val="21"/>
          <w:szCs w:val="21"/>
          <w:u w:val="single"/>
        </w:rPr>
        <w:t xml:space="preserve">    </w:t>
      </w:r>
    </w:p>
    <w:p>
      <w:pPr>
        <w:spacing w:line="360" w:lineRule="auto"/>
        <w:ind w:firstLine="420" w:firstLineChars="200"/>
        <w:jc w:val="left"/>
        <w:outlineLvl w:val="0"/>
        <w:rPr>
          <w:rFonts w:hint="eastAsia" w:ascii="宋体" w:hAnsi="宋体" w:eastAsia="宋体" w:cs="宋体"/>
          <w:color w:val="auto"/>
          <w:sz w:val="21"/>
          <w:szCs w:val="21"/>
        </w:rPr>
      </w:pPr>
      <w:bookmarkStart w:id="604" w:name="_Toc16027"/>
      <w:r>
        <w:rPr>
          <w:rFonts w:hint="eastAsia" w:ascii="宋体" w:hAnsi="宋体" w:eastAsia="宋体" w:cs="宋体"/>
          <w:color w:val="auto"/>
          <w:sz w:val="21"/>
          <w:szCs w:val="21"/>
        </w:rPr>
        <w:t>20.3.1 争议评审小组的确定</w:t>
      </w:r>
      <w:bookmarkEnd w:id="604"/>
    </w:p>
    <w:p>
      <w:pP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争议评审小组成员的确定：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选定争议评审员的期限：</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争议评审小组成员的报酬承担方式：</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其他事项的约定：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autoSpaceDE w:val="0"/>
        <w:autoSpaceDN w:val="0"/>
        <w:adjustRightInd w:val="0"/>
        <w:spacing w:line="360" w:lineRule="auto"/>
        <w:ind w:firstLine="420" w:firstLineChars="200"/>
        <w:jc w:val="left"/>
        <w:outlineLvl w:val="0"/>
        <w:rPr>
          <w:rFonts w:hint="eastAsia" w:ascii="宋体" w:hAnsi="宋体" w:eastAsia="宋体" w:cs="宋体"/>
          <w:color w:val="auto"/>
          <w:kern w:val="0"/>
          <w:sz w:val="21"/>
          <w:szCs w:val="21"/>
        </w:rPr>
      </w:pPr>
      <w:bookmarkStart w:id="605" w:name="_Toc2329"/>
      <w:r>
        <w:rPr>
          <w:rFonts w:hint="eastAsia" w:ascii="宋体" w:hAnsi="宋体" w:eastAsia="宋体" w:cs="宋体"/>
          <w:color w:val="auto"/>
          <w:kern w:val="0"/>
          <w:sz w:val="21"/>
          <w:szCs w:val="21"/>
        </w:rPr>
        <w:t>20.3.2 争议评审小组的决定</w:t>
      </w:r>
      <w:bookmarkEnd w:id="605"/>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合同当事人关于本项的约定：</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spacing w:after="120" w:line="360" w:lineRule="auto"/>
        <w:ind w:firstLine="420" w:firstLineChars="200"/>
        <w:outlineLvl w:val="0"/>
        <w:rPr>
          <w:rFonts w:hint="eastAsia" w:ascii="宋体" w:hAnsi="宋体" w:eastAsia="宋体" w:cs="宋体"/>
          <w:color w:val="auto"/>
          <w:sz w:val="21"/>
          <w:szCs w:val="21"/>
        </w:rPr>
      </w:pPr>
      <w:bookmarkStart w:id="606" w:name="_Toc6307"/>
      <w:r>
        <w:rPr>
          <w:rFonts w:hint="eastAsia" w:ascii="宋体" w:hAnsi="宋体" w:eastAsia="宋体" w:cs="宋体"/>
          <w:color w:val="auto"/>
          <w:sz w:val="21"/>
          <w:szCs w:val="21"/>
        </w:rPr>
        <w:t>20.4仲裁或诉讼</w:t>
      </w:r>
      <w:bookmarkEnd w:id="582"/>
      <w:bookmarkEnd w:id="606"/>
    </w:p>
    <w:p>
      <w:pPr>
        <w:spacing w:after="12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因合同及合同有关事项发生的争议，按下列第</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种方式解决：</w:t>
      </w:r>
    </w:p>
    <w:p>
      <w:pP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仲裁委员会申请仲裁；</w:t>
      </w:r>
    </w:p>
    <w:p>
      <w:pPr>
        <w:pStyle w:val="2"/>
        <w:rPr>
          <w:rFonts w:hint="eastAsia" w:ascii="宋体" w:hAnsi="宋体" w:eastAsia="宋体" w:cs="宋体"/>
        </w:rPr>
      </w:pPr>
      <w:r>
        <w:rPr>
          <w:rFonts w:hint="eastAsia" w:ascii="宋体" w:hAnsi="宋体" w:eastAsia="宋体" w:cs="宋体"/>
          <w:color w:val="auto"/>
          <w:sz w:val="21"/>
          <w:szCs w:val="21"/>
        </w:rPr>
        <w:t>（2）向</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人民法院起诉。</w:t>
      </w:r>
      <w:bookmarkEnd w:id="583"/>
      <w:bookmarkEnd w:id="584"/>
      <w:bookmarkEnd w:id="585"/>
      <w:bookmarkEnd w:id="586"/>
      <w:bookmarkEnd w:id="587"/>
      <w:bookmarkEnd w:id="588"/>
    </w:p>
    <w:p>
      <w:pPr>
        <w:pStyle w:val="16"/>
        <w:ind w:right="-24" w:rightChars="-11"/>
        <w:jc w:val="left"/>
        <w:outlineLvl w:val="9"/>
        <w:rPr>
          <w:rFonts w:hint="eastAsia" w:ascii="宋体" w:hAnsi="宋体" w:eastAsia="宋体" w:cs="宋体"/>
          <w:sz w:val="24"/>
          <w:szCs w:val="24"/>
        </w:rPr>
      </w:pPr>
      <w:bookmarkStart w:id="607" w:name="_Toc30897"/>
      <w:bookmarkStart w:id="608" w:name="_Toc27025"/>
    </w:p>
    <w:p>
      <w:pPr>
        <w:pStyle w:val="16"/>
        <w:ind w:right="-24" w:rightChars="-11"/>
        <w:jc w:val="left"/>
        <w:outlineLvl w:val="9"/>
        <w:rPr>
          <w:rFonts w:hint="eastAsia" w:ascii="宋体" w:hAnsi="宋体" w:eastAsia="宋体" w:cs="宋体"/>
          <w:sz w:val="24"/>
          <w:szCs w:val="24"/>
        </w:rPr>
      </w:pPr>
    </w:p>
    <w:bookmarkEnd w:id="607"/>
    <w:bookmarkEnd w:id="608"/>
    <w:p>
      <w:pPr>
        <w:rPr>
          <w:rFonts w:hint="eastAsia" w:ascii="宋体" w:hAnsi="宋体" w:eastAsia="宋体" w:cs="宋体"/>
          <w:b/>
          <w:bCs/>
          <w:sz w:val="36"/>
          <w:szCs w:val="36"/>
        </w:rPr>
      </w:pPr>
      <w:bookmarkStart w:id="609" w:name="_Toc18562"/>
      <w:r>
        <w:rPr>
          <w:rFonts w:hint="eastAsia" w:ascii="宋体" w:hAnsi="宋体" w:eastAsia="宋体" w:cs="宋体"/>
          <w:b/>
          <w:bCs/>
          <w:sz w:val="36"/>
          <w:szCs w:val="36"/>
        </w:rPr>
        <w:br w:type="page"/>
      </w:r>
    </w:p>
    <w:p>
      <w:pPr>
        <w:spacing w:line="440" w:lineRule="exact"/>
        <w:ind w:firstLine="1265" w:firstLineChars="350"/>
        <w:outlineLvl w:val="0"/>
        <w:rPr>
          <w:rFonts w:hint="eastAsia" w:ascii="宋体" w:hAnsi="宋体" w:eastAsia="宋体" w:cs="宋体"/>
          <w:b/>
          <w:bCs/>
          <w:sz w:val="36"/>
          <w:szCs w:val="36"/>
        </w:rPr>
      </w:pPr>
      <w:r>
        <w:rPr>
          <w:rFonts w:hint="eastAsia" w:ascii="宋体" w:hAnsi="宋体" w:eastAsia="宋体" w:cs="宋体"/>
          <w:b/>
          <w:bCs/>
          <w:sz w:val="36"/>
          <w:szCs w:val="36"/>
        </w:rPr>
        <w:t>第</w:t>
      </w:r>
      <w:r>
        <w:rPr>
          <w:rFonts w:hint="eastAsia" w:ascii="宋体" w:hAnsi="宋体" w:eastAsia="宋体" w:cs="宋体"/>
          <w:b/>
          <w:bCs/>
          <w:sz w:val="36"/>
          <w:szCs w:val="36"/>
          <w:lang w:eastAsia="zh-CN"/>
        </w:rPr>
        <w:t>八</w:t>
      </w:r>
      <w:r>
        <w:rPr>
          <w:rFonts w:hint="eastAsia" w:ascii="宋体" w:hAnsi="宋体" w:eastAsia="宋体" w:cs="宋体"/>
          <w:b/>
          <w:bCs/>
          <w:sz w:val="36"/>
          <w:szCs w:val="36"/>
        </w:rPr>
        <w:t>部分  附件—谈判响应文件格式</w:t>
      </w:r>
      <w:bookmarkEnd w:id="609"/>
    </w:p>
    <w:p>
      <w:pPr>
        <w:spacing w:line="440" w:lineRule="exact"/>
        <w:jc w:val="center"/>
        <w:rPr>
          <w:rFonts w:hint="eastAsia" w:ascii="宋体" w:hAnsi="宋体" w:eastAsia="宋体" w:cs="宋体"/>
          <w:b/>
          <w:bCs/>
          <w:sz w:val="36"/>
          <w:szCs w:val="36"/>
        </w:rPr>
      </w:pPr>
    </w:p>
    <w:p>
      <w:pPr>
        <w:spacing w:line="440" w:lineRule="exact"/>
        <w:jc w:val="center"/>
        <w:rPr>
          <w:rFonts w:hint="eastAsia" w:ascii="宋体" w:hAnsi="宋体" w:eastAsia="宋体" w:cs="宋体"/>
          <w:b/>
          <w:bCs/>
          <w:sz w:val="36"/>
          <w:szCs w:val="36"/>
        </w:rPr>
      </w:pPr>
    </w:p>
    <w:p>
      <w:pPr>
        <w:spacing w:line="440" w:lineRule="exact"/>
        <w:jc w:val="center"/>
        <w:rPr>
          <w:rFonts w:hint="eastAsia" w:ascii="宋体" w:hAnsi="宋体" w:eastAsia="宋体" w:cs="宋体"/>
          <w:sz w:val="32"/>
          <w:szCs w:val="32"/>
        </w:rPr>
      </w:pPr>
      <w:r>
        <w:rPr>
          <w:rFonts w:hint="eastAsia" w:ascii="宋体" w:hAnsi="宋体" w:eastAsia="宋体" w:cs="宋体"/>
          <w:sz w:val="30"/>
          <w:szCs w:val="30"/>
        </w:rPr>
        <w:t xml:space="preserve">                                </w:t>
      </w:r>
    </w:p>
    <w:p>
      <w:pPr>
        <w:spacing w:line="440" w:lineRule="exact"/>
        <w:jc w:val="center"/>
        <w:rPr>
          <w:rFonts w:hint="eastAsia" w:ascii="宋体" w:hAnsi="宋体" w:eastAsia="宋体" w:cs="宋体"/>
          <w:b/>
          <w:sz w:val="32"/>
          <w:szCs w:val="32"/>
        </w:rPr>
      </w:pPr>
    </w:p>
    <w:p>
      <w:pPr>
        <w:spacing w:line="520" w:lineRule="exact"/>
        <w:ind w:left="164" w:leftChars="-171" w:hanging="540" w:hangingChars="112"/>
        <w:jc w:val="center"/>
        <w:rPr>
          <w:rFonts w:hint="eastAsia" w:ascii="宋体" w:hAnsi="宋体" w:eastAsia="宋体" w:cs="宋体"/>
          <w:b/>
          <w:sz w:val="48"/>
          <w:szCs w:val="48"/>
        </w:rPr>
      </w:pPr>
    </w:p>
    <w:p>
      <w:pPr>
        <w:spacing w:line="360" w:lineRule="auto"/>
        <w:jc w:val="center"/>
        <w:rPr>
          <w:rFonts w:hint="eastAsia" w:ascii="宋体" w:hAnsi="宋体" w:eastAsia="宋体" w:cs="宋体"/>
          <w:b/>
          <w:spacing w:val="-11"/>
          <w:sz w:val="44"/>
          <w:szCs w:val="44"/>
          <w:lang w:eastAsia="zh-CN"/>
        </w:rPr>
      </w:pPr>
      <w:r>
        <w:rPr>
          <w:rFonts w:hint="eastAsia" w:ascii="宋体" w:hAnsi="宋体" w:eastAsia="宋体" w:cs="宋体"/>
          <w:b/>
          <w:spacing w:val="-11"/>
          <w:sz w:val="44"/>
          <w:szCs w:val="44"/>
          <w:lang w:eastAsia="zh-CN"/>
        </w:rPr>
        <w:t>_________________________(项目名称)</w:t>
      </w:r>
    </w:p>
    <w:p>
      <w:pPr>
        <w:pStyle w:val="17"/>
        <w:ind w:firstLine="220"/>
        <w:rPr>
          <w:rFonts w:hint="eastAsia" w:ascii="宋体" w:hAnsi="宋体" w:eastAsia="宋体" w:cs="宋体"/>
        </w:rPr>
      </w:pPr>
    </w:p>
    <w:p>
      <w:pPr>
        <w:spacing w:line="360" w:lineRule="auto"/>
        <w:jc w:val="center"/>
        <w:rPr>
          <w:rFonts w:hint="eastAsia" w:ascii="宋体" w:hAnsi="宋体" w:eastAsia="宋体" w:cs="宋体"/>
          <w:b/>
          <w:sz w:val="72"/>
          <w:szCs w:val="72"/>
        </w:rPr>
      </w:pPr>
      <w:r>
        <w:rPr>
          <w:rFonts w:hint="eastAsia" w:ascii="宋体" w:hAnsi="宋体" w:eastAsia="宋体" w:cs="宋体"/>
          <w:b/>
          <w:sz w:val="72"/>
          <w:szCs w:val="72"/>
        </w:rPr>
        <w:t>谈判响应文件</w:t>
      </w:r>
    </w:p>
    <w:p>
      <w:pPr>
        <w:spacing w:line="360" w:lineRule="auto"/>
        <w:jc w:val="center"/>
        <w:rPr>
          <w:rFonts w:hint="eastAsia" w:ascii="宋体" w:hAnsi="宋体" w:eastAsia="宋体" w:cs="宋体"/>
          <w:sz w:val="28"/>
          <w:szCs w:val="28"/>
        </w:rPr>
      </w:pPr>
      <w:r>
        <w:rPr>
          <w:rFonts w:hint="eastAsia" w:ascii="宋体" w:hAnsi="宋体" w:eastAsia="宋体" w:cs="宋体"/>
          <w:sz w:val="28"/>
          <w:szCs w:val="28"/>
        </w:rPr>
        <w:t>〔</w:t>
      </w:r>
      <w:r>
        <w:rPr>
          <w:rFonts w:hint="eastAsia" w:ascii="宋体" w:hAnsi="宋体" w:eastAsia="宋体" w:cs="宋体"/>
          <w:sz w:val="28"/>
          <w:szCs w:val="28"/>
          <w:lang w:eastAsia="zh-CN"/>
        </w:rPr>
        <w:t>采购编号：博政采购〔2023〕 号</w:t>
      </w:r>
      <w:r>
        <w:rPr>
          <w:rFonts w:hint="eastAsia" w:ascii="宋体" w:hAnsi="宋体" w:eastAsia="宋体" w:cs="宋体"/>
          <w:sz w:val="28"/>
          <w:szCs w:val="28"/>
        </w:rPr>
        <w:t>〕</w:t>
      </w:r>
    </w:p>
    <w:p>
      <w:pPr>
        <w:spacing w:line="440" w:lineRule="exact"/>
        <w:ind w:firstLine="422" w:firstLineChars="192"/>
        <w:rPr>
          <w:rFonts w:hint="eastAsia" w:ascii="宋体" w:hAnsi="宋体" w:eastAsia="宋体" w:cs="宋体"/>
        </w:rPr>
      </w:pPr>
      <w:r>
        <w:rPr>
          <w:rFonts w:hint="eastAsia" w:ascii="宋体" w:hAnsi="宋体" w:eastAsia="宋体" w:cs="宋体"/>
        </w:rPr>
        <w:t xml:space="preserve">                    </w:t>
      </w:r>
    </w:p>
    <w:p>
      <w:pPr>
        <w:spacing w:line="440" w:lineRule="exact"/>
        <w:ind w:firstLine="422" w:firstLineChars="192"/>
        <w:rPr>
          <w:rFonts w:hint="eastAsia" w:ascii="宋体" w:hAnsi="宋体" w:eastAsia="宋体" w:cs="宋体"/>
        </w:rPr>
      </w:pPr>
      <w:r>
        <w:rPr>
          <w:rFonts w:hint="eastAsia" w:ascii="宋体" w:hAnsi="宋体" w:eastAsia="宋体" w:cs="宋体"/>
        </w:rPr>
        <w:t xml:space="preserve">                  </w:t>
      </w:r>
    </w:p>
    <w:p>
      <w:pPr>
        <w:spacing w:line="440" w:lineRule="exact"/>
        <w:ind w:left="770" w:leftChars="350" w:firstLine="614" w:firstLineChars="192"/>
        <w:rPr>
          <w:rFonts w:hint="eastAsia" w:ascii="宋体" w:hAnsi="宋体" w:eastAsia="宋体" w:cs="宋体"/>
          <w:sz w:val="32"/>
        </w:rPr>
      </w:pPr>
    </w:p>
    <w:p>
      <w:pPr>
        <w:spacing w:line="440" w:lineRule="exact"/>
        <w:rPr>
          <w:rFonts w:hint="eastAsia" w:ascii="宋体" w:hAnsi="宋体" w:eastAsia="宋体" w:cs="宋体"/>
          <w:sz w:val="32"/>
        </w:rPr>
      </w:pPr>
    </w:p>
    <w:p>
      <w:pPr>
        <w:spacing w:line="440" w:lineRule="exact"/>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rPr>
      </w:pPr>
    </w:p>
    <w:p>
      <w:pPr>
        <w:spacing w:line="440" w:lineRule="exact"/>
        <w:ind w:left="770" w:leftChars="350" w:firstLine="576" w:firstLineChars="192"/>
        <w:rPr>
          <w:rFonts w:hint="eastAsia" w:ascii="宋体" w:hAnsi="宋体" w:eastAsia="宋体" w:cs="宋体"/>
          <w:sz w:val="30"/>
          <w:szCs w:val="30"/>
          <w:u w:val="single"/>
        </w:rPr>
      </w:pPr>
      <w:r>
        <w:rPr>
          <w:rFonts w:hint="eastAsia" w:ascii="宋体" w:hAnsi="宋体" w:eastAsia="宋体" w:cs="宋体"/>
          <w:sz w:val="30"/>
          <w:szCs w:val="30"/>
        </w:rPr>
        <w:t>谈判供应商：</w:t>
      </w:r>
      <w:r>
        <w:rPr>
          <w:rFonts w:hint="eastAsia" w:ascii="宋体" w:hAnsi="宋体" w:eastAsia="宋体" w:cs="宋体"/>
          <w:sz w:val="30"/>
          <w:szCs w:val="30"/>
          <w:u w:val="single"/>
        </w:rPr>
        <w:t xml:space="preserve">                            （盖章）</w:t>
      </w:r>
    </w:p>
    <w:p>
      <w:pPr>
        <w:spacing w:line="440" w:lineRule="exact"/>
        <w:ind w:left="770" w:leftChars="350" w:firstLine="576" w:firstLineChars="192"/>
        <w:rPr>
          <w:rFonts w:hint="eastAsia" w:ascii="宋体" w:hAnsi="宋体" w:eastAsia="宋体" w:cs="宋体"/>
          <w:sz w:val="30"/>
          <w:szCs w:val="30"/>
          <w:u w:val="single"/>
        </w:rPr>
      </w:pPr>
    </w:p>
    <w:p>
      <w:pPr>
        <w:spacing w:line="440" w:lineRule="exact"/>
        <w:ind w:left="770" w:leftChars="350" w:firstLine="576" w:firstLineChars="192"/>
        <w:rPr>
          <w:rFonts w:hint="eastAsia" w:ascii="宋体" w:hAnsi="宋体" w:eastAsia="宋体" w:cs="宋体"/>
          <w:sz w:val="30"/>
          <w:szCs w:val="30"/>
        </w:rPr>
      </w:pPr>
      <w:r>
        <w:rPr>
          <w:rFonts w:hint="eastAsia" w:ascii="宋体" w:hAnsi="宋体" w:eastAsia="宋体" w:cs="宋体"/>
          <w:sz w:val="30"/>
          <w:szCs w:val="30"/>
        </w:rPr>
        <w:t>法定代表人（或委托代理人）：</w:t>
      </w:r>
      <w:r>
        <w:rPr>
          <w:rFonts w:hint="eastAsia" w:ascii="宋体" w:hAnsi="宋体" w:eastAsia="宋体" w:cs="宋体"/>
          <w:sz w:val="30"/>
          <w:szCs w:val="30"/>
          <w:u w:val="single"/>
        </w:rPr>
        <w:t xml:space="preserve">      （签字或盖章）</w:t>
      </w:r>
      <w:r>
        <w:rPr>
          <w:rFonts w:hint="eastAsia" w:ascii="宋体" w:hAnsi="宋体" w:eastAsia="宋体" w:cs="宋体"/>
          <w:sz w:val="30"/>
          <w:szCs w:val="30"/>
        </w:rPr>
        <w:t xml:space="preserve"> </w:t>
      </w:r>
    </w:p>
    <w:p>
      <w:pPr>
        <w:spacing w:line="440" w:lineRule="exact"/>
        <w:ind w:left="770" w:leftChars="350" w:firstLine="576" w:firstLineChars="192"/>
        <w:rPr>
          <w:rFonts w:hint="eastAsia" w:ascii="宋体" w:hAnsi="宋体" w:eastAsia="宋体" w:cs="宋体"/>
          <w:sz w:val="30"/>
          <w:szCs w:val="30"/>
        </w:rPr>
      </w:pPr>
    </w:p>
    <w:p>
      <w:pPr>
        <w:spacing w:line="440" w:lineRule="exact"/>
        <w:ind w:firstLine="2550" w:firstLineChars="850"/>
        <w:rPr>
          <w:rFonts w:hint="eastAsia" w:ascii="宋体" w:hAnsi="宋体" w:eastAsia="宋体" w:cs="宋体"/>
        </w:rPr>
      </w:pPr>
      <w:r>
        <w:rPr>
          <w:rFonts w:hint="eastAsia" w:ascii="宋体" w:hAnsi="宋体" w:eastAsia="宋体" w:cs="宋体"/>
          <w:sz w:val="30"/>
          <w:szCs w:val="30"/>
        </w:rPr>
        <w:t>日      期：      年   月   日</w:t>
      </w:r>
    </w:p>
    <w:p>
      <w:pPr>
        <w:spacing w:line="440" w:lineRule="exact"/>
        <w:ind w:firstLine="1626" w:firstLineChars="450"/>
        <w:rPr>
          <w:rFonts w:hint="eastAsia" w:ascii="宋体" w:hAnsi="宋体" w:eastAsia="宋体" w:cs="宋体"/>
          <w:b/>
          <w:bCs/>
          <w:sz w:val="36"/>
          <w:szCs w:val="36"/>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spacing w:line="440" w:lineRule="exact"/>
        <w:ind w:right="-97" w:rightChars="-44"/>
        <w:jc w:val="center"/>
        <w:rPr>
          <w:rFonts w:hint="eastAsia" w:ascii="宋体" w:hAnsi="宋体" w:eastAsia="宋体" w:cs="宋体"/>
          <w:b/>
          <w:bCs/>
          <w:sz w:val="36"/>
          <w:szCs w:val="36"/>
        </w:rPr>
      </w:pPr>
    </w:p>
    <w:p>
      <w:pPr>
        <w:pStyle w:val="2"/>
        <w:rPr>
          <w:rFonts w:hint="eastAsia" w:ascii="宋体" w:hAnsi="宋体" w:eastAsia="宋体" w:cs="宋体"/>
          <w:b/>
          <w:bCs/>
          <w:sz w:val="36"/>
          <w:szCs w:val="36"/>
        </w:rPr>
      </w:pPr>
    </w:p>
    <w:p>
      <w:pPr>
        <w:pStyle w:val="3"/>
        <w:rPr>
          <w:rFonts w:hint="eastAsia" w:ascii="宋体" w:hAnsi="宋体" w:eastAsia="宋体" w:cs="宋体"/>
        </w:rPr>
      </w:pPr>
    </w:p>
    <w:p>
      <w:pPr>
        <w:spacing w:line="440" w:lineRule="exact"/>
        <w:ind w:right="-97" w:rightChars="-44"/>
        <w:jc w:val="center"/>
        <w:rPr>
          <w:rFonts w:hint="eastAsia" w:ascii="宋体" w:hAnsi="宋体" w:eastAsia="宋体" w:cs="宋体"/>
          <w:b/>
          <w:bCs/>
          <w:sz w:val="36"/>
          <w:szCs w:val="36"/>
        </w:rPr>
      </w:pPr>
      <w:r>
        <w:rPr>
          <w:rFonts w:hint="eastAsia" w:ascii="宋体" w:hAnsi="宋体" w:eastAsia="宋体" w:cs="宋体"/>
          <w:b/>
          <w:bCs/>
          <w:sz w:val="36"/>
          <w:szCs w:val="36"/>
        </w:rPr>
        <w:t>目     录</w:t>
      </w:r>
    </w:p>
    <w:p>
      <w:pPr>
        <w:pStyle w:val="2"/>
        <w:jc w:val="center"/>
        <w:rPr>
          <w:rFonts w:hint="eastAsia" w:ascii="宋体" w:hAnsi="宋体" w:eastAsia="宋体" w:cs="宋体"/>
          <w:sz w:val="28"/>
          <w:szCs w:val="28"/>
        </w:rPr>
      </w:pPr>
    </w:p>
    <w:p>
      <w:pPr>
        <w:pStyle w:val="2"/>
        <w:jc w:val="center"/>
        <w:rPr>
          <w:rFonts w:hint="eastAsia" w:ascii="宋体" w:hAnsi="宋体" w:eastAsia="宋体" w:cs="宋体"/>
          <w:sz w:val="18"/>
          <w:szCs w:val="16"/>
        </w:rPr>
      </w:pPr>
      <w:r>
        <w:rPr>
          <w:rFonts w:hint="eastAsia" w:ascii="宋体" w:hAnsi="宋体" w:eastAsia="宋体" w:cs="宋体"/>
          <w:sz w:val="28"/>
          <w:szCs w:val="28"/>
        </w:rPr>
        <w:t>（格式自拟）</w:t>
      </w:r>
    </w:p>
    <w:p>
      <w:pPr>
        <w:spacing w:line="440" w:lineRule="exact"/>
        <w:ind w:right="-97" w:rightChars="-44" w:firstLine="440" w:firstLineChars="200"/>
        <w:rPr>
          <w:rFonts w:hint="eastAsia" w:ascii="宋体" w:hAnsi="宋体" w:eastAsia="宋体" w:cs="宋体"/>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spacing w:line="440" w:lineRule="exact"/>
        <w:ind w:right="-97" w:rightChars="-44" w:firstLine="442" w:firstLineChars="200"/>
        <w:rPr>
          <w:rFonts w:hint="eastAsia" w:ascii="宋体" w:hAnsi="宋体" w:eastAsia="宋体" w:cs="宋体"/>
          <w:b/>
          <w:bCs/>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pStyle w:val="2"/>
        <w:rPr>
          <w:rFonts w:hint="eastAsia" w:ascii="宋体" w:hAnsi="宋体" w:eastAsia="宋体" w:cs="宋体"/>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hint="eastAsia" w:ascii="宋体" w:hAnsi="宋体" w:eastAsia="宋体" w:cs="宋体"/>
          <w:b/>
          <w:sz w:val="28"/>
          <w:szCs w:val="28"/>
        </w:rPr>
      </w:pPr>
      <w:r>
        <w:rPr>
          <w:rFonts w:hint="eastAsia" w:ascii="宋体" w:hAnsi="宋体" w:eastAsia="宋体" w:cs="宋体"/>
          <w:b/>
          <w:sz w:val="28"/>
          <w:szCs w:val="28"/>
        </w:rPr>
        <w:t>附件1：</w:t>
      </w:r>
    </w:p>
    <w:p>
      <w:pPr>
        <w:widowControl/>
        <w:spacing w:line="440" w:lineRule="exact"/>
        <w:rPr>
          <w:rFonts w:hint="eastAsia" w:ascii="宋体" w:hAnsi="宋体" w:eastAsia="宋体" w:cs="宋体"/>
          <w:b/>
          <w:bCs/>
          <w:sz w:val="32"/>
          <w:szCs w:val="32"/>
        </w:rPr>
      </w:pPr>
      <w:bookmarkStart w:id="610" w:name="_Toc466022185"/>
      <w:bookmarkStart w:id="611" w:name="_Toc454464358"/>
    </w:p>
    <w:p>
      <w:pPr>
        <w:widowControl/>
        <w:spacing w:line="440" w:lineRule="exact"/>
        <w:jc w:val="center"/>
        <w:rPr>
          <w:rFonts w:hint="eastAsia" w:ascii="宋体" w:hAnsi="宋体" w:eastAsia="宋体" w:cs="宋体"/>
          <w:b/>
          <w:bCs/>
          <w:sz w:val="32"/>
          <w:szCs w:val="32"/>
        </w:rPr>
      </w:pPr>
      <w:bookmarkStart w:id="612" w:name="_Toc483669658"/>
      <w:r>
        <w:rPr>
          <w:rFonts w:hint="eastAsia" w:ascii="宋体" w:hAnsi="宋体" w:eastAsia="宋体" w:cs="宋体"/>
          <w:b/>
          <w:bCs/>
          <w:sz w:val="32"/>
          <w:szCs w:val="32"/>
        </w:rPr>
        <w:t>谈判报价函</w:t>
      </w:r>
      <w:bookmarkEnd w:id="610"/>
      <w:bookmarkEnd w:id="611"/>
      <w:bookmarkEnd w:id="612"/>
    </w:p>
    <w:p>
      <w:pPr>
        <w:widowControl/>
        <w:spacing w:line="440" w:lineRule="exact"/>
        <w:jc w:val="center"/>
        <w:rPr>
          <w:rFonts w:hint="eastAsia" w:ascii="宋体" w:hAnsi="宋体" w:eastAsia="宋体" w:cs="宋体"/>
          <w:b/>
          <w:bCs/>
          <w:sz w:val="32"/>
          <w:szCs w:val="32"/>
        </w:rPr>
      </w:pPr>
    </w:p>
    <w:p>
      <w:pPr>
        <w:widowControl/>
        <w:spacing w:line="440" w:lineRule="exact"/>
        <w:rPr>
          <w:rFonts w:hint="eastAsia" w:ascii="宋体" w:hAnsi="宋体" w:eastAsia="宋体" w:cs="宋体"/>
          <w:b/>
          <w:bCs/>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lang w:eastAsia="zh-CN"/>
        </w:rPr>
        <w:t>博爱县孝敬镇人民政府</w:t>
      </w:r>
    </w:p>
    <w:p>
      <w:pPr>
        <w:widowControl/>
        <w:spacing w:line="440" w:lineRule="exact"/>
        <w:ind w:firstLine="720" w:firstLineChars="300"/>
        <w:rPr>
          <w:rFonts w:hint="eastAsia" w:ascii="宋体" w:hAnsi="宋体" w:eastAsia="宋体" w:cs="宋体"/>
          <w:sz w:val="24"/>
        </w:rPr>
      </w:pPr>
    </w:p>
    <w:p>
      <w:pPr>
        <w:widowControl/>
        <w:spacing w:line="440" w:lineRule="exact"/>
        <w:ind w:firstLine="720" w:firstLineChars="300"/>
        <w:rPr>
          <w:rFonts w:hint="eastAsia" w:ascii="宋体" w:hAnsi="宋体" w:eastAsia="宋体" w:cs="宋体"/>
          <w:sz w:val="24"/>
        </w:rPr>
      </w:pPr>
      <w:r>
        <w:rPr>
          <w:rFonts w:hint="eastAsia" w:ascii="宋体" w:hAnsi="宋体" w:eastAsia="宋体" w:cs="宋体"/>
          <w:sz w:val="24"/>
        </w:rPr>
        <w:t>1、根据已收到的</w:t>
      </w:r>
      <w:r>
        <w:rPr>
          <w:rFonts w:hint="eastAsia" w:ascii="宋体" w:hAnsi="宋体" w:eastAsia="宋体" w:cs="宋体"/>
          <w:sz w:val="24"/>
          <w:u w:val="single"/>
        </w:rPr>
        <w:t xml:space="preserve">                           </w:t>
      </w:r>
      <w:r>
        <w:rPr>
          <w:rFonts w:hint="eastAsia" w:ascii="宋体" w:hAnsi="宋体" w:eastAsia="宋体" w:cs="宋体"/>
          <w:sz w:val="24"/>
        </w:rPr>
        <w:t>项目谈判文件及有关纪要通知，我方经考察施工现场和研究上述工程谈判文件后，愿按照谈判文件中要求的条件和内容完成全部工程。总价为人民币（大写）</w:t>
      </w:r>
      <w:r>
        <w:rPr>
          <w:rFonts w:hint="eastAsia" w:ascii="宋体" w:hAnsi="宋体" w:eastAsia="宋体" w:cs="宋体"/>
          <w:sz w:val="24"/>
          <w:u w:val="single"/>
        </w:rPr>
        <w:t xml:space="preserve">             </w:t>
      </w:r>
      <w:r>
        <w:rPr>
          <w:rFonts w:hint="eastAsia" w:ascii="宋体" w:hAnsi="宋体" w:eastAsia="宋体" w:cs="宋体"/>
          <w:sz w:val="24"/>
        </w:rPr>
        <w:t>（小写）￥</w:t>
      </w:r>
      <w:r>
        <w:rPr>
          <w:rFonts w:hint="eastAsia" w:ascii="宋体" w:hAnsi="宋体" w:eastAsia="宋体" w:cs="宋体"/>
          <w:sz w:val="24"/>
          <w:u w:val="single"/>
        </w:rPr>
        <w:t xml:space="preserve">          </w:t>
      </w:r>
      <w:r>
        <w:rPr>
          <w:rFonts w:hint="eastAsia" w:ascii="宋体" w:hAnsi="宋体" w:eastAsia="宋体" w:cs="宋体"/>
          <w:sz w:val="24"/>
        </w:rPr>
        <w:t>元。工期为</w:t>
      </w:r>
      <w:r>
        <w:rPr>
          <w:rFonts w:hint="eastAsia" w:ascii="宋体" w:hAnsi="宋体" w:eastAsia="宋体" w:cs="宋体"/>
          <w:sz w:val="24"/>
          <w:u w:val="single"/>
        </w:rPr>
        <w:t xml:space="preserve">       </w:t>
      </w:r>
      <w:r>
        <w:rPr>
          <w:rFonts w:hint="eastAsia" w:ascii="宋体" w:hAnsi="宋体" w:eastAsia="宋体" w:cs="宋体"/>
          <w:sz w:val="24"/>
        </w:rPr>
        <w:t>日历天，按照合同约定实施和完成承包工程，质量标准达到</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pPr>
        <w:widowControl/>
        <w:spacing w:line="440" w:lineRule="exact"/>
        <w:ind w:firstLine="720" w:firstLineChars="300"/>
        <w:rPr>
          <w:rFonts w:hint="eastAsia" w:ascii="宋体" w:hAnsi="宋体" w:eastAsia="宋体" w:cs="宋体"/>
          <w:sz w:val="24"/>
        </w:rPr>
      </w:pPr>
      <w:r>
        <w:rPr>
          <w:rFonts w:hint="eastAsia" w:ascii="宋体" w:hAnsi="宋体" w:eastAsia="宋体" w:cs="宋体"/>
          <w:sz w:val="24"/>
        </w:rPr>
        <w:t>2、我方递交的谈判响应文件，在谈判文件规定的有效期内有效，在此期间我方若中标，将受此约束。</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3、成交通知书和本谈判响应文件构成约束我们双方的合同。</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4、我方明白采购人不一定接纳最低谈判报价，也不需要采购人解释选择或否决任何谈判供应商的原因和理由。</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w:t>
      </w:r>
    </w:p>
    <w:p>
      <w:pPr>
        <w:widowControl/>
        <w:spacing w:line="440" w:lineRule="exact"/>
        <w:rPr>
          <w:rFonts w:hint="eastAsia" w:ascii="宋体" w:hAnsi="宋体" w:eastAsia="宋体" w:cs="宋体"/>
          <w:sz w:val="24"/>
        </w:rPr>
      </w:pPr>
    </w:p>
    <w:p>
      <w:pPr>
        <w:widowControl/>
        <w:spacing w:line="440" w:lineRule="exact"/>
        <w:rPr>
          <w:rFonts w:hint="eastAsia" w:ascii="宋体" w:hAnsi="宋体" w:eastAsia="宋体" w:cs="宋体"/>
          <w:sz w:val="24"/>
        </w:rPr>
      </w:pPr>
    </w:p>
    <w:p>
      <w:pPr>
        <w:widowControl/>
        <w:spacing w:line="440" w:lineRule="exact"/>
        <w:ind w:firstLine="4080" w:firstLineChars="1700"/>
        <w:rPr>
          <w:rFonts w:hint="eastAsia" w:ascii="宋体" w:hAnsi="宋体" w:eastAsia="宋体" w:cs="宋体"/>
          <w:sz w:val="24"/>
        </w:rPr>
      </w:pPr>
      <w:r>
        <w:rPr>
          <w:rFonts w:hint="eastAsia" w:ascii="宋体" w:hAnsi="宋体" w:eastAsia="宋体" w:cs="宋体"/>
          <w:sz w:val="24"/>
        </w:rPr>
        <w:t>谈判供应商：（盖章）</w:t>
      </w:r>
    </w:p>
    <w:p>
      <w:pPr>
        <w:widowControl/>
        <w:spacing w:line="440" w:lineRule="exact"/>
        <w:ind w:firstLine="4080" w:firstLineChars="1700"/>
        <w:rPr>
          <w:rFonts w:hint="eastAsia" w:ascii="宋体" w:hAnsi="宋体" w:eastAsia="宋体" w:cs="宋体"/>
          <w:sz w:val="24"/>
        </w:rPr>
      </w:pPr>
      <w:r>
        <w:rPr>
          <w:rFonts w:hint="eastAsia" w:ascii="宋体" w:hAnsi="宋体" w:eastAsia="宋体" w:cs="宋体"/>
          <w:sz w:val="24"/>
        </w:rPr>
        <w:t>法定代表人或委托代理人：（</w:t>
      </w:r>
      <w:r>
        <w:rPr>
          <w:rFonts w:hint="eastAsia" w:ascii="宋体" w:hAnsi="宋体" w:eastAsia="宋体" w:cs="宋体"/>
          <w:sz w:val="24"/>
          <w:lang w:val="en-US" w:eastAsia="zh-CN"/>
        </w:rPr>
        <w:t>签字或盖章</w:t>
      </w:r>
      <w:r>
        <w:rPr>
          <w:rFonts w:hint="eastAsia" w:ascii="宋体" w:hAnsi="宋体" w:eastAsia="宋体" w:cs="宋体"/>
          <w:sz w:val="24"/>
        </w:rPr>
        <w:t>）</w:t>
      </w:r>
    </w:p>
    <w:p>
      <w:pPr>
        <w:widowControl/>
        <w:spacing w:line="440" w:lineRule="exact"/>
        <w:rPr>
          <w:rFonts w:hint="eastAsia" w:ascii="宋体" w:hAnsi="宋体" w:eastAsia="宋体" w:cs="宋体"/>
          <w:sz w:val="24"/>
        </w:rPr>
      </w:pPr>
      <w:r>
        <w:rPr>
          <w:rFonts w:hint="eastAsia" w:ascii="宋体" w:hAnsi="宋体" w:eastAsia="宋体" w:cs="宋体"/>
          <w:sz w:val="24"/>
        </w:rPr>
        <w:t xml:space="preserve">                                          年      月      日</w:t>
      </w: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pStyle w:val="2"/>
        <w:rPr>
          <w:rFonts w:hint="eastAsia" w:ascii="宋体" w:hAnsi="宋体" w:eastAsia="宋体" w:cs="宋体"/>
          <w:b/>
          <w:sz w:val="28"/>
          <w:szCs w:val="28"/>
        </w:rPr>
      </w:pPr>
    </w:p>
    <w:p>
      <w:pPr>
        <w:pStyle w:val="3"/>
        <w:rPr>
          <w:rFonts w:hint="eastAsia" w:ascii="宋体" w:hAnsi="宋体" w:eastAsia="宋体" w:cs="宋体"/>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widowControl/>
        <w:spacing w:line="440" w:lineRule="exact"/>
        <w:rPr>
          <w:rFonts w:hint="eastAsia" w:ascii="宋体" w:hAnsi="宋体" w:eastAsia="宋体" w:cs="宋体"/>
          <w:b/>
          <w:sz w:val="28"/>
          <w:szCs w:val="28"/>
        </w:rPr>
      </w:pPr>
    </w:p>
    <w:p>
      <w:pPr>
        <w:rPr>
          <w:rFonts w:hint="eastAsia" w:ascii="宋体" w:hAnsi="宋体" w:eastAsia="宋体" w:cs="宋体"/>
          <w:b/>
          <w:sz w:val="28"/>
          <w:szCs w:val="28"/>
        </w:rPr>
      </w:pPr>
      <w:r>
        <w:rPr>
          <w:rFonts w:hint="eastAsia" w:ascii="宋体" w:hAnsi="宋体" w:eastAsia="宋体" w:cs="宋体"/>
          <w:b/>
          <w:sz w:val="28"/>
          <w:szCs w:val="28"/>
        </w:rPr>
        <w:br w:type="page"/>
      </w:r>
    </w:p>
    <w:p>
      <w:pPr>
        <w:widowControl/>
        <w:spacing w:line="440" w:lineRule="exact"/>
        <w:rPr>
          <w:rFonts w:hint="eastAsia" w:ascii="宋体" w:hAnsi="宋体" w:eastAsia="宋体" w:cs="宋体"/>
          <w:b/>
          <w:sz w:val="32"/>
          <w:szCs w:val="32"/>
        </w:rPr>
      </w:pPr>
      <w:r>
        <w:rPr>
          <w:rFonts w:hint="eastAsia" w:ascii="宋体" w:hAnsi="宋体" w:eastAsia="宋体" w:cs="宋体"/>
          <w:b/>
          <w:sz w:val="28"/>
          <w:szCs w:val="28"/>
        </w:rPr>
        <w:t>附件2：</w:t>
      </w:r>
    </w:p>
    <w:p>
      <w:pPr>
        <w:widowControl/>
        <w:spacing w:line="440" w:lineRule="exact"/>
        <w:jc w:val="center"/>
        <w:rPr>
          <w:rFonts w:hint="eastAsia" w:ascii="宋体" w:hAnsi="宋体" w:eastAsia="宋体" w:cs="宋体"/>
          <w:b/>
          <w:bCs/>
          <w:sz w:val="32"/>
          <w:szCs w:val="32"/>
        </w:rPr>
      </w:pPr>
      <w:bookmarkStart w:id="613" w:name="_Toc483669659"/>
      <w:bookmarkStart w:id="614" w:name="_Toc466022186"/>
      <w:bookmarkStart w:id="615" w:name="_Toc454464359"/>
    </w:p>
    <w:p>
      <w:pPr>
        <w:widowControl/>
        <w:spacing w:line="440" w:lineRule="exact"/>
        <w:jc w:val="center"/>
        <w:rPr>
          <w:rFonts w:hint="eastAsia" w:ascii="宋体" w:hAnsi="宋体" w:eastAsia="宋体" w:cs="宋体"/>
          <w:b/>
          <w:bCs/>
          <w:sz w:val="32"/>
          <w:szCs w:val="32"/>
        </w:rPr>
      </w:pPr>
      <w:r>
        <w:rPr>
          <w:rFonts w:hint="eastAsia" w:ascii="宋体" w:hAnsi="宋体" w:eastAsia="宋体" w:cs="宋体"/>
          <w:b/>
          <w:bCs/>
          <w:sz w:val="32"/>
          <w:szCs w:val="32"/>
          <w:lang w:eastAsia="zh-CN"/>
        </w:rPr>
        <w:t>（1）</w:t>
      </w:r>
      <w:r>
        <w:rPr>
          <w:rFonts w:hint="eastAsia" w:ascii="宋体" w:hAnsi="宋体" w:eastAsia="宋体" w:cs="宋体"/>
          <w:b/>
          <w:bCs/>
          <w:sz w:val="32"/>
          <w:szCs w:val="32"/>
        </w:rPr>
        <w:t>第一轮报价表</w:t>
      </w:r>
      <w:bookmarkEnd w:id="613"/>
      <w:bookmarkEnd w:id="614"/>
      <w:bookmarkEnd w:id="615"/>
    </w:p>
    <w:p>
      <w:pPr>
        <w:widowControl/>
        <w:spacing w:line="440" w:lineRule="exact"/>
        <w:rPr>
          <w:rFonts w:hint="eastAsia" w:ascii="宋体" w:hAnsi="宋体" w:eastAsia="宋体" w:cs="宋体"/>
          <w:b/>
          <w:szCs w:val="21"/>
        </w:rPr>
      </w:pPr>
      <w:r>
        <w:rPr>
          <w:rFonts w:hint="eastAsia" w:ascii="宋体" w:hAnsi="宋体" w:eastAsia="宋体" w:cs="宋体"/>
          <w:b/>
          <w:szCs w:val="21"/>
        </w:rPr>
        <w:t>说明：</w:t>
      </w:r>
      <w:r>
        <w:rPr>
          <w:rFonts w:hint="eastAsia" w:ascii="宋体" w:hAnsi="宋体" w:eastAsia="宋体" w:cs="宋体"/>
          <w:b/>
          <w:szCs w:val="21"/>
          <w:lang w:eastAsia="zh-CN"/>
        </w:rPr>
        <w:t>供应商</w:t>
      </w:r>
      <w:r>
        <w:rPr>
          <w:rFonts w:hint="eastAsia" w:ascii="宋体" w:hAnsi="宋体" w:eastAsia="宋体" w:cs="宋体"/>
          <w:b/>
          <w:szCs w:val="21"/>
        </w:rPr>
        <w:t>单位应将报价填入下表并按要求签字盖章，第一轮报价表要附在响应文件中。</w:t>
      </w:r>
    </w:p>
    <w:p>
      <w:pPr>
        <w:spacing w:line="440" w:lineRule="exact"/>
        <w:ind w:left="6966" w:leftChars="912" w:hanging="4960" w:hangingChars="1550"/>
        <w:rPr>
          <w:rFonts w:hint="eastAsia"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19"/>
        <w:tblW w:w="9279"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3"/>
        <w:gridCol w:w="7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77" w:hRule="atLeast"/>
        </w:trPr>
        <w:tc>
          <w:tcPr>
            <w:tcW w:w="1813" w:type="dxa"/>
            <w:vAlign w:val="center"/>
          </w:tcPr>
          <w:p>
            <w:pPr>
              <w:pStyle w:val="39"/>
              <w:spacing w:line="440" w:lineRule="exact"/>
              <w:ind w:firstLine="0"/>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7466" w:type="dxa"/>
            <w:vAlign w:val="center"/>
          </w:tcPr>
          <w:p>
            <w:pPr>
              <w:pStyle w:val="39"/>
              <w:spacing w:line="440" w:lineRule="exact"/>
              <w:ind w:firstLine="0"/>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供应商名称</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61" w:hRule="atLeast"/>
        </w:trPr>
        <w:tc>
          <w:tcPr>
            <w:tcW w:w="1813" w:type="dxa"/>
            <w:tcBorders>
              <w:bottom w:val="single" w:color="auto" w:sz="4" w:space="0"/>
            </w:tcBorders>
            <w:vAlign w:val="center"/>
          </w:tcPr>
          <w:p>
            <w:pPr>
              <w:spacing w:line="440" w:lineRule="exact"/>
              <w:jc w:val="center"/>
              <w:rPr>
                <w:rFonts w:hint="eastAsia" w:ascii="宋体" w:hAnsi="宋体" w:eastAsia="宋体" w:cs="宋体"/>
              </w:rPr>
            </w:pPr>
            <w:r>
              <w:rPr>
                <w:rFonts w:hint="eastAsia" w:ascii="宋体" w:hAnsi="宋体" w:eastAsia="宋体" w:cs="宋体"/>
              </w:rPr>
              <w:t>总报价（元）</w:t>
            </w:r>
          </w:p>
        </w:tc>
        <w:tc>
          <w:tcPr>
            <w:tcW w:w="7466" w:type="dxa"/>
            <w:tcBorders>
              <w:bottom w:val="single" w:color="auto" w:sz="4" w:space="0"/>
            </w:tcBorders>
            <w:vAlign w:val="center"/>
          </w:tcPr>
          <w:p>
            <w:pPr>
              <w:spacing w:line="440" w:lineRule="exact"/>
              <w:rPr>
                <w:rFonts w:hint="eastAsia"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hint="eastAsia"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2"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工期</w:t>
            </w:r>
          </w:p>
        </w:tc>
        <w:tc>
          <w:tcPr>
            <w:tcW w:w="7466" w:type="dxa"/>
            <w:vAlign w:val="center"/>
          </w:tcPr>
          <w:p>
            <w:pPr>
              <w:spacing w:line="440" w:lineRule="exact"/>
              <w:jc w:val="both"/>
              <w:rPr>
                <w:rFonts w:hint="eastAsia" w:ascii="宋体" w:hAnsi="宋体" w:eastAsia="宋体" w:cs="宋体"/>
              </w:rPr>
            </w:pPr>
            <w:r>
              <w:rPr>
                <w:rFonts w:hint="eastAsia" w:ascii="宋体" w:hAnsi="宋体" w:eastAsia="宋体" w:cs="宋体"/>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5" w:hRule="atLeast"/>
        </w:trPr>
        <w:tc>
          <w:tcPr>
            <w:tcW w:w="1813"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质量标准</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 xml:space="preserve">投标有效期 </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37" w:hRule="atLeast"/>
        </w:trPr>
        <w:tc>
          <w:tcPr>
            <w:tcW w:w="1813" w:type="dxa"/>
            <w:vAlign w:val="center"/>
          </w:tcPr>
          <w:p>
            <w:pPr>
              <w:spacing w:line="440" w:lineRule="exact"/>
              <w:jc w:val="center"/>
              <w:rPr>
                <w:rFonts w:hint="eastAsia" w:ascii="宋体" w:hAnsi="宋体" w:eastAsia="宋体" w:cs="宋体"/>
              </w:rPr>
            </w:pPr>
            <w:r>
              <w:rPr>
                <w:rFonts w:hint="eastAsia" w:ascii="宋体" w:hAnsi="宋体" w:eastAsia="宋体" w:cs="宋体"/>
              </w:rPr>
              <w:t>项目经理</w:t>
            </w:r>
          </w:p>
        </w:tc>
        <w:tc>
          <w:tcPr>
            <w:tcW w:w="7466"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trPr>
        <w:tc>
          <w:tcPr>
            <w:tcW w:w="1813"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hint="eastAsia" w:ascii="宋体" w:hAnsi="宋体" w:eastAsia="宋体" w:cs="宋体"/>
                <w:lang w:eastAsia="zh-CN"/>
              </w:rPr>
            </w:pPr>
            <w:r>
              <w:rPr>
                <w:rFonts w:hint="eastAsia" w:ascii="宋体" w:hAnsi="宋体" w:eastAsia="宋体" w:cs="宋体"/>
                <w:lang w:eastAsia="zh-CN"/>
              </w:rPr>
              <w:t>证书编号</w:t>
            </w:r>
          </w:p>
        </w:tc>
        <w:tc>
          <w:tcPr>
            <w:tcW w:w="7466" w:type="dxa"/>
            <w:vAlign w:val="center"/>
          </w:tcPr>
          <w:p>
            <w:pPr>
              <w:spacing w:line="440" w:lineRule="exact"/>
              <w:jc w:val="center"/>
              <w:rPr>
                <w:rFonts w:hint="eastAsia" w:ascii="宋体" w:hAnsi="宋体" w:eastAsia="宋体" w:cs="宋体"/>
              </w:rPr>
            </w:pPr>
          </w:p>
        </w:tc>
      </w:tr>
    </w:tbl>
    <w:p>
      <w:pPr>
        <w:spacing w:line="440" w:lineRule="exact"/>
        <w:rPr>
          <w:rFonts w:hint="eastAsia" w:ascii="宋体" w:hAnsi="宋体" w:eastAsia="宋体" w:cs="宋体"/>
          <w:color w:val="auto"/>
          <w:sz w:val="24"/>
          <w:lang w:eastAsia="zh-CN"/>
        </w:rPr>
      </w:pPr>
      <w:r>
        <w:rPr>
          <w:rFonts w:hint="eastAsia" w:ascii="宋体" w:hAnsi="宋体" w:eastAsia="宋体" w:cs="宋体"/>
          <w:sz w:val="24"/>
        </w:rPr>
        <w:t xml:space="preserve"> </w:t>
      </w:r>
      <w:r>
        <w:rPr>
          <w:rFonts w:hint="eastAsia" w:ascii="宋体" w:hAnsi="宋体" w:eastAsia="宋体" w:cs="宋体"/>
          <w:color w:val="auto"/>
          <w:sz w:val="24"/>
          <w:lang w:eastAsia="zh-CN"/>
        </w:rPr>
        <w:t>注：</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1、供应商可根据实际情况自行添加表格内容。</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hint="eastAsia" w:ascii="宋体" w:hAnsi="宋体" w:eastAsia="宋体" w:cs="宋体"/>
          <w:color w:val="auto"/>
          <w:sz w:val="24"/>
        </w:rPr>
      </w:pPr>
      <w:r>
        <w:rPr>
          <w:rFonts w:hint="eastAsia" w:ascii="宋体" w:hAnsi="宋体" w:eastAsia="宋体" w:cs="宋体"/>
          <w:color w:val="auto"/>
          <w:sz w:val="24"/>
        </w:rPr>
        <w:t xml:space="preserve">                                          </w:t>
      </w:r>
    </w:p>
    <w:p>
      <w:pPr>
        <w:spacing w:line="440" w:lineRule="exact"/>
        <w:jc w:val="center"/>
        <w:rPr>
          <w:rFonts w:hint="eastAsia" w:ascii="宋体" w:hAnsi="宋体" w:eastAsia="宋体" w:cs="宋体"/>
          <w:sz w:val="24"/>
          <w:lang w:val="en-US" w:eastAsia="zh-CN"/>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lang w:val="en-US" w:eastAsia="zh-CN"/>
        </w:rPr>
        <w:t xml:space="preserve">                           </w:t>
      </w:r>
      <w:r>
        <w:rPr>
          <w:rFonts w:hint="eastAsia" w:ascii="宋体" w:hAnsi="宋体" w:eastAsia="宋体" w:cs="宋体"/>
          <w:sz w:val="24"/>
        </w:rPr>
        <w:t xml:space="preserve">谈判供应商（盖章）：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法人代表人或委托代理人（签字或盖章）：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   </w:t>
      </w:r>
    </w:p>
    <w:p>
      <w:pPr>
        <w:widowControl/>
        <w:spacing w:line="440" w:lineRule="exact"/>
        <w:jc w:val="center"/>
        <w:rPr>
          <w:rFonts w:hint="eastAsia" w:ascii="宋体" w:hAnsi="宋体" w:eastAsia="宋体" w:cs="宋体"/>
          <w:b/>
          <w:sz w:val="28"/>
          <w:szCs w:val="28"/>
        </w:rPr>
      </w:pPr>
    </w:p>
    <w:p>
      <w:pPr>
        <w:rPr>
          <w:rFonts w:hint="eastAsia" w:ascii="宋体" w:hAnsi="宋体" w:eastAsia="宋体" w:cs="宋体"/>
        </w:rPr>
      </w:pPr>
    </w:p>
    <w:p>
      <w:pPr>
        <w:widowControl/>
        <w:spacing w:line="440" w:lineRule="exact"/>
        <w:jc w:val="center"/>
        <w:rPr>
          <w:rFonts w:hint="eastAsia" w:ascii="宋体" w:hAnsi="宋体" w:eastAsia="宋体" w:cs="宋体"/>
          <w:b/>
          <w:sz w:val="28"/>
          <w:szCs w:val="28"/>
          <w:lang w:eastAsia="zh-CN"/>
        </w:rPr>
      </w:pPr>
    </w:p>
    <w:p>
      <w:pPr>
        <w:widowControl/>
        <w:spacing w:line="440" w:lineRule="exact"/>
        <w:jc w:val="center"/>
        <w:rPr>
          <w:rFonts w:hint="eastAsia" w:ascii="宋体" w:hAnsi="宋体" w:eastAsia="宋体" w:cs="宋体"/>
          <w:b/>
          <w:sz w:val="28"/>
          <w:szCs w:val="28"/>
        </w:rPr>
      </w:pPr>
      <w:r>
        <w:rPr>
          <w:rFonts w:hint="eastAsia" w:ascii="宋体" w:hAnsi="宋体" w:eastAsia="宋体" w:cs="宋体"/>
          <w:b/>
          <w:sz w:val="28"/>
          <w:szCs w:val="28"/>
          <w:lang w:eastAsia="zh-CN"/>
        </w:rPr>
        <w:t>（2）</w:t>
      </w:r>
      <w:r>
        <w:rPr>
          <w:rFonts w:hint="eastAsia" w:ascii="宋体" w:hAnsi="宋体" w:eastAsia="宋体" w:cs="宋体"/>
          <w:b/>
          <w:sz w:val="28"/>
          <w:szCs w:val="28"/>
        </w:rPr>
        <w:t xml:space="preserve">已标价工程量清单 </w:t>
      </w:r>
    </w:p>
    <w:p>
      <w:pPr>
        <w:widowControl/>
        <w:spacing w:line="440" w:lineRule="exact"/>
        <w:jc w:val="center"/>
        <w:rPr>
          <w:rFonts w:hint="eastAsia" w:ascii="宋体" w:hAnsi="宋体" w:eastAsia="宋体" w:cs="宋体"/>
          <w:b/>
          <w:szCs w:val="21"/>
        </w:rPr>
      </w:pPr>
      <w:r>
        <w:rPr>
          <w:rFonts w:hint="eastAsia" w:ascii="宋体" w:hAnsi="宋体" w:eastAsia="宋体" w:cs="宋体"/>
          <w:b/>
          <w:szCs w:val="21"/>
        </w:rPr>
        <w:t xml:space="preserve">（加盖供应商印章） </w:t>
      </w:r>
    </w:p>
    <w:p>
      <w:pPr>
        <w:widowControl/>
        <w:spacing w:line="440" w:lineRule="exact"/>
        <w:jc w:val="center"/>
        <w:rPr>
          <w:rFonts w:hint="eastAsia" w:ascii="宋体" w:hAnsi="宋体" w:eastAsia="宋体" w:cs="宋体"/>
          <w:b/>
          <w:sz w:val="28"/>
          <w:szCs w:val="28"/>
        </w:rPr>
      </w:pPr>
    </w:p>
    <w:p>
      <w:pPr>
        <w:widowControl/>
        <w:spacing w:line="440" w:lineRule="exact"/>
        <w:jc w:val="center"/>
        <w:rPr>
          <w:rFonts w:hint="eastAsia" w:ascii="宋体" w:hAnsi="宋体" w:eastAsia="宋体" w:cs="宋体"/>
          <w:b/>
          <w:bCs/>
          <w:sz w:val="32"/>
          <w:szCs w:val="32"/>
          <w:lang w:eastAsia="zh-CN"/>
        </w:rPr>
      </w:pPr>
      <w:bookmarkStart w:id="616" w:name="_Toc483669660"/>
      <w:bookmarkStart w:id="617" w:name="_Toc454464360"/>
      <w:bookmarkStart w:id="618" w:name="_Toc466022187"/>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rPr>
          <w:rFonts w:hint="eastAsia" w:ascii="宋体" w:hAnsi="宋体" w:eastAsia="宋体" w:cs="宋体"/>
          <w:b/>
          <w:bCs/>
          <w:sz w:val="32"/>
          <w:szCs w:val="32"/>
          <w:lang w:eastAsia="zh-CN"/>
        </w:rPr>
      </w:pPr>
    </w:p>
    <w:p>
      <w:pPr>
        <w:pStyle w:val="35"/>
        <w:rPr>
          <w:rFonts w:hint="eastAsia" w:ascii="宋体" w:hAnsi="宋体" w:eastAsia="宋体" w:cs="宋体"/>
          <w:b/>
          <w:bCs/>
          <w:color w:val="auto"/>
          <w:sz w:val="32"/>
          <w:szCs w:val="32"/>
        </w:rPr>
      </w:pPr>
    </w:p>
    <w:p>
      <w:pPr>
        <w:widowControl/>
        <w:spacing w:line="440" w:lineRule="exact"/>
        <w:jc w:val="both"/>
        <w:rPr>
          <w:rFonts w:hint="eastAsia" w:ascii="宋体" w:hAnsi="宋体" w:eastAsia="宋体" w:cs="宋体"/>
          <w:b/>
          <w:bCs/>
          <w:sz w:val="32"/>
          <w:szCs w:val="32"/>
          <w:lang w:eastAsia="zh-CN"/>
        </w:rPr>
      </w:pPr>
    </w:p>
    <w:p>
      <w:pPr>
        <w:widowControl/>
        <w:spacing w:line="440" w:lineRule="exact"/>
        <w:jc w:val="both"/>
        <w:rPr>
          <w:rFonts w:hint="eastAsia" w:ascii="宋体" w:hAnsi="宋体" w:eastAsia="宋体" w:cs="宋体"/>
          <w:b/>
          <w:bCs/>
          <w:sz w:val="32"/>
          <w:szCs w:val="32"/>
          <w:lang w:eastAsia="zh-CN"/>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widowControl/>
        <w:spacing w:line="440" w:lineRule="exact"/>
        <w:ind w:firstLine="2891" w:firstLineChars="900"/>
        <w:jc w:val="both"/>
        <w:rPr>
          <w:rFonts w:hint="eastAsia" w:ascii="宋体" w:hAnsi="宋体" w:eastAsia="宋体" w:cs="宋体"/>
          <w:b/>
          <w:bCs/>
          <w:sz w:val="32"/>
          <w:szCs w:val="32"/>
        </w:rPr>
      </w:pPr>
      <w:r>
        <w:rPr>
          <w:rFonts w:hint="eastAsia" w:ascii="宋体" w:hAnsi="宋体" w:eastAsia="宋体" w:cs="宋体"/>
          <w:b/>
          <w:bCs/>
          <w:sz w:val="32"/>
          <w:szCs w:val="32"/>
          <w:lang w:eastAsia="zh-CN"/>
        </w:rPr>
        <w:t>（3）</w:t>
      </w:r>
      <w:r>
        <w:rPr>
          <w:rFonts w:hint="eastAsia" w:ascii="宋体" w:hAnsi="宋体" w:eastAsia="宋体" w:cs="宋体"/>
          <w:b/>
          <w:bCs/>
          <w:sz w:val="32"/>
          <w:szCs w:val="32"/>
        </w:rPr>
        <w:t>第二轮报价表</w:t>
      </w:r>
      <w:bookmarkEnd w:id="616"/>
      <w:bookmarkEnd w:id="617"/>
      <w:bookmarkEnd w:id="618"/>
    </w:p>
    <w:p>
      <w:pPr>
        <w:widowControl/>
        <w:spacing w:line="440" w:lineRule="exact"/>
        <w:jc w:val="center"/>
        <w:rPr>
          <w:rFonts w:hint="eastAsia" w:ascii="宋体" w:hAnsi="宋体" w:eastAsia="宋体" w:cs="宋体"/>
          <w:b/>
          <w:bCs/>
          <w:sz w:val="32"/>
          <w:szCs w:val="32"/>
        </w:rPr>
      </w:pPr>
    </w:p>
    <w:p>
      <w:pPr>
        <w:widowControl/>
        <w:spacing w:line="440" w:lineRule="exact"/>
        <w:rPr>
          <w:rFonts w:hint="eastAsia" w:ascii="宋体" w:hAnsi="宋体" w:eastAsia="宋体" w:cs="宋体"/>
          <w:sz w:val="24"/>
        </w:rPr>
      </w:pPr>
      <w:r>
        <w:rPr>
          <w:rFonts w:hint="eastAsia" w:ascii="宋体" w:hAnsi="宋体" w:eastAsia="宋体" w:cs="宋体"/>
          <w:sz w:val="24"/>
        </w:rPr>
        <w:t>说明：第二轮报价表（</w:t>
      </w:r>
      <w:r>
        <w:rPr>
          <w:rFonts w:hint="eastAsia" w:ascii="宋体" w:hAnsi="宋体" w:eastAsia="宋体" w:cs="宋体"/>
          <w:b/>
          <w:bCs/>
          <w:sz w:val="24"/>
        </w:rPr>
        <w:t>附已标价工程量清单</w:t>
      </w:r>
      <w:r>
        <w:rPr>
          <w:rFonts w:hint="eastAsia" w:ascii="宋体" w:hAnsi="宋体" w:eastAsia="宋体" w:cs="宋体"/>
          <w:sz w:val="24"/>
        </w:rPr>
        <w:t>）加盖公章。</w:t>
      </w:r>
    </w:p>
    <w:p>
      <w:pPr>
        <w:spacing w:line="440" w:lineRule="exact"/>
        <w:ind w:left="6966" w:leftChars="912" w:hanging="4960" w:hangingChars="1550"/>
        <w:rPr>
          <w:rFonts w:hint="eastAsia" w:ascii="宋体" w:hAnsi="宋体" w:eastAsia="宋体" w:cs="宋体"/>
          <w:sz w:val="24"/>
        </w:rPr>
      </w:pPr>
      <w:r>
        <w:rPr>
          <w:rFonts w:hint="eastAsia" w:ascii="宋体" w:hAnsi="宋体" w:eastAsia="宋体" w:cs="宋体"/>
          <w:sz w:val="32"/>
          <w:szCs w:val="32"/>
        </w:rPr>
        <w:tab/>
      </w:r>
      <w:r>
        <w:rPr>
          <w:rFonts w:hint="eastAsia" w:ascii="宋体" w:hAnsi="宋体" w:eastAsia="宋体" w:cs="宋体"/>
          <w:sz w:val="32"/>
          <w:szCs w:val="32"/>
        </w:rPr>
        <w:t xml:space="preserve">     </w:t>
      </w:r>
      <w:r>
        <w:rPr>
          <w:rFonts w:hint="eastAsia" w:ascii="宋体" w:hAnsi="宋体" w:eastAsia="宋体" w:cs="宋体"/>
          <w:sz w:val="32"/>
        </w:rPr>
        <w:t xml:space="preserve">                                      </w:t>
      </w:r>
    </w:p>
    <w:tbl>
      <w:tblPr>
        <w:tblStyle w:val="19"/>
        <w:tblW w:w="921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0"/>
        <w:gridCol w:w="74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1800" w:type="dxa"/>
            <w:vAlign w:val="center"/>
          </w:tcPr>
          <w:p>
            <w:pPr>
              <w:pStyle w:val="39"/>
              <w:spacing w:line="440" w:lineRule="exact"/>
              <w:ind w:firstLine="0"/>
              <w:jc w:val="center"/>
              <w:rPr>
                <w:rFonts w:hint="eastAsia" w:ascii="宋体" w:hAnsi="宋体" w:eastAsia="宋体" w:cs="宋体"/>
                <w:sz w:val="24"/>
                <w:szCs w:val="24"/>
              </w:rPr>
            </w:pPr>
            <w:r>
              <w:rPr>
                <w:rFonts w:hint="eastAsia" w:ascii="宋体" w:hAnsi="宋体" w:eastAsia="宋体" w:cs="宋体"/>
                <w:sz w:val="24"/>
                <w:szCs w:val="24"/>
              </w:rPr>
              <w:t>项目名称</w:t>
            </w:r>
          </w:p>
        </w:tc>
        <w:tc>
          <w:tcPr>
            <w:tcW w:w="7410" w:type="dxa"/>
            <w:vAlign w:val="center"/>
          </w:tcPr>
          <w:p>
            <w:pPr>
              <w:pStyle w:val="39"/>
              <w:spacing w:line="440" w:lineRule="exact"/>
              <w:ind w:firstLine="0"/>
              <w:rPr>
                <w:rFonts w:hint="eastAsia" w:ascii="宋体" w:hAnsi="宋体" w:eastAsia="宋体" w:cs="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sz w:val="24"/>
                <w:szCs w:val="24"/>
              </w:rPr>
              <w:t>供应商名称</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75" w:hRule="atLeast"/>
        </w:trPr>
        <w:tc>
          <w:tcPr>
            <w:tcW w:w="1800" w:type="dxa"/>
            <w:tcBorders>
              <w:bottom w:val="single" w:color="auto" w:sz="4" w:space="0"/>
            </w:tcBorders>
            <w:vAlign w:val="center"/>
          </w:tcPr>
          <w:p>
            <w:pPr>
              <w:spacing w:line="440" w:lineRule="exact"/>
              <w:jc w:val="center"/>
              <w:rPr>
                <w:rFonts w:hint="eastAsia" w:ascii="宋体" w:hAnsi="宋体" w:eastAsia="宋体" w:cs="宋体"/>
              </w:rPr>
            </w:pPr>
            <w:r>
              <w:rPr>
                <w:rFonts w:hint="eastAsia" w:ascii="宋体" w:hAnsi="宋体" w:eastAsia="宋体" w:cs="宋体"/>
              </w:rPr>
              <w:t>总报价（元）</w:t>
            </w:r>
          </w:p>
        </w:tc>
        <w:tc>
          <w:tcPr>
            <w:tcW w:w="7410" w:type="dxa"/>
            <w:tcBorders>
              <w:bottom w:val="single" w:color="auto" w:sz="4" w:space="0"/>
            </w:tcBorders>
            <w:vAlign w:val="center"/>
          </w:tcPr>
          <w:p>
            <w:pPr>
              <w:spacing w:line="440" w:lineRule="exact"/>
              <w:rPr>
                <w:rFonts w:hint="eastAsia" w:ascii="宋体" w:hAnsi="宋体" w:eastAsia="宋体" w:cs="宋体"/>
              </w:rPr>
            </w:pPr>
            <w:r>
              <w:rPr>
                <w:rFonts w:hint="eastAsia" w:ascii="宋体" w:hAnsi="宋体" w:eastAsia="宋体" w:cs="宋体"/>
              </w:rPr>
              <w:t>大写：</w:t>
            </w:r>
            <w:r>
              <w:rPr>
                <w:rFonts w:hint="eastAsia" w:ascii="宋体" w:hAnsi="宋体" w:eastAsia="宋体" w:cs="宋体"/>
                <w:u w:val="single"/>
              </w:rPr>
              <w:t xml:space="preserve">                            </w:t>
            </w:r>
            <w:r>
              <w:rPr>
                <w:rFonts w:hint="eastAsia" w:ascii="宋体" w:hAnsi="宋体" w:eastAsia="宋体" w:cs="宋体"/>
              </w:rPr>
              <w:t xml:space="preserve">  </w:t>
            </w:r>
          </w:p>
          <w:p>
            <w:pPr>
              <w:spacing w:line="440" w:lineRule="exact"/>
              <w:rPr>
                <w:rFonts w:hint="eastAsia" w:ascii="宋体" w:hAnsi="宋体" w:eastAsia="宋体" w:cs="宋体"/>
                <w:u w:val="single"/>
              </w:rPr>
            </w:pPr>
            <w:r>
              <w:rPr>
                <w:rFonts w:hint="eastAsia" w:ascii="宋体" w:hAnsi="宋体" w:eastAsia="宋体" w:cs="宋体"/>
              </w:rPr>
              <w:t>小写：</w:t>
            </w:r>
            <w:r>
              <w:rPr>
                <w:rFonts w:hint="eastAsia" w:ascii="宋体" w:hAnsi="宋体" w:eastAsia="宋体" w:cs="宋体"/>
                <w:sz w:val="24"/>
              </w:rPr>
              <w:t>￥</w:t>
            </w:r>
            <w:r>
              <w:rPr>
                <w:rFonts w:hint="eastAsia" w:ascii="宋体" w:hAnsi="宋体" w:eastAsia="宋体" w:cs="宋体"/>
                <w:u w:val="single"/>
              </w:rPr>
              <w:t xml:space="preserve">                          </w:t>
            </w:r>
            <w:r>
              <w:rPr>
                <w:rFonts w:hint="eastAsia" w:ascii="宋体" w:hAnsi="宋体" w:eastAsia="宋体" w:cs="宋体"/>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4"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工期</w:t>
            </w:r>
          </w:p>
        </w:tc>
        <w:tc>
          <w:tcPr>
            <w:tcW w:w="7410" w:type="dxa"/>
            <w:vAlign w:val="center"/>
          </w:tcPr>
          <w:p>
            <w:pPr>
              <w:spacing w:line="440" w:lineRule="exact"/>
              <w:jc w:val="both"/>
              <w:rPr>
                <w:rFonts w:hint="eastAsia" w:ascii="宋体" w:hAnsi="宋体" w:eastAsia="宋体" w:cs="宋体"/>
              </w:rPr>
            </w:pPr>
            <w:r>
              <w:rPr>
                <w:rFonts w:hint="eastAsia" w:ascii="宋体" w:hAnsi="宋体" w:eastAsia="宋体" w:cs="宋体"/>
                <w:color w:val="auto"/>
                <w:lang w:eastAsia="zh-CN"/>
              </w:rPr>
              <w:t xml:space="preserve"> </w:t>
            </w:r>
            <w:r>
              <w:rPr>
                <w:rFonts w:hint="eastAsia" w:ascii="宋体" w:hAnsi="宋体" w:eastAsia="宋体" w:cs="宋体"/>
                <w:color w:val="auto"/>
                <w:u w:val="single"/>
              </w:rPr>
              <w:t xml:space="preserve">     </w:t>
            </w:r>
            <w:r>
              <w:rPr>
                <w:rFonts w:hint="eastAsia" w:ascii="宋体" w:hAnsi="宋体" w:eastAsia="宋体" w:cs="宋体"/>
                <w:color w:val="auto"/>
              </w:rPr>
              <w:t>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635" w:hRule="atLeast"/>
        </w:trPr>
        <w:tc>
          <w:tcPr>
            <w:tcW w:w="1800"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质量标准</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 xml:space="preserve">投标有效期 </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00" w:hRule="atLeast"/>
        </w:trPr>
        <w:tc>
          <w:tcPr>
            <w:tcW w:w="1800" w:type="dxa"/>
            <w:vAlign w:val="center"/>
          </w:tcPr>
          <w:p>
            <w:pPr>
              <w:spacing w:line="440" w:lineRule="exact"/>
              <w:jc w:val="center"/>
              <w:rPr>
                <w:rFonts w:hint="eastAsia" w:ascii="宋体" w:hAnsi="宋体" w:eastAsia="宋体" w:cs="宋体"/>
              </w:rPr>
            </w:pPr>
            <w:r>
              <w:rPr>
                <w:rFonts w:hint="eastAsia" w:ascii="宋体" w:hAnsi="宋体" w:eastAsia="宋体" w:cs="宋体"/>
              </w:rPr>
              <w:t>项目经理</w:t>
            </w:r>
          </w:p>
        </w:tc>
        <w:tc>
          <w:tcPr>
            <w:tcW w:w="7410" w:type="dxa"/>
            <w:vAlign w:val="center"/>
          </w:tcPr>
          <w:p>
            <w:pPr>
              <w:spacing w:line="440" w:lineRule="exact"/>
              <w:jc w:val="center"/>
              <w:rPr>
                <w:rFonts w:hint="eastAsia" w:ascii="宋体"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0" w:hRule="atLeast"/>
        </w:trPr>
        <w:tc>
          <w:tcPr>
            <w:tcW w:w="1800" w:type="dxa"/>
            <w:vAlign w:val="center"/>
          </w:tcPr>
          <w:p>
            <w:pPr>
              <w:spacing w:line="440" w:lineRule="exact"/>
              <w:jc w:val="center"/>
              <w:rPr>
                <w:rFonts w:hint="eastAsia" w:ascii="宋体" w:hAnsi="宋体" w:eastAsia="宋体" w:cs="宋体"/>
                <w:lang w:eastAsia="zh-CN"/>
              </w:rPr>
            </w:pPr>
            <w:r>
              <w:rPr>
                <w:rFonts w:hint="eastAsia" w:ascii="宋体" w:hAnsi="宋体" w:eastAsia="宋体" w:cs="宋体"/>
                <w:lang w:eastAsia="zh-CN"/>
              </w:rPr>
              <w:t>项目经理</w:t>
            </w:r>
          </w:p>
          <w:p>
            <w:pPr>
              <w:spacing w:line="440" w:lineRule="exact"/>
              <w:jc w:val="center"/>
              <w:rPr>
                <w:rFonts w:hint="eastAsia" w:ascii="宋体" w:hAnsi="宋体" w:eastAsia="宋体" w:cs="宋体"/>
              </w:rPr>
            </w:pPr>
            <w:r>
              <w:rPr>
                <w:rFonts w:hint="eastAsia" w:ascii="宋体" w:hAnsi="宋体" w:eastAsia="宋体" w:cs="宋体"/>
                <w:lang w:eastAsia="zh-CN"/>
              </w:rPr>
              <w:t>证书编号</w:t>
            </w:r>
          </w:p>
        </w:tc>
        <w:tc>
          <w:tcPr>
            <w:tcW w:w="7410" w:type="dxa"/>
            <w:vAlign w:val="center"/>
          </w:tcPr>
          <w:p>
            <w:pPr>
              <w:spacing w:line="440" w:lineRule="exact"/>
              <w:jc w:val="center"/>
              <w:rPr>
                <w:rFonts w:hint="eastAsia" w:ascii="宋体" w:hAnsi="宋体" w:eastAsia="宋体" w:cs="宋体"/>
              </w:rPr>
            </w:pPr>
          </w:p>
        </w:tc>
      </w:tr>
    </w:tbl>
    <w:p>
      <w:pPr>
        <w:spacing w:line="440" w:lineRule="exact"/>
        <w:rPr>
          <w:rFonts w:hint="eastAsia" w:ascii="宋体" w:hAnsi="宋体" w:eastAsia="宋体" w:cs="宋体"/>
          <w:color w:val="auto"/>
          <w:sz w:val="24"/>
          <w:lang w:eastAsia="zh-CN"/>
        </w:rPr>
      </w:pPr>
      <w:r>
        <w:rPr>
          <w:rFonts w:hint="eastAsia" w:ascii="宋体" w:hAnsi="宋体" w:eastAsia="宋体" w:cs="宋体"/>
          <w:color w:val="auto"/>
          <w:sz w:val="24"/>
          <w:lang w:eastAsia="zh-CN"/>
        </w:rPr>
        <w:t>注：1、供应商可根据实际情况自行添加表格内容。</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2、报价一经涂改，应在涂改处加盖单位公章或供应商代表签字或盖章，否则其响应作无效响应性文件处理。</w:t>
      </w:r>
    </w:p>
    <w:p>
      <w:pPr>
        <w:spacing w:line="44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lang w:eastAsia="zh-CN"/>
        </w:rPr>
        <w:t>3、以上报价应与“已标价工程量清单”中的报价相一致。</w:t>
      </w:r>
    </w:p>
    <w:p>
      <w:pPr>
        <w:spacing w:line="440" w:lineRule="exact"/>
        <w:ind w:firstLine="480" w:firstLineChars="200"/>
        <w:rPr>
          <w:rFonts w:hint="eastAsia" w:ascii="宋体" w:hAnsi="宋体" w:eastAsia="宋体" w:cs="宋体"/>
          <w:color w:val="FF0000"/>
          <w:sz w:val="24"/>
          <w:lang w:eastAsia="zh-CN"/>
        </w:rPr>
      </w:pPr>
      <w:r>
        <w:rPr>
          <w:rFonts w:hint="eastAsia" w:ascii="宋体" w:hAnsi="宋体" w:eastAsia="宋体" w:cs="宋体"/>
          <w:color w:val="auto"/>
          <w:sz w:val="24"/>
          <w:lang w:eastAsia="zh-CN"/>
        </w:rPr>
        <w:t>4、供应商所报总价应包括其履行本项目合同（如果成交）所列项目所需的所有费用，包括所投入的全部人工成本、材料、机械、管理费、规费、利润、税金等全部费用。</w:t>
      </w:r>
    </w:p>
    <w:p>
      <w:pPr>
        <w:spacing w:line="440" w:lineRule="exact"/>
        <w:ind w:left="6660" w:hanging="6660" w:hangingChars="2775"/>
        <w:rPr>
          <w:rFonts w:hint="eastAsia" w:ascii="宋体" w:hAnsi="宋体" w:eastAsia="宋体" w:cs="宋体"/>
          <w:color w:val="FF0000"/>
          <w:sz w:val="24"/>
        </w:rPr>
      </w:pPr>
      <w:r>
        <w:rPr>
          <w:rFonts w:hint="eastAsia" w:ascii="宋体" w:hAnsi="宋体" w:eastAsia="宋体" w:cs="宋体"/>
          <w:color w:val="FF0000"/>
          <w:sz w:val="24"/>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谈判供应商（盖章）：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sz w:val="24"/>
          <w:lang w:eastAsia="zh-CN"/>
        </w:rPr>
        <w:t xml:space="preserve">   </w:t>
      </w:r>
      <w:r>
        <w:rPr>
          <w:rFonts w:hint="eastAsia" w:ascii="宋体" w:hAnsi="宋体" w:eastAsia="宋体" w:cs="宋体"/>
          <w:sz w:val="24"/>
        </w:rPr>
        <w:t xml:space="preserve">  法定代表人或委托代理人（</w:t>
      </w:r>
      <w:r>
        <w:rPr>
          <w:rFonts w:hint="eastAsia" w:ascii="宋体" w:hAnsi="宋体" w:eastAsia="宋体" w:cs="宋体"/>
          <w:sz w:val="24"/>
          <w:lang w:val="en-US" w:eastAsia="zh-CN"/>
        </w:rPr>
        <w:t>签字或盖章</w:t>
      </w:r>
      <w:r>
        <w:rPr>
          <w:rFonts w:hint="eastAsia" w:ascii="宋体" w:hAnsi="宋体" w:eastAsia="宋体" w:cs="宋体"/>
          <w:sz w:val="24"/>
        </w:rPr>
        <w:t xml:space="preserve">）：                                                          </w:t>
      </w:r>
    </w:p>
    <w:p>
      <w:pPr>
        <w:spacing w:line="440" w:lineRule="exact"/>
        <w:jc w:val="center"/>
        <w:rPr>
          <w:rFonts w:hint="eastAsia" w:ascii="宋体" w:hAnsi="宋体" w:eastAsia="宋体" w:cs="宋体"/>
          <w:sz w:val="24"/>
        </w:rPr>
      </w:pPr>
      <w:r>
        <w:rPr>
          <w:rFonts w:hint="eastAsia" w:ascii="宋体" w:hAnsi="宋体" w:eastAsia="宋体" w:cs="宋体"/>
          <w:sz w:val="24"/>
        </w:rPr>
        <w:t xml:space="preserve">                      年     月     日   </w:t>
      </w:r>
    </w:p>
    <w:p>
      <w:pPr>
        <w:widowControl/>
        <w:spacing w:line="560" w:lineRule="atLeast"/>
        <w:ind w:firstLine="482"/>
        <w:rPr>
          <w:rFonts w:hint="eastAsia" w:ascii="宋体" w:hAnsi="宋体" w:eastAsia="宋体" w:cs="宋体"/>
          <w:b/>
          <w:bCs/>
          <w:sz w:val="24"/>
          <w:lang w:eastAsia="zh-CN"/>
        </w:rPr>
      </w:pPr>
      <w:r>
        <w:rPr>
          <w:rFonts w:hint="eastAsia" w:ascii="宋体" w:hAnsi="宋体" w:eastAsia="宋体" w:cs="宋体"/>
          <w:b/>
          <w:bCs/>
          <w:sz w:val="24"/>
          <w:lang w:eastAsia="zh-CN"/>
        </w:rPr>
        <w:t>注：投标供应商在系统进行第二轮报价时，须提交第二轮报价表和已标价工程量清单电子版(PDF格式)。</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附件3：</w:t>
      </w:r>
    </w:p>
    <w:p>
      <w:pPr>
        <w:pStyle w:val="5"/>
        <w:spacing w:before="0" w:line="440" w:lineRule="exact"/>
        <w:rPr>
          <w:rFonts w:hint="eastAsia" w:ascii="宋体" w:hAnsi="宋体" w:eastAsia="宋体" w:cs="宋体"/>
          <w:lang w:eastAsia="zh-CN"/>
        </w:rPr>
      </w:pPr>
    </w:p>
    <w:p>
      <w:pPr>
        <w:spacing w:line="360" w:lineRule="auto"/>
        <w:ind w:firstLine="643" w:firstLineChars="200"/>
        <w:jc w:val="cente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法定代表人身份证明</w:t>
      </w:r>
    </w:p>
    <w:p>
      <w:pPr>
        <w:pStyle w:val="5"/>
        <w:rPr>
          <w:rFonts w:hint="eastAsia" w:ascii="宋体" w:hAnsi="宋体" w:eastAsia="宋体" w:cs="宋体"/>
          <w:sz w:val="10"/>
          <w:szCs w:val="10"/>
          <w:lang w:eastAsia="zh-CN"/>
        </w:rPr>
      </w:pP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szCs w:val="18"/>
          <w:lang w:eastAsia="zh-CN"/>
        </w:rPr>
        <w:t>供应商</w:t>
      </w:r>
      <w:r>
        <w:rPr>
          <w:rFonts w:hint="eastAsia" w:ascii="宋体" w:hAnsi="宋体" w:eastAsia="宋体" w:cs="宋体"/>
          <w:sz w:val="24"/>
          <w:lang w:eastAsia="zh-CN"/>
        </w:rPr>
        <w:t>名称：</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单位性质：</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地址：</w:t>
      </w:r>
      <w:r>
        <w:rPr>
          <w:rFonts w:hint="eastAsia" w:ascii="宋体" w:hAnsi="宋体" w:eastAsia="宋体" w:cs="宋体"/>
          <w:sz w:val="24"/>
          <w:u w:val="single"/>
          <w:lang w:eastAsia="zh-CN"/>
        </w:rPr>
        <w:t xml:space="preserve">                                    </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成立时间：</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年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 xml:space="preserve">月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日</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经营期限：</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性别：</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年龄：</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职务：</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 xml:space="preserve">系 </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特此证明。</w:t>
      </w: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560" w:lineRule="exact"/>
        <w:ind w:firstLine="964" w:firstLineChars="400"/>
        <w:jc w:val="both"/>
        <w:rPr>
          <w:rFonts w:hint="eastAsia" w:ascii="宋体" w:hAnsi="宋体" w:eastAsia="宋体" w:cs="宋体"/>
          <w:b/>
          <w:kern w:val="2"/>
          <w:sz w:val="24"/>
          <w:szCs w:val="24"/>
          <w:lang w:eastAsia="zh-CN"/>
        </w:rPr>
      </w:pPr>
    </w:p>
    <w:tbl>
      <w:tblPr>
        <w:tblStyle w:val="19"/>
        <w:tblpPr w:leftFromText="180" w:rightFromText="180" w:vertAnchor="text" w:horzAnchor="page" w:tblpX="3362" w:tblpY="23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center"/>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（※附：法定代表人身份证正反面※）</w:t>
            </w:r>
          </w:p>
          <w:p>
            <w:pPr>
              <w:autoSpaceDE/>
              <w:autoSpaceDN/>
              <w:spacing w:line="560" w:lineRule="exact"/>
              <w:jc w:val="both"/>
              <w:rPr>
                <w:rFonts w:hint="eastAsia" w:ascii="宋体" w:hAnsi="宋体" w:eastAsia="宋体" w:cs="宋体"/>
                <w:kern w:val="2"/>
                <w:sz w:val="24"/>
                <w:szCs w:val="24"/>
                <w:lang w:eastAsia="zh-CN"/>
              </w:rPr>
            </w:pPr>
          </w:p>
          <w:p>
            <w:pPr>
              <w:autoSpaceDE/>
              <w:autoSpaceDN/>
              <w:spacing w:line="560" w:lineRule="exact"/>
              <w:jc w:val="both"/>
              <w:rPr>
                <w:rFonts w:hint="eastAsia" w:ascii="宋体" w:hAnsi="宋体" w:eastAsia="宋体" w:cs="宋体"/>
                <w:kern w:val="2"/>
                <w:sz w:val="24"/>
                <w:szCs w:val="24"/>
                <w:lang w:eastAsia="zh-CN"/>
              </w:rPr>
            </w:pPr>
          </w:p>
        </w:tc>
      </w:tr>
    </w:tbl>
    <w:p>
      <w:pPr>
        <w:autoSpaceDE/>
        <w:autoSpaceDN/>
        <w:spacing w:line="560" w:lineRule="exact"/>
        <w:ind w:firstLine="964" w:firstLineChars="400"/>
        <w:jc w:val="both"/>
        <w:rPr>
          <w:rFonts w:hint="eastAsia"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360" w:lineRule="auto"/>
        <w:ind w:firstLine="5760" w:firstLineChars="2400"/>
        <w:rPr>
          <w:rFonts w:hint="eastAsia" w:ascii="宋体" w:hAnsi="宋体" w:eastAsia="宋体" w:cs="宋体"/>
          <w:sz w:val="24"/>
          <w:lang w:eastAsia="zh-CN"/>
        </w:rPr>
      </w:pPr>
    </w:p>
    <w:p>
      <w:pPr>
        <w:autoSpaceDE/>
        <w:autoSpaceDN/>
        <w:spacing w:line="360" w:lineRule="auto"/>
        <w:ind w:firstLine="5760" w:firstLineChars="2400"/>
        <w:rPr>
          <w:rFonts w:hint="eastAsia" w:ascii="宋体" w:hAnsi="宋体" w:eastAsia="宋体" w:cs="宋体"/>
          <w:sz w:val="24"/>
          <w:lang w:eastAsia="zh-CN"/>
        </w:rPr>
      </w:pPr>
    </w:p>
    <w:p>
      <w:pPr>
        <w:spacing w:line="440" w:lineRule="exact"/>
        <w:jc w:val="center"/>
        <w:rPr>
          <w:rFonts w:hint="eastAsia" w:ascii="宋体" w:hAnsi="宋体" w:eastAsia="宋体" w:cs="宋体"/>
          <w:b/>
          <w:sz w:val="32"/>
          <w:szCs w:val="32"/>
          <w:lang w:eastAsia="zh-CN"/>
        </w:rPr>
      </w:pPr>
      <w:r>
        <w:rPr>
          <w:rFonts w:hint="eastAsia" w:ascii="宋体" w:hAnsi="宋体" w:eastAsia="宋体" w:cs="宋体"/>
          <w:sz w:val="24"/>
          <w:lang w:val="en-US" w:eastAsia="zh-CN"/>
        </w:rPr>
        <w:t xml:space="preserve">                </w:t>
      </w:r>
      <w:r>
        <w:rPr>
          <w:rFonts w:hint="eastAsia" w:ascii="宋体" w:hAnsi="宋体" w:eastAsia="宋体" w:cs="宋体"/>
          <w:sz w:val="24"/>
          <w:lang w:eastAsia="zh-CN"/>
        </w:rPr>
        <w:t>供应商：</w:t>
      </w:r>
      <w:r>
        <w:rPr>
          <w:rFonts w:hint="eastAsia" w:ascii="宋体" w:hAnsi="宋体" w:eastAsia="宋体" w:cs="宋体"/>
          <w:sz w:val="24"/>
          <w:lang w:val="en-US" w:eastAsia="zh-CN"/>
        </w:rPr>
        <w:t xml:space="preserve">   </w:t>
      </w:r>
      <w:r>
        <w:rPr>
          <w:rFonts w:hint="eastAsia" w:ascii="宋体" w:hAnsi="宋体" w:eastAsia="宋体" w:cs="宋体"/>
          <w:sz w:val="24"/>
          <w:lang w:eastAsia="zh-CN"/>
        </w:rPr>
        <w:t>（盖单位公章）</w:t>
      </w:r>
    </w:p>
    <w:p>
      <w:pPr>
        <w:autoSpaceDE/>
        <w:autoSpaceDN/>
        <w:spacing w:line="360" w:lineRule="auto"/>
        <w:ind w:firstLine="5040" w:firstLineChars="2100"/>
        <w:rPr>
          <w:rFonts w:hint="eastAsia" w:ascii="宋体" w:hAnsi="宋体" w:eastAsia="宋体" w:cs="宋体"/>
          <w:sz w:val="24"/>
          <w:lang w:eastAsia="zh-CN"/>
        </w:rPr>
      </w:pP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年    月    日</w:t>
      </w:r>
    </w:p>
    <w:p>
      <w:pPr>
        <w:widowControl/>
        <w:spacing w:line="440" w:lineRule="exact"/>
        <w:jc w:val="center"/>
        <w:rPr>
          <w:rFonts w:hint="eastAsia" w:ascii="宋体" w:hAnsi="宋体" w:eastAsia="宋体" w:cs="宋体"/>
          <w:b/>
          <w:bCs/>
          <w:sz w:val="32"/>
          <w:szCs w:val="32"/>
        </w:rPr>
      </w:pPr>
    </w:p>
    <w:p>
      <w:pPr>
        <w:widowControl/>
        <w:spacing w:line="440" w:lineRule="exact"/>
        <w:jc w:val="center"/>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br w:type="page"/>
      </w:r>
    </w:p>
    <w:p>
      <w:pPr>
        <w:spacing w:line="440" w:lineRule="exact"/>
        <w:rPr>
          <w:rFonts w:hint="eastAsia" w:ascii="宋体" w:hAnsi="宋体" w:eastAsia="宋体" w:cs="宋体"/>
          <w:b/>
          <w:bCs/>
          <w:sz w:val="32"/>
          <w:szCs w:val="32"/>
          <w:lang w:eastAsia="zh-CN"/>
        </w:rPr>
      </w:pPr>
      <w:r>
        <w:rPr>
          <w:rFonts w:hint="eastAsia" w:ascii="宋体" w:hAnsi="宋体" w:eastAsia="宋体" w:cs="宋体"/>
          <w:b/>
          <w:bCs/>
          <w:sz w:val="32"/>
          <w:szCs w:val="32"/>
          <w:lang w:eastAsia="zh-CN"/>
        </w:rPr>
        <w:t>附件4：</w:t>
      </w:r>
    </w:p>
    <w:p>
      <w:pPr>
        <w:autoSpaceDE/>
        <w:autoSpaceDN/>
        <w:spacing w:line="360" w:lineRule="auto"/>
        <w:ind w:firstLine="643" w:firstLineChars="200"/>
        <w:jc w:val="center"/>
        <w:rPr>
          <w:rFonts w:hint="eastAsia" w:ascii="宋体" w:hAnsi="宋体" w:eastAsia="宋体" w:cs="宋体"/>
          <w:b/>
          <w:sz w:val="32"/>
          <w:szCs w:val="32"/>
          <w:lang w:eastAsia="zh-CN"/>
        </w:rPr>
      </w:pPr>
      <w:r>
        <w:rPr>
          <w:rFonts w:hint="eastAsia" w:ascii="宋体" w:hAnsi="宋体" w:eastAsia="宋体" w:cs="宋体"/>
          <w:b/>
          <w:sz w:val="32"/>
          <w:szCs w:val="32"/>
          <w:lang w:eastAsia="zh-CN"/>
        </w:rPr>
        <w:t>授权委托书</w:t>
      </w:r>
    </w:p>
    <w:p>
      <w:pPr>
        <w:pStyle w:val="5"/>
        <w:rPr>
          <w:rFonts w:hint="eastAsia" w:ascii="宋体" w:hAnsi="宋体" w:eastAsia="宋体" w:cs="宋体"/>
          <w:lang w:eastAsia="zh-CN"/>
        </w:rPr>
      </w:pP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本人</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（姓名）系</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（供应商名称）的法定代表人，现委托（姓名）</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为我方代理人。代理人根据授权，以我方名义签署、澄清、说明、补正、递交、撤回、修改</w:t>
      </w:r>
      <w:r>
        <w:rPr>
          <w:rFonts w:hint="eastAsia" w:ascii="宋体" w:hAnsi="宋体" w:eastAsia="宋体" w:cs="宋体"/>
          <w:sz w:val="24"/>
          <w:u w:val="single"/>
          <w:lang w:eastAsia="zh-CN"/>
        </w:rPr>
        <w:t xml:space="preserve">            </w:t>
      </w:r>
      <w:r>
        <w:rPr>
          <w:rFonts w:hint="eastAsia" w:ascii="宋体" w:hAnsi="宋体" w:eastAsia="宋体" w:cs="宋体"/>
          <w:sz w:val="24"/>
          <w:lang w:eastAsia="zh-CN"/>
        </w:rPr>
        <w:t>（项目名称）项目响应文件、签订合同和处理有关事宜，其法律后果由我方承担。</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委托期限：</w:t>
      </w:r>
      <w:r>
        <w:rPr>
          <w:rFonts w:hint="eastAsia" w:ascii="宋体" w:hAnsi="宋体" w:eastAsia="宋体" w:cs="宋体"/>
          <w:sz w:val="24"/>
          <w:u w:val="single"/>
          <w:lang w:eastAsia="zh-CN"/>
        </w:rPr>
        <w:t xml:space="preserve">                 </w:t>
      </w:r>
    </w:p>
    <w:p>
      <w:pPr>
        <w:autoSpaceDE/>
        <w:autoSpaceDN/>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lang w:eastAsia="zh-CN"/>
        </w:rPr>
        <w:t>代理人无转委托权。</w:t>
      </w:r>
    </w:p>
    <w:p>
      <w:pPr>
        <w:autoSpaceDE/>
        <w:autoSpaceDN/>
        <w:spacing w:line="560" w:lineRule="exact"/>
        <w:ind w:firstLine="964" w:firstLineChars="400"/>
        <w:jc w:val="both"/>
        <w:rPr>
          <w:rFonts w:hint="eastAsia" w:ascii="宋体" w:hAnsi="宋体" w:eastAsia="宋体" w:cs="宋体"/>
          <w:b/>
          <w:kern w:val="2"/>
          <w:sz w:val="24"/>
          <w:szCs w:val="24"/>
          <w:lang w:eastAsia="zh-CN"/>
        </w:rPr>
      </w:pPr>
    </w:p>
    <w:tbl>
      <w:tblPr>
        <w:tblStyle w:val="19"/>
        <w:tblpPr w:leftFromText="180" w:rightFromText="180" w:vertAnchor="text" w:horzAnchor="page" w:tblpX="3501" w:tblpY="42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0" w:hRule="atLeast"/>
        </w:trPr>
        <w:tc>
          <w:tcPr>
            <w:tcW w:w="5328" w:type="dxa"/>
          </w:tcPr>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both"/>
              <w:rPr>
                <w:rFonts w:hint="eastAsia" w:ascii="宋体" w:hAnsi="宋体" w:eastAsia="宋体" w:cs="宋体"/>
                <w:b/>
                <w:bCs/>
                <w:kern w:val="2"/>
                <w:sz w:val="24"/>
                <w:szCs w:val="24"/>
                <w:lang w:eastAsia="zh-CN"/>
              </w:rPr>
            </w:pPr>
          </w:p>
          <w:p>
            <w:pPr>
              <w:autoSpaceDE/>
              <w:autoSpaceDN/>
              <w:spacing w:line="560" w:lineRule="exact"/>
              <w:jc w:val="center"/>
              <w:rPr>
                <w:rFonts w:hint="eastAsia" w:ascii="宋体" w:hAnsi="宋体" w:eastAsia="宋体" w:cs="宋体"/>
                <w:b/>
                <w:bCs/>
                <w:kern w:val="2"/>
                <w:sz w:val="24"/>
                <w:szCs w:val="24"/>
                <w:lang w:eastAsia="zh-CN"/>
              </w:rPr>
            </w:pPr>
            <w:r>
              <w:rPr>
                <w:rFonts w:hint="eastAsia" w:ascii="宋体" w:hAnsi="宋体" w:eastAsia="宋体" w:cs="宋体"/>
                <w:b/>
                <w:bCs/>
                <w:kern w:val="2"/>
                <w:sz w:val="24"/>
                <w:szCs w:val="24"/>
                <w:lang w:eastAsia="zh-CN"/>
              </w:rPr>
              <w:t>（※附：委托代理人身份证正反面※）</w:t>
            </w:r>
          </w:p>
          <w:p>
            <w:pPr>
              <w:autoSpaceDE/>
              <w:autoSpaceDN/>
              <w:spacing w:line="560" w:lineRule="exact"/>
              <w:jc w:val="both"/>
              <w:rPr>
                <w:rFonts w:hint="eastAsia" w:ascii="宋体" w:hAnsi="宋体" w:eastAsia="宋体" w:cs="宋体"/>
                <w:kern w:val="2"/>
                <w:sz w:val="24"/>
                <w:szCs w:val="24"/>
                <w:lang w:eastAsia="zh-CN"/>
              </w:rPr>
            </w:pPr>
          </w:p>
          <w:p>
            <w:pPr>
              <w:autoSpaceDE/>
              <w:autoSpaceDN/>
              <w:spacing w:line="560" w:lineRule="exact"/>
              <w:jc w:val="both"/>
              <w:rPr>
                <w:rFonts w:hint="eastAsia" w:ascii="宋体" w:hAnsi="宋体" w:eastAsia="宋体" w:cs="宋体"/>
                <w:kern w:val="2"/>
                <w:sz w:val="24"/>
                <w:szCs w:val="24"/>
                <w:lang w:eastAsia="zh-CN"/>
              </w:rPr>
            </w:pPr>
          </w:p>
        </w:tc>
      </w:tr>
    </w:tbl>
    <w:p>
      <w:pPr>
        <w:autoSpaceDE/>
        <w:autoSpaceDN/>
        <w:spacing w:line="560" w:lineRule="exact"/>
        <w:ind w:firstLine="964" w:firstLineChars="400"/>
        <w:jc w:val="both"/>
        <w:rPr>
          <w:rFonts w:hint="eastAsia" w:ascii="宋体" w:hAnsi="宋体" w:eastAsia="宋体" w:cs="宋体"/>
          <w:b/>
          <w:kern w:val="2"/>
          <w:sz w:val="24"/>
          <w:szCs w:val="24"/>
          <w:lang w:eastAsia="zh-CN"/>
        </w:rPr>
      </w:pPr>
    </w:p>
    <w:p>
      <w:pPr>
        <w:autoSpaceDE/>
        <w:autoSpaceDN/>
        <w:spacing w:line="560" w:lineRule="exact"/>
        <w:ind w:firstLine="964" w:firstLineChars="400"/>
        <w:jc w:val="both"/>
        <w:rPr>
          <w:rFonts w:hint="eastAsia" w:ascii="宋体" w:hAnsi="宋体" w:eastAsia="宋体" w:cs="宋体"/>
          <w:b/>
          <w:kern w:val="2"/>
          <w:sz w:val="24"/>
          <w:szCs w:val="24"/>
          <w:lang w:eastAsia="zh-CN"/>
        </w:rPr>
      </w:pPr>
    </w:p>
    <w:p>
      <w:pPr>
        <w:autoSpaceDE/>
        <w:autoSpaceDN/>
        <w:spacing w:line="560" w:lineRule="exact"/>
        <w:ind w:firstLine="964" w:firstLineChars="400"/>
        <w:jc w:val="both"/>
        <w:rPr>
          <w:rFonts w:hint="eastAsia" w:ascii="宋体" w:hAnsi="宋体" w:eastAsia="宋体" w:cs="宋体"/>
          <w:kern w:val="2"/>
          <w:sz w:val="24"/>
          <w:szCs w:val="24"/>
          <w:lang w:eastAsia="zh-CN"/>
        </w:rPr>
      </w:pPr>
      <w:r>
        <w:rPr>
          <w:rFonts w:hint="eastAsia" w:ascii="宋体" w:hAnsi="宋体" w:eastAsia="宋体" w:cs="宋体"/>
          <w:b/>
          <w:kern w:val="2"/>
          <w:sz w:val="24"/>
          <w:szCs w:val="24"/>
          <w:lang w:eastAsia="zh-CN"/>
        </w:rPr>
        <w:t xml:space="preserve">               </w:t>
      </w: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560" w:lineRule="exact"/>
        <w:ind w:firstLine="3840" w:firstLineChars="1600"/>
        <w:jc w:val="both"/>
        <w:rPr>
          <w:rFonts w:hint="eastAsia" w:ascii="宋体" w:hAnsi="宋体" w:eastAsia="宋体" w:cs="宋体"/>
          <w:kern w:val="2"/>
          <w:sz w:val="24"/>
          <w:szCs w:val="24"/>
          <w:lang w:eastAsia="zh-CN"/>
        </w:rPr>
      </w:pPr>
    </w:p>
    <w:p>
      <w:pPr>
        <w:autoSpaceDE/>
        <w:autoSpaceDN/>
        <w:spacing w:line="360" w:lineRule="auto"/>
        <w:rPr>
          <w:rFonts w:hint="eastAsia" w:ascii="宋体" w:hAnsi="宋体" w:eastAsia="宋体" w:cs="宋体"/>
          <w:sz w:val="24"/>
          <w:lang w:eastAsia="zh-CN"/>
        </w:rPr>
      </w:pPr>
    </w:p>
    <w:p>
      <w:pPr>
        <w:autoSpaceDE/>
        <w:autoSpaceDN/>
        <w:spacing w:line="360" w:lineRule="auto"/>
        <w:rPr>
          <w:rFonts w:hint="eastAsia" w:ascii="宋体" w:hAnsi="宋体" w:eastAsia="宋体" w:cs="宋体"/>
          <w:sz w:val="24"/>
          <w:lang w:eastAsia="zh-CN"/>
        </w:rPr>
      </w:pPr>
    </w:p>
    <w:p>
      <w:pPr>
        <w:autoSpaceDE/>
        <w:autoSpaceDN/>
        <w:spacing w:line="360" w:lineRule="auto"/>
        <w:ind w:firstLine="5520" w:firstLineChars="2300"/>
        <w:rPr>
          <w:rFonts w:hint="eastAsia" w:ascii="宋体" w:hAnsi="宋体" w:eastAsia="宋体" w:cs="宋体"/>
          <w:sz w:val="24"/>
          <w:lang w:eastAsia="zh-CN"/>
        </w:rPr>
      </w:pPr>
      <w:r>
        <w:rPr>
          <w:rFonts w:hint="eastAsia" w:ascii="宋体" w:hAnsi="宋体" w:eastAsia="宋体" w:cs="宋体"/>
          <w:sz w:val="24"/>
          <w:lang w:eastAsia="zh-CN"/>
        </w:rPr>
        <w:t>供应商：（盖单位公章）</w:t>
      </w: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法定代表人：（签字或盖章）</w:t>
      </w:r>
    </w:p>
    <w:p>
      <w:pPr>
        <w:autoSpaceDE/>
        <w:autoSpaceDN/>
        <w:spacing w:line="360" w:lineRule="auto"/>
        <w:ind w:firstLine="5040" w:firstLineChars="2100"/>
        <w:rPr>
          <w:rFonts w:hint="eastAsia" w:ascii="宋体" w:hAnsi="宋体" w:eastAsia="宋体" w:cs="宋体"/>
          <w:sz w:val="24"/>
          <w:lang w:eastAsia="zh-CN"/>
        </w:rPr>
      </w:pPr>
      <w:r>
        <w:rPr>
          <w:rFonts w:hint="eastAsia" w:ascii="宋体" w:hAnsi="宋体" w:eastAsia="宋体" w:cs="宋体"/>
          <w:sz w:val="24"/>
          <w:lang w:eastAsia="zh-CN"/>
        </w:rPr>
        <w:t>委托代理人：（签字或盖章）</w:t>
      </w:r>
    </w:p>
    <w:p>
      <w:pPr>
        <w:autoSpaceDE/>
        <w:autoSpaceDN/>
        <w:spacing w:line="360" w:lineRule="auto"/>
        <w:ind w:firstLine="6240" w:firstLineChars="2600"/>
        <w:rPr>
          <w:rFonts w:hint="eastAsia" w:ascii="宋体" w:hAnsi="宋体" w:eastAsia="宋体" w:cs="宋体"/>
          <w:sz w:val="24"/>
          <w:lang w:eastAsia="zh-CN"/>
        </w:rPr>
      </w:pPr>
      <w:r>
        <w:rPr>
          <w:rFonts w:hint="eastAsia" w:ascii="宋体" w:hAnsi="宋体" w:eastAsia="宋体" w:cs="宋体"/>
          <w:sz w:val="24"/>
          <w:lang w:eastAsia="zh-CN"/>
        </w:rPr>
        <w:t>年    月    日</w:t>
      </w:r>
    </w:p>
    <w:p>
      <w:pPr>
        <w:spacing w:line="440" w:lineRule="exact"/>
        <w:rPr>
          <w:rFonts w:hint="eastAsia" w:ascii="宋体" w:hAnsi="宋体" w:eastAsia="宋体" w:cs="宋体"/>
          <w:b/>
          <w:bCs/>
          <w:sz w:val="32"/>
          <w:szCs w:val="32"/>
        </w:rPr>
      </w:pPr>
    </w:p>
    <w:p>
      <w:pPr>
        <w:rPr>
          <w:rFonts w:hint="eastAsia" w:ascii="宋体" w:hAnsi="宋体" w:eastAsia="宋体" w:cs="宋体"/>
          <w:b/>
          <w:bCs/>
          <w:sz w:val="32"/>
          <w:szCs w:val="32"/>
        </w:rPr>
      </w:pPr>
      <w:r>
        <w:rPr>
          <w:rFonts w:hint="eastAsia" w:ascii="宋体" w:hAnsi="宋体" w:eastAsia="宋体" w:cs="宋体"/>
          <w:b/>
          <w:bCs/>
          <w:sz w:val="32"/>
          <w:szCs w:val="32"/>
        </w:rPr>
        <w:br w:type="page"/>
      </w:r>
    </w:p>
    <w:p>
      <w:pPr>
        <w:spacing w:line="440" w:lineRule="exact"/>
        <w:rPr>
          <w:rFonts w:hint="eastAsia" w:ascii="宋体" w:hAnsi="宋体" w:eastAsia="宋体" w:cs="宋体"/>
          <w:b/>
          <w:bCs/>
          <w:sz w:val="32"/>
          <w:szCs w:val="32"/>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5</w:t>
      </w:r>
      <w:r>
        <w:rPr>
          <w:rFonts w:hint="eastAsia" w:ascii="宋体" w:hAnsi="宋体" w:eastAsia="宋体" w:cs="宋体"/>
          <w:b/>
          <w:bCs/>
          <w:sz w:val="32"/>
          <w:szCs w:val="32"/>
        </w:rPr>
        <w:t>：</w:t>
      </w:r>
    </w:p>
    <w:p>
      <w:pPr>
        <w:pStyle w:val="35"/>
        <w:rPr>
          <w:rFonts w:hint="eastAsia" w:ascii="宋体" w:hAnsi="宋体" w:eastAsia="宋体" w:cs="宋体"/>
          <w:color w:val="auto"/>
        </w:rPr>
      </w:pPr>
    </w:p>
    <w:p>
      <w:pPr>
        <w:widowControl/>
        <w:spacing w:line="360" w:lineRule="auto"/>
        <w:jc w:val="center"/>
        <w:rPr>
          <w:rFonts w:hint="eastAsia" w:ascii="宋体" w:hAnsi="宋体" w:eastAsia="宋体" w:cs="宋体"/>
          <w:b/>
          <w:bCs/>
          <w:sz w:val="44"/>
          <w:szCs w:val="44"/>
          <w:lang w:eastAsia="zh-CN"/>
        </w:rPr>
      </w:pPr>
      <w:r>
        <w:rPr>
          <w:rFonts w:hint="eastAsia" w:ascii="宋体" w:hAnsi="宋体" w:eastAsia="宋体" w:cs="宋体"/>
          <w:b/>
          <w:bCs/>
          <w:sz w:val="44"/>
          <w:szCs w:val="44"/>
        </w:rPr>
        <w:t>供应商的资格证明</w:t>
      </w:r>
      <w:r>
        <w:rPr>
          <w:rFonts w:hint="eastAsia" w:ascii="宋体" w:hAnsi="宋体" w:eastAsia="宋体" w:cs="宋体"/>
          <w:b/>
          <w:bCs/>
          <w:sz w:val="44"/>
          <w:szCs w:val="44"/>
          <w:lang w:eastAsia="zh-CN"/>
        </w:rPr>
        <w:t>承诺函</w:t>
      </w:r>
    </w:p>
    <w:p>
      <w:pPr>
        <w:spacing w:line="360" w:lineRule="auto"/>
        <w:ind w:left="240" w:firstLine="480" w:firstLineChars="200"/>
        <w:jc w:val="center"/>
        <w:rPr>
          <w:rFonts w:hint="eastAsia" w:ascii="宋体" w:hAnsi="宋体" w:eastAsia="宋体" w:cs="宋体"/>
          <w:sz w:val="24"/>
          <w:lang w:eastAsia="zh-CN"/>
        </w:rPr>
      </w:pPr>
    </w:p>
    <w:p>
      <w:pPr>
        <w:widowControl/>
        <w:autoSpaceDE/>
        <w:autoSpaceDN/>
        <w:spacing w:line="400" w:lineRule="exact"/>
        <w:rPr>
          <w:rFonts w:hint="eastAsia" w:ascii="宋体" w:hAnsi="宋体" w:eastAsia="宋体" w:cs="宋体"/>
          <w:kern w:val="2"/>
          <w:sz w:val="24"/>
          <w:szCs w:val="21"/>
          <w:u w:val="single"/>
          <w:lang w:eastAsia="zh-CN"/>
        </w:rPr>
      </w:pPr>
      <w:r>
        <w:rPr>
          <w:rFonts w:hint="eastAsia" w:ascii="宋体" w:hAnsi="宋体" w:eastAsia="宋体" w:cs="宋体"/>
          <w:kern w:val="2"/>
          <w:sz w:val="24"/>
          <w:szCs w:val="21"/>
          <w:lang w:eastAsia="zh-CN"/>
        </w:rPr>
        <w:t>致(采购人)：</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供应商名称： </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统一社会信用代码：</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供应商地址：</w:t>
      </w:r>
      <w:r>
        <w:rPr>
          <w:rFonts w:hint="eastAsia" w:ascii="宋体" w:hAnsi="宋体" w:eastAsia="宋体" w:cs="宋体"/>
          <w:kern w:val="2"/>
          <w:sz w:val="24"/>
          <w:szCs w:val="21"/>
          <w:u w:val="single"/>
          <w:lang w:val="en-US" w:eastAsia="zh-CN"/>
        </w:rPr>
        <w:t xml:space="preserve">                </w:t>
      </w:r>
      <w:r>
        <w:rPr>
          <w:rFonts w:hint="eastAsia" w:ascii="宋体" w:hAnsi="宋体" w:eastAsia="宋体" w:cs="宋体"/>
          <w:kern w:val="2"/>
          <w:sz w:val="24"/>
          <w:szCs w:val="21"/>
          <w:u w:val="single"/>
          <w:lang w:eastAsia="zh-CN"/>
        </w:rPr>
        <w:t xml:space="preserve"> </w:t>
      </w:r>
      <w:r>
        <w:rPr>
          <w:rFonts w:hint="eastAsia" w:ascii="宋体" w:hAnsi="宋体" w:eastAsia="宋体" w:cs="宋体"/>
          <w:kern w:val="2"/>
          <w:sz w:val="24"/>
          <w:szCs w:val="21"/>
          <w:lang w:eastAsia="zh-CN"/>
        </w:rPr>
        <w:t xml:space="preserve">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我单位自愿参加本次政府采购活动，严格遵守《中华人民共和国政府采购法》及相关法律法规，依法诚信经营，无条件遵守本次政府采购活动的各项规定。我单位郑重承诺：</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一、我单位具有有效的营业执照（三证合一）；</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二、我单位符合《中华人民共和国政府采购法》第二十二条规定的条件：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1.我单位具有符合采购文件资格要求的独立承担民事责任的能力；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2.我单位具有符合采购文件资格要求的财务状况报告；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3.我单位具有符合采购文件资格要求的依法缴纳税收和社会保障记录的良好记录。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4.我单位具有符合采购文件资格要求的履行合同所必需的设备和专业技术能力； </w:t>
      </w:r>
    </w:p>
    <w:p>
      <w:pPr>
        <w:widowControl/>
        <w:autoSpaceDE/>
        <w:autoSpaceDN/>
        <w:spacing w:line="400" w:lineRule="exact"/>
        <w:ind w:firstLine="480" w:firstLineChars="200"/>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5.我单位参加政府采购活动前三年内，在经营活动中没有重大违法记录。 </w:t>
      </w:r>
    </w:p>
    <w:p>
      <w:pPr>
        <w:pStyle w:val="15"/>
        <w:spacing w:before="0" w:beforeAutospacing="0" w:after="0" w:afterAutospacing="0" w:line="435" w:lineRule="atLeast"/>
        <w:ind w:firstLine="480"/>
        <w:rPr>
          <w:rFonts w:hint="eastAsia" w:ascii="宋体" w:hAnsi="宋体" w:eastAsia="宋体" w:cs="宋体"/>
          <w:sz w:val="24"/>
          <w:szCs w:val="24"/>
        </w:rPr>
      </w:pPr>
      <w:r>
        <w:rPr>
          <w:rFonts w:hint="eastAsia" w:ascii="宋体" w:hAnsi="宋体" w:eastAsia="宋体" w:cs="宋体"/>
          <w:color w:val="auto"/>
          <w:kern w:val="2"/>
          <w:sz w:val="24"/>
          <w:szCs w:val="24"/>
          <w:lang w:eastAsia="zh-CN"/>
        </w:rPr>
        <w:t>三、我单位符合</w:t>
      </w:r>
      <w:r>
        <w:rPr>
          <w:rFonts w:hint="eastAsia" w:ascii="宋体" w:hAnsi="宋体" w:eastAsia="宋体" w:cs="宋体"/>
          <w:color w:val="auto"/>
          <w:sz w:val="24"/>
          <w:szCs w:val="24"/>
        </w:rPr>
        <w:t>钢结构工程专业承包三级</w:t>
      </w:r>
      <w:r>
        <w:rPr>
          <w:rFonts w:hint="eastAsia" w:ascii="宋体" w:hAnsi="宋体" w:eastAsia="宋体" w:cs="宋体"/>
          <w:color w:val="auto"/>
          <w:sz w:val="24"/>
          <w:szCs w:val="24"/>
          <w:lang w:val="en-US" w:eastAsia="zh-CN"/>
        </w:rPr>
        <w:t>及以上资质，</w:t>
      </w:r>
      <w:r>
        <w:rPr>
          <w:rFonts w:hint="eastAsia" w:ascii="宋体" w:hAnsi="宋体" w:eastAsia="宋体" w:cs="宋体"/>
          <w:color w:val="auto"/>
          <w:sz w:val="24"/>
          <w:szCs w:val="24"/>
        </w:rPr>
        <w:t>且必须具有独立法人资格，具备有效期范围内的企业营业执照（副本）</w:t>
      </w:r>
      <w:r>
        <w:rPr>
          <w:rFonts w:hint="eastAsia" w:ascii="宋体" w:hAnsi="宋体" w:eastAsia="宋体" w:cs="宋体"/>
          <w:sz w:val="24"/>
          <w:szCs w:val="24"/>
        </w:rPr>
        <w:t>、安全生产许可证（副本），并在人员、设备、资金等方面具有相应的施工能力；</w:t>
      </w:r>
    </w:p>
    <w:p>
      <w:pPr>
        <w:autoSpaceDN/>
        <w:adjustRightInd w:val="0"/>
        <w:snapToGrid w:val="0"/>
        <w:spacing w:line="440" w:lineRule="exact"/>
        <w:ind w:firstLine="480" w:firstLineChars="200"/>
        <w:rPr>
          <w:rFonts w:hint="eastAsia" w:ascii="宋体" w:hAnsi="宋体" w:eastAsia="宋体" w:cs="宋体"/>
          <w:color w:val="0000FF"/>
          <w:kern w:val="2"/>
          <w:sz w:val="24"/>
          <w:szCs w:val="24"/>
          <w:highlight w:val="yellow"/>
          <w:lang w:eastAsia="zh-CN"/>
        </w:rPr>
      </w:pPr>
      <w:r>
        <w:rPr>
          <w:rFonts w:hint="eastAsia" w:ascii="宋体" w:hAnsi="宋体" w:eastAsia="宋体" w:cs="宋体"/>
          <w:sz w:val="24"/>
          <w:szCs w:val="24"/>
          <w:lang w:eastAsia="zh-CN"/>
        </w:rPr>
        <w:t>我单位</w:t>
      </w:r>
      <w:r>
        <w:rPr>
          <w:rFonts w:hint="eastAsia" w:ascii="宋体" w:hAnsi="宋体" w:eastAsia="宋体" w:cs="宋体"/>
          <w:sz w:val="24"/>
          <w:szCs w:val="24"/>
        </w:rPr>
        <w:t>项目经理</w:t>
      </w:r>
      <w:r>
        <w:rPr>
          <w:rFonts w:hint="eastAsia" w:ascii="宋体" w:hAnsi="宋体" w:eastAsia="宋体" w:cs="宋体"/>
          <w:sz w:val="24"/>
          <w:szCs w:val="24"/>
          <w:lang w:eastAsia="zh-CN"/>
        </w:rPr>
        <w:t>符合</w:t>
      </w:r>
      <w:r>
        <w:rPr>
          <w:rFonts w:hint="eastAsia" w:ascii="宋体" w:hAnsi="宋体" w:eastAsia="宋体" w:cs="宋体"/>
          <w:sz w:val="24"/>
          <w:szCs w:val="24"/>
        </w:rPr>
        <w:t>建筑工程专业贰级及以上建造师资格（不含临时），具有有效期内项目经理安全生产考核合格证书（B证），且未担任其他在建工程项目，拟派项目技术负责人须具有相关专业中级及以</w:t>
      </w:r>
      <w:r>
        <w:rPr>
          <w:rFonts w:hint="eastAsia" w:ascii="宋体" w:hAnsi="宋体" w:eastAsia="宋体" w:cs="宋体"/>
          <w:color w:val="000000"/>
          <w:sz w:val="24"/>
          <w:szCs w:val="24"/>
        </w:rPr>
        <w:t>上技术职称</w:t>
      </w:r>
      <w:r>
        <w:rPr>
          <w:rFonts w:hint="eastAsia" w:ascii="宋体" w:hAnsi="宋体" w:eastAsia="宋体" w:cs="宋体"/>
          <w:color w:val="0000FF"/>
          <w:kern w:val="0"/>
          <w:sz w:val="24"/>
          <w:szCs w:val="24"/>
          <w:highlight w:val="none"/>
          <w:lang w:eastAsia="zh-CN"/>
        </w:rPr>
        <w:t>；</w:t>
      </w:r>
    </w:p>
    <w:p>
      <w:pPr>
        <w:pStyle w:val="5"/>
        <w:autoSpaceDE/>
        <w:autoSpaceDN/>
        <w:spacing w:line="400" w:lineRule="exact"/>
        <w:ind w:left="0" w:leftChars="0" w:firstLine="480" w:firstLineChars="200"/>
        <w:rPr>
          <w:rFonts w:hint="eastAsia" w:ascii="宋体" w:hAnsi="宋体" w:eastAsia="宋体" w:cs="宋体"/>
          <w:kern w:val="2"/>
          <w:sz w:val="24"/>
          <w:szCs w:val="21"/>
          <w:lang w:eastAsia="zh-CN"/>
        </w:rPr>
      </w:pPr>
      <w:bookmarkStart w:id="619" w:name="_Toc25215"/>
      <w:r>
        <w:rPr>
          <w:rFonts w:hint="eastAsia" w:ascii="宋体" w:hAnsi="宋体" w:eastAsia="宋体" w:cs="宋体"/>
          <w:kern w:val="2"/>
          <w:sz w:val="24"/>
          <w:szCs w:val="21"/>
          <w:lang w:eastAsia="zh-CN"/>
        </w:rPr>
        <w:t>若我单位承诺不实，自愿承担提供虚假材料谋取中标、成交的法律责任。</w:t>
      </w:r>
      <w:bookmarkEnd w:id="619"/>
      <w:r>
        <w:rPr>
          <w:rFonts w:hint="eastAsia" w:ascii="宋体" w:hAnsi="宋体" w:eastAsia="宋体" w:cs="宋体"/>
          <w:kern w:val="2"/>
          <w:sz w:val="24"/>
          <w:szCs w:val="21"/>
          <w:lang w:eastAsia="zh-CN"/>
        </w:rPr>
        <w:t xml:space="preserve"> </w:t>
      </w: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承诺供应商（全称并加盖公章）：__________________ </w:t>
      </w: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 xml:space="preserve">法定代表人或授权代表(签字或盖章)：__________________ </w:t>
      </w:r>
    </w:p>
    <w:p>
      <w:pPr>
        <w:widowControl/>
        <w:autoSpaceDE/>
        <w:autoSpaceDN/>
        <w:spacing w:line="480" w:lineRule="exact"/>
        <w:jc w:val="right"/>
        <w:rPr>
          <w:rFonts w:hint="eastAsia" w:ascii="宋体" w:hAnsi="宋体" w:eastAsia="宋体" w:cs="宋体"/>
          <w:kern w:val="2"/>
          <w:sz w:val="24"/>
          <w:szCs w:val="21"/>
          <w:lang w:eastAsia="zh-CN"/>
        </w:rPr>
      </w:pPr>
    </w:p>
    <w:p>
      <w:pPr>
        <w:widowControl/>
        <w:autoSpaceDE/>
        <w:autoSpaceDN/>
        <w:spacing w:line="480" w:lineRule="exact"/>
        <w:jc w:val="right"/>
        <w:rPr>
          <w:rFonts w:hint="eastAsia" w:ascii="宋体" w:hAnsi="宋体" w:eastAsia="宋体" w:cs="宋体"/>
          <w:kern w:val="2"/>
          <w:sz w:val="24"/>
          <w:szCs w:val="21"/>
          <w:lang w:eastAsia="zh-CN"/>
        </w:rPr>
      </w:pPr>
      <w:r>
        <w:rPr>
          <w:rFonts w:hint="eastAsia" w:ascii="宋体" w:hAnsi="宋体" w:eastAsia="宋体" w:cs="宋体"/>
          <w:kern w:val="2"/>
          <w:sz w:val="24"/>
          <w:szCs w:val="21"/>
          <w:lang w:eastAsia="zh-CN"/>
        </w:rPr>
        <w:t>日期：_____年___ 月____ 日</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44"/>
          <w:szCs w:val="44"/>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6</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r>
        <w:rPr>
          <w:rFonts w:hint="eastAsia" w:ascii="宋体" w:hAnsi="宋体" w:eastAsia="宋体" w:cs="宋体"/>
          <w:b/>
          <w:sz w:val="44"/>
          <w:szCs w:val="44"/>
        </w:rPr>
        <w:t xml:space="preserve"> </w:t>
      </w:r>
    </w:p>
    <w:p>
      <w:pPr>
        <w:spacing w:line="440" w:lineRule="exact"/>
        <w:ind w:firstLine="3092" w:firstLineChars="700"/>
        <w:rPr>
          <w:rFonts w:hint="eastAsia" w:ascii="宋体" w:hAnsi="宋体" w:eastAsia="宋体" w:cs="宋体"/>
          <w:b/>
          <w:sz w:val="32"/>
          <w:szCs w:val="32"/>
        </w:rPr>
      </w:pPr>
      <w:r>
        <w:rPr>
          <w:rFonts w:hint="eastAsia" w:ascii="宋体" w:hAnsi="宋体" w:eastAsia="宋体" w:cs="宋体"/>
          <w:b/>
          <w:sz w:val="44"/>
          <w:szCs w:val="44"/>
        </w:rPr>
        <w:t xml:space="preserve"> 谈判承诺函</w:t>
      </w:r>
    </w:p>
    <w:p>
      <w:pPr>
        <w:spacing w:line="440" w:lineRule="exact"/>
        <w:ind w:firstLine="720" w:firstLineChars="300"/>
        <w:rPr>
          <w:rFonts w:hint="eastAsia" w:ascii="宋体" w:hAnsi="宋体" w:eastAsia="宋体" w:cs="宋体"/>
          <w:sz w:val="24"/>
          <w:szCs w:val="24"/>
        </w:rPr>
      </w:pPr>
    </w:p>
    <w:p>
      <w:pPr>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我单位对</w:t>
      </w:r>
      <w:r>
        <w:rPr>
          <w:rFonts w:hint="eastAsia" w:ascii="宋体" w:hAnsi="宋体" w:eastAsia="宋体" w:cs="宋体"/>
          <w:sz w:val="24"/>
          <w:szCs w:val="24"/>
          <w:u w:val="single"/>
        </w:rPr>
        <w:t xml:space="preserve">                        </w:t>
      </w:r>
      <w:r>
        <w:rPr>
          <w:rFonts w:hint="eastAsia" w:ascii="宋体" w:hAnsi="宋体" w:eastAsia="宋体" w:cs="宋体"/>
          <w:sz w:val="24"/>
          <w:szCs w:val="24"/>
        </w:rPr>
        <w:t>项目（</w:t>
      </w:r>
      <w:r>
        <w:rPr>
          <w:rFonts w:hint="eastAsia" w:ascii="宋体" w:hAnsi="宋体" w:eastAsia="宋体" w:cs="宋体"/>
          <w:sz w:val="24"/>
          <w:szCs w:val="24"/>
          <w:lang w:eastAsia="zh-CN"/>
        </w:rPr>
        <w:t>采购编号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）投标行为做出承诺，保证所提交材料的真实性。</w:t>
      </w:r>
    </w:p>
    <w:p>
      <w:pPr>
        <w:spacing w:line="440" w:lineRule="exact"/>
        <w:rPr>
          <w:rFonts w:hint="eastAsia" w:ascii="宋体" w:hAnsi="宋体" w:eastAsia="宋体" w:cs="宋体"/>
          <w:sz w:val="24"/>
          <w:szCs w:val="24"/>
        </w:rPr>
      </w:pP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我单位承诺：</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1、在投标文件递交截止时间后至确定成交人的投标有效期内，我单位不得要求退出竞标或者修改投标文件且对递交的投标文件负责，受其约束。</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2、若我单位中标，在接到成交通知书后，除不可抗力因素外，及时按规定与采购人签订合同并认真履约。</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非因不可抗力因素放弃成交或未按规定期限与采购人签订合同，愿赔偿采购人由此造成的损失（损失费由采购人按相关规定计算），并愿接受采购金额千分之五以上千分之十以下罚款、列入不良行为记录名单、在 1 至 3 年内禁止参加政府采购活动、给予通报的处罚。</w:t>
      </w:r>
    </w:p>
    <w:p>
      <w:pPr>
        <w:spacing w:line="44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4、不存在法律法规规定的其他违法违规行为。</w:t>
      </w: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谈判供应商单位名称（盖章）：</w:t>
      </w:r>
    </w:p>
    <w:p>
      <w:pPr>
        <w:spacing w:line="440" w:lineRule="exact"/>
        <w:ind w:firstLine="480" w:firstLineChars="200"/>
        <w:jc w:val="right"/>
        <w:rPr>
          <w:rFonts w:hint="eastAsia" w:ascii="宋体" w:hAnsi="宋体" w:eastAsia="宋体" w:cs="宋体"/>
          <w:sz w:val="24"/>
          <w:szCs w:val="24"/>
        </w:rPr>
      </w:pPr>
      <w:r>
        <w:rPr>
          <w:rFonts w:hint="eastAsia" w:ascii="宋体" w:hAnsi="宋体" w:eastAsia="宋体" w:cs="宋体"/>
          <w:sz w:val="24"/>
          <w:szCs w:val="24"/>
        </w:rPr>
        <w:t>法人代表或授权委托人（</w:t>
      </w:r>
      <w:r>
        <w:rPr>
          <w:rFonts w:hint="eastAsia" w:ascii="宋体" w:hAnsi="宋体" w:eastAsia="宋体" w:cs="宋体"/>
          <w:kern w:val="2"/>
          <w:sz w:val="24"/>
          <w:szCs w:val="21"/>
          <w:lang w:eastAsia="zh-CN"/>
        </w:rPr>
        <w:t>签字或盖章</w:t>
      </w:r>
      <w:r>
        <w:rPr>
          <w:rFonts w:hint="eastAsia" w:ascii="宋体" w:hAnsi="宋体" w:eastAsia="宋体" w:cs="宋体"/>
          <w:sz w:val="24"/>
          <w:szCs w:val="24"/>
        </w:rPr>
        <w:t>）：</w:t>
      </w:r>
    </w:p>
    <w:p>
      <w:pPr>
        <w:spacing w:line="440" w:lineRule="exact"/>
        <w:ind w:right="960"/>
        <w:jc w:val="center"/>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 xml:space="preserve">              </w:t>
      </w:r>
      <w:r>
        <w:rPr>
          <w:rFonts w:hint="eastAsia" w:ascii="宋体" w:hAnsi="宋体" w:eastAsia="宋体" w:cs="宋体"/>
          <w:sz w:val="24"/>
          <w:szCs w:val="24"/>
        </w:rPr>
        <w:t xml:space="preserve">  年   月   日</w:t>
      </w:r>
    </w:p>
    <w:p>
      <w:pPr>
        <w:spacing w:line="440" w:lineRule="exact"/>
        <w:jc w:val="center"/>
        <w:rPr>
          <w:rFonts w:hint="eastAsia" w:ascii="宋体" w:hAnsi="宋体" w:eastAsia="宋体" w:cs="宋体"/>
          <w:b/>
          <w:bCs/>
          <w:sz w:val="32"/>
          <w:szCs w:val="32"/>
        </w:rPr>
      </w:pPr>
      <w:bookmarkStart w:id="620" w:name="_Toc483669664"/>
      <w:bookmarkStart w:id="621" w:name="_Toc454464364"/>
      <w:bookmarkStart w:id="622" w:name="_Toc466022191"/>
    </w:p>
    <w:bookmarkEnd w:id="620"/>
    <w:bookmarkEnd w:id="621"/>
    <w:bookmarkEnd w:id="622"/>
    <w:p>
      <w:pPr>
        <w:spacing w:line="440" w:lineRule="exact"/>
        <w:jc w:val="center"/>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ind w:firstLine="321" w:firstLineChars="100"/>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7</w:t>
      </w:r>
      <w:r>
        <w:rPr>
          <w:rFonts w:hint="eastAsia" w:ascii="宋体" w:hAnsi="宋体" w:eastAsia="宋体" w:cs="宋体"/>
          <w:b/>
          <w:bCs/>
          <w:sz w:val="32"/>
          <w:szCs w:val="32"/>
        </w:rPr>
        <w:t xml:space="preserve">： </w:t>
      </w:r>
      <w:r>
        <w:rPr>
          <w:rFonts w:hint="eastAsia" w:ascii="宋体" w:hAnsi="宋体" w:eastAsia="宋体" w:cs="宋体"/>
          <w:b/>
          <w:sz w:val="28"/>
          <w:szCs w:val="28"/>
        </w:rPr>
        <w:t xml:space="preserve">      </w:t>
      </w:r>
    </w:p>
    <w:p>
      <w:pPr>
        <w:spacing w:line="440" w:lineRule="exact"/>
        <w:ind w:firstLine="2570" w:firstLineChars="800"/>
        <w:rPr>
          <w:rFonts w:hint="eastAsia" w:ascii="宋体" w:hAnsi="宋体" w:eastAsia="宋体" w:cs="宋体"/>
          <w:b/>
          <w:bCs/>
          <w:sz w:val="32"/>
          <w:szCs w:val="32"/>
        </w:rPr>
      </w:pPr>
      <w:r>
        <w:rPr>
          <w:rFonts w:hint="eastAsia" w:ascii="宋体" w:hAnsi="宋体" w:eastAsia="宋体" w:cs="宋体"/>
          <w:b/>
          <w:bCs/>
          <w:sz w:val="32"/>
          <w:szCs w:val="32"/>
        </w:rPr>
        <w:t>施工组织设计和项目管理机构</w:t>
      </w:r>
    </w:p>
    <w:p>
      <w:pPr>
        <w:spacing w:line="440" w:lineRule="exact"/>
        <w:rPr>
          <w:rFonts w:hint="eastAsia"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                        （格式自拟）</w:t>
      </w: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bCs/>
          <w:sz w:val="32"/>
          <w:szCs w:val="32"/>
        </w:rPr>
      </w:pPr>
    </w:p>
    <w:p>
      <w:pPr>
        <w:spacing w:line="440" w:lineRule="exact"/>
        <w:rPr>
          <w:rFonts w:hint="eastAsia" w:ascii="宋体" w:hAnsi="宋体" w:eastAsia="宋体" w:cs="宋体"/>
          <w:b/>
          <w:sz w:val="28"/>
          <w:szCs w:val="28"/>
        </w:rPr>
      </w:pPr>
      <w:r>
        <w:rPr>
          <w:rFonts w:hint="eastAsia" w:ascii="宋体" w:hAnsi="宋体" w:eastAsia="宋体" w:cs="宋体"/>
          <w:b/>
          <w:bCs/>
          <w:sz w:val="32"/>
          <w:szCs w:val="32"/>
        </w:rPr>
        <w:t>附件</w:t>
      </w:r>
      <w:r>
        <w:rPr>
          <w:rFonts w:hint="eastAsia" w:ascii="宋体" w:hAnsi="宋体" w:eastAsia="宋体" w:cs="宋体"/>
          <w:b/>
          <w:bCs/>
          <w:sz w:val="32"/>
          <w:szCs w:val="32"/>
          <w:lang w:eastAsia="zh-CN"/>
        </w:rPr>
        <w:t>8</w:t>
      </w:r>
      <w:r>
        <w:rPr>
          <w:rFonts w:hint="eastAsia" w:ascii="宋体" w:hAnsi="宋体" w:eastAsia="宋体" w:cs="宋体"/>
          <w:b/>
          <w:bCs/>
          <w:sz w:val="32"/>
          <w:szCs w:val="32"/>
        </w:rPr>
        <w:t>：</w:t>
      </w:r>
      <w:bookmarkStart w:id="623" w:name="_Toc454464368"/>
      <w:bookmarkStart w:id="624" w:name="_Toc466022194"/>
      <w:bookmarkStart w:id="625" w:name="_Toc483669667"/>
      <w:r>
        <w:rPr>
          <w:rFonts w:hint="eastAsia" w:ascii="宋体" w:hAnsi="宋体" w:eastAsia="宋体" w:cs="宋体"/>
          <w:b/>
          <w:sz w:val="28"/>
          <w:szCs w:val="28"/>
        </w:rPr>
        <w:t xml:space="preserve"> </w:t>
      </w:r>
    </w:p>
    <w:p>
      <w:pPr>
        <w:spacing w:line="440" w:lineRule="exact"/>
        <w:ind w:firstLine="3213" w:firstLineChars="1000"/>
        <w:rPr>
          <w:rFonts w:hint="eastAsia" w:ascii="宋体" w:hAnsi="宋体" w:eastAsia="宋体" w:cs="宋体"/>
          <w:b/>
          <w:sz w:val="32"/>
          <w:szCs w:val="32"/>
        </w:rPr>
      </w:pPr>
      <w:r>
        <w:rPr>
          <w:rFonts w:hint="eastAsia" w:ascii="宋体" w:hAnsi="宋体" w:eastAsia="宋体" w:cs="宋体"/>
          <w:b/>
          <w:sz w:val="32"/>
          <w:szCs w:val="32"/>
        </w:rPr>
        <w:t>服务承诺及优惠承诺</w:t>
      </w:r>
      <w:bookmarkEnd w:id="623"/>
      <w:bookmarkEnd w:id="624"/>
      <w:bookmarkEnd w:id="625"/>
    </w:p>
    <w:p>
      <w:pPr>
        <w:spacing w:line="440" w:lineRule="exact"/>
        <w:rPr>
          <w:rFonts w:hint="default" w:ascii="宋体" w:hAnsi="宋体" w:eastAsia="宋体" w:cs="宋体"/>
          <w:b/>
          <w:sz w:val="28"/>
          <w:szCs w:val="28"/>
          <w:lang w:val="en-US" w:eastAsia="zh-CN"/>
        </w:rPr>
      </w:pPr>
      <w:r>
        <w:rPr>
          <w:rFonts w:hint="eastAsia" w:ascii="宋体" w:hAnsi="宋体" w:eastAsia="宋体" w:cs="宋体"/>
          <w:b/>
          <w:sz w:val="28"/>
          <w:szCs w:val="28"/>
          <w:lang w:val="en-US" w:eastAsia="zh-CN"/>
        </w:rPr>
        <w:t xml:space="preserve">                           （格式自拟）</w:t>
      </w:r>
    </w:p>
    <w:p>
      <w:pPr>
        <w:spacing w:line="440" w:lineRule="exact"/>
        <w:rPr>
          <w:rFonts w:hint="eastAsia" w:ascii="宋体" w:hAnsi="宋体" w:eastAsia="宋体" w:cs="宋体"/>
          <w:b/>
          <w:sz w:val="28"/>
          <w:szCs w:val="28"/>
        </w:rPr>
      </w:pPr>
    </w:p>
    <w:p>
      <w:pPr>
        <w:spacing w:line="440" w:lineRule="exact"/>
        <w:jc w:val="center"/>
        <w:rPr>
          <w:rFonts w:hint="eastAsia" w:ascii="宋体" w:hAnsi="宋体" w:eastAsia="宋体" w:cs="宋体"/>
          <w:b/>
          <w:sz w:val="32"/>
          <w:szCs w:val="32"/>
        </w:rPr>
      </w:pPr>
    </w:p>
    <w:p>
      <w:pPr>
        <w:spacing w:line="440" w:lineRule="exact"/>
        <w:jc w:val="center"/>
        <w:rPr>
          <w:rFonts w:hint="eastAsia" w:ascii="宋体" w:hAnsi="宋体" w:eastAsia="宋体" w:cs="宋体"/>
          <w:b/>
          <w:sz w:val="32"/>
          <w:szCs w:val="32"/>
        </w:rPr>
      </w:pPr>
    </w:p>
    <w:p>
      <w:pPr>
        <w:spacing w:line="440" w:lineRule="exact"/>
        <w:jc w:val="center"/>
        <w:rPr>
          <w:rFonts w:hint="eastAsia" w:ascii="宋体" w:hAnsi="宋体" w:eastAsia="宋体" w:cs="宋体"/>
          <w:b/>
          <w:sz w:val="32"/>
          <w:szCs w:val="32"/>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28"/>
          <w:szCs w:val="28"/>
        </w:rPr>
      </w:pPr>
    </w:p>
    <w:p>
      <w:pPr>
        <w:spacing w:line="440" w:lineRule="exact"/>
        <w:rPr>
          <w:rFonts w:hint="eastAsia" w:ascii="宋体" w:hAnsi="宋体" w:eastAsia="宋体" w:cs="宋体"/>
          <w:b/>
          <w:sz w:val="32"/>
          <w:szCs w:val="32"/>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spacing w:line="440" w:lineRule="exact"/>
        <w:rPr>
          <w:rFonts w:hint="eastAsia" w:ascii="宋体" w:hAnsi="宋体" w:eastAsia="宋体" w:cs="宋体"/>
          <w:sz w:val="24"/>
        </w:rPr>
      </w:pPr>
    </w:p>
    <w:p>
      <w:pPr>
        <w:pStyle w:val="16"/>
        <w:spacing w:before="120" w:after="120" w:line="460" w:lineRule="exact"/>
        <w:ind w:right="31" w:rightChars="14"/>
        <w:jc w:val="both"/>
        <w:outlineLvl w:val="1"/>
        <w:rPr>
          <w:rFonts w:hint="eastAsia" w:ascii="宋体" w:hAnsi="宋体" w:eastAsia="宋体" w:cs="宋体"/>
        </w:rPr>
      </w:pPr>
      <w:r>
        <w:rPr>
          <w:rFonts w:hint="eastAsia" w:ascii="宋体" w:hAnsi="宋体" w:eastAsia="宋体" w:cs="宋体"/>
        </w:rPr>
        <w:t>附件</w:t>
      </w:r>
      <w:r>
        <w:rPr>
          <w:rFonts w:hint="eastAsia" w:ascii="宋体" w:hAnsi="宋体" w:eastAsia="宋体" w:cs="宋体"/>
          <w:lang w:eastAsia="zh-CN"/>
        </w:rPr>
        <w:t>9</w:t>
      </w:r>
      <w:r>
        <w:rPr>
          <w:rFonts w:hint="eastAsia" w:ascii="宋体" w:hAnsi="宋体" w:eastAsia="宋体" w:cs="宋体"/>
        </w:rPr>
        <w:t>：</w:t>
      </w:r>
    </w:p>
    <w:p>
      <w:pPr>
        <w:spacing w:line="440" w:lineRule="exact"/>
        <w:jc w:val="center"/>
        <w:rPr>
          <w:rFonts w:hint="eastAsia" w:ascii="宋体" w:hAnsi="宋体" w:eastAsia="宋体" w:cs="宋体"/>
          <w:b/>
          <w:sz w:val="32"/>
          <w:szCs w:val="32"/>
        </w:rPr>
      </w:pPr>
      <w:bookmarkStart w:id="626" w:name="_Toc466022195"/>
      <w:bookmarkStart w:id="627" w:name="_Toc483669668"/>
      <w:bookmarkStart w:id="628" w:name="_Toc454464369"/>
      <w:r>
        <w:rPr>
          <w:rFonts w:hint="eastAsia" w:ascii="宋体" w:hAnsi="宋体" w:eastAsia="宋体" w:cs="宋体"/>
          <w:b/>
          <w:sz w:val="32"/>
          <w:szCs w:val="32"/>
        </w:rPr>
        <w:t>项目经理无在建工程</w:t>
      </w:r>
      <w:bookmarkEnd w:id="626"/>
      <w:bookmarkEnd w:id="627"/>
      <w:bookmarkEnd w:id="628"/>
      <w:r>
        <w:rPr>
          <w:rFonts w:hint="eastAsia" w:ascii="宋体" w:hAnsi="宋体" w:eastAsia="宋体" w:cs="宋体"/>
          <w:b/>
          <w:sz w:val="32"/>
          <w:szCs w:val="32"/>
        </w:rPr>
        <w:t>证明</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sz w:val="24"/>
          <w:szCs w:val="24"/>
        </w:rPr>
      </w:pPr>
    </w:p>
    <w:p>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（采购单位名称） ：                   </w:t>
      </w:r>
    </w:p>
    <w:p>
      <w:pPr>
        <w:spacing w:line="440" w:lineRule="exact"/>
        <w:jc w:val="center"/>
        <w:rPr>
          <w:rFonts w:hint="eastAsia" w:ascii="宋体" w:hAnsi="宋体" w:eastAsia="宋体" w:cs="宋体"/>
          <w:b/>
          <w:sz w:val="36"/>
          <w:szCs w:val="36"/>
        </w:rPr>
      </w:pPr>
    </w:p>
    <w:p>
      <w:pPr>
        <w:autoSpaceDE/>
        <w:autoSpaceDN/>
        <w:spacing w:line="440" w:lineRule="exact"/>
        <w:ind w:firstLine="720" w:firstLineChars="300"/>
        <w:rPr>
          <w:rFonts w:hint="eastAsia" w:ascii="宋体" w:hAnsi="宋体" w:eastAsia="宋体" w:cs="宋体"/>
          <w:sz w:val="24"/>
          <w:szCs w:val="24"/>
        </w:rPr>
      </w:pPr>
      <w:r>
        <w:rPr>
          <w:rFonts w:hint="eastAsia" w:ascii="宋体" w:hAnsi="宋体" w:eastAsia="宋体" w:cs="宋体"/>
          <w:sz w:val="24"/>
          <w:szCs w:val="24"/>
        </w:rPr>
        <w:t>我方在此声明，我方拟派往</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（项目名称）的项目经理</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u w:val="single"/>
        </w:rPr>
        <w:t>姓名）</w:t>
      </w:r>
      <w:r>
        <w:rPr>
          <w:rFonts w:hint="eastAsia" w:ascii="宋体" w:hAnsi="宋体" w:eastAsia="宋体" w:cs="宋体"/>
          <w:sz w:val="24"/>
          <w:szCs w:val="24"/>
          <w:lang w:eastAsia="zh-CN"/>
        </w:rPr>
        <w:t xml:space="preserve"> </w:t>
      </w:r>
      <w:r>
        <w:rPr>
          <w:rFonts w:hint="eastAsia" w:ascii="宋体" w:hAnsi="宋体" w:eastAsia="宋体" w:cs="宋体"/>
          <w:sz w:val="24"/>
          <w:szCs w:val="24"/>
        </w:rPr>
        <w:t>现阶段没有担任任何在施建设工程项目的项目经理。</w:t>
      </w:r>
    </w:p>
    <w:p>
      <w:pPr>
        <w:spacing w:line="44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我方承诺上述信息的真实和准确性，并愿意承担因我方就此弄虚作假所引起的一切法律后果。</w:t>
      </w: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r>
        <w:rPr>
          <w:rFonts w:hint="eastAsia" w:ascii="宋体" w:hAnsi="宋体" w:eastAsia="宋体" w:cs="宋体"/>
          <w:sz w:val="24"/>
          <w:szCs w:val="24"/>
        </w:rPr>
        <w:t xml:space="preserve">特此承诺      </w:t>
      </w:r>
    </w:p>
    <w:p>
      <w:pPr>
        <w:spacing w:line="440" w:lineRule="exact"/>
        <w:ind w:firstLine="600" w:firstLineChars="250"/>
        <w:rPr>
          <w:rFonts w:hint="eastAsia" w:ascii="宋体" w:hAnsi="宋体" w:eastAsia="宋体" w:cs="宋体"/>
          <w:sz w:val="24"/>
          <w:szCs w:val="24"/>
        </w:rPr>
      </w:pPr>
    </w:p>
    <w:p>
      <w:pPr>
        <w:spacing w:line="440" w:lineRule="exact"/>
        <w:ind w:firstLine="600" w:firstLineChars="250"/>
        <w:rPr>
          <w:rFonts w:hint="eastAsia" w:ascii="宋体" w:hAnsi="宋体" w:eastAsia="宋体" w:cs="宋体"/>
          <w:sz w:val="24"/>
          <w:szCs w:val="24"/>
        </w:rPr>
      </w:pPr>
    </w:p>
    <w:p>
      <w:pPr>
        <w:spacing w:line="440" w:lineRule="exact"/>
        <w:jc w:val="right"/>
        <w:rPr>
          <w:rFonts w:hint="eastAsia" w:ascii="宋体" w:hAnsi="宋体" w:eastAsia="宋体" w:cs="宋体"/>
          <w:sz w:val="24"/>
          <w:szCs w:val="24"/>
        </w:rPr>
      </w:pPr>
      <w:r>
        <w:rPr>
          <w:rFonts w:hint="eastAsia" w:ascii="宋体" w:hAnsi="宋体" w:eastAsia="宋体" w:cs="宋体"/>
          <w:sz w:val="24"/>
          <w:szCs w:val="24"/>
        </w:rPr>
        <w:t>谈判供应商：</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pPr>
        <w:spacing w:line="440" w:lineRule="exact"/>
        <w:jc w:val="right"/>
        <w:rPr>
          <w:rFonts w:hint="eastAsia" w:ascii="宋体" w:hAnsi="宋体" w:eastAsia="宋体" w:cs="宋体"/>
          <w:sz w:val="24"/>
          <w:szCs w:val="24"/>
          <w:u w:val="single"/>
        </w:rPr>
      </w:pPr>
      <w:r>
        <w:rPr>
          <w:rFonts w:hint="eastAsia" w:ascii="宋体" w:hAnsi="宋体" w:eastAsia="宋体" w:cs="宋体"/>
          <w:sz w:val="24"/>
        </w:rPr>
        <w:t>法定代表人或委托代理人</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r>
        <w:rPr>
          <w:rFonts w:hint="eastAsia" w:ascii="宋体" w:hAnsi="宋体" w:eastAsia="宋体" w:cs="宋体"/>
          <w:sz w:val="24"/>
        </w:rPr>
        <w:t>或盖章</w:t>
      </w:r>
      <w:r>
        <w:rPr>
          <w:rFonts w:hint="eastAsia" w:ascii="宋体" w:hAnsi="宋体" w:eastAsia="宋体" w:cs="宋体"/>
          <w:sz w:val="24"/>
          <w:szCs w:val="24"/>
        </w:rPr>
        <w:t>）</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sz w:val="24"/>
          <w:szCs w:val="24"/>
        </w:rPr>
      </w:pPr>
      <w:r>
        <w:rPr>
          <w:rFonts w:hint="eastAsia" w:ascii="宋体" w:hAnsi="宋体" w:eastAsia="宋体" w:cs="宋体"/>
          <w:sz w:val="24"/>
          <w:szCs w:val="24"/>
        </w:rPr>
        <w:t xml:space="preserve">                                                年   月   日</w:t>
      </w: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adjustRightInd w:val="0"/>
        <w:spacing w:line="360" w:lineRule="auto"/>
        <w:rPr>
          <w:rFonts w:hint="eastAsia" w:ascii="宋体" w:hAnsi="宋体" w:eastAsia="宋体" w:cs="宋体"/>
          <w:sz w:val="24"/>
        </w:rPr>
      </w:pPr>
      <w:r>
        <w:rPr>
          <w:rFonts w:hint="eastAsia" w:ascii="宋体" w:hAnsi="宋体" w:eastAsia="宋体" w:cs="宋体"/>
          <w:b/>
          <w:sz w:val="24"/>
        </w:rPr>
        <w:t>注：若有在建项目变更请务必在文件中附上有关变更的证明材料，否则视为无变更。</w:t>
      </w:r>
    </w:p>
    <w:p>
      <w:pPr>
        <w:spacing w:line="440" w:lineRule="exact"/>
        <w:jc w:val="center"/>
        <w:rPr>
          <w:rFonts w:hint="eastAsia" w:ascii="宋体" w:hAnsi="宋体" w:eastAsia="宋体" w:cs="宋体"/>
          <w:b/>
          <w:sz w:val="36"/>
          <w:szCs w:val="36"/>
        </w:rPr>
      </w:pPr>
    </w:p>
    <w:p>
      <w:pPr>
        <w:spacing w:line="440" w:lineRule="exact"/>
        <w:jc w:val="both"/>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sectPr>
          <w:footerReference r:id="rId6" w:type="default"/>
          <w:footerReference r:id="rId7" w:type="even"/>
          <w:pgSz w:w="11910" w:h="16840"/>
          <w:pgMar w:top="1580" w:right="1300" w:bottom="1020" w:left="1300" w:header="0" w:footer="832" w:gutter="0"/>
          <w:cols w:space="720" w:num="1"/>
        </w:sectPr>
      </w:pPr>
    </w:p>
    <w:p>
      <w:pPr>
        <w:pStyle w:val="16"/>
        <w:spacing w:before="120" w:after="120" w:line="460" w:lineRule="exact"/>
        <w:ind w:right="31" w:rightChars="14"/>
        <w:jc w:val="both"/>
        <w:outlineLvl w:val="1"/>
        <w:rPr>
          <w:rFonts w:hint="eastAsia" w:ascii="宋体" w:hAnsi="宋体" w:eastAsia="宋体" w:cs="宋体"/>
          <w:lang w:eastAsia="zh-CN"/>
        </w:rPr>
      </w:pPr>
      <w:r>
        <w:rPr>
          <w:rFonts w:hint="eastAsia" w:ascii="宋体" w:hAnsi="宋体" w:eastAsia="宋体" w:cs="宋体"/>
          <w:lang w:eastAsia="zh-CN"/>
        </w:rPr>
        <w:t>附件10：</w:t>
      </w:r>
    </w:p>
    <w:p>
      <w:pPr>
        <w:spacing w:line="440" w:lineRule="exact"/>
        <w:jc w:val="center"/>
        <w:rPr>
          <w:rFonts w:hint="eastAsia" w:ascii="宋体" w:hAnsi="宋体" w:eastAsia="宋体" w:cs="宋体"/>
          <w:b/>
          <w:sz w:val="36"/>
          <w:szCs w:val="36"/>
          <w:lang w:eastAsia="zh-CN"/>
        </w:rPr>
      </w:pPr>
    </w:p>
    <w:p>
      <w:pPr>
        <w:autoSpaceDE/>
        <w:autoSpaceDN/>
        <w:spacing w:line="360" w:lineRule="auto"/>
        <w:ind w:firstLine="3213" w:firstLineChars="1000"/>
        <w:rPr>
          <w:rFonts w:hint="eastAsia" w:ascii="宋体" w:hAnsi="宋体" w:eastAsia="宋体" w:cs="宋体"/>
          <w:b/>
          <w:bCs/>
          <w:kern w:val="2"/>
          <w:sz w:val="32"/>
          <w:szCs w:val="24"/>
          <w:lang w:eastAsia="zh-CN"/>
        </w:rPr>
      </w:pPr>
      <w:r>
        <w:rPr>
          <w:rFonts w:hint="eastAsia" w:ascii="宋体" w:hAnsi="宋体" w:eastAsia="宋体" w:cs="宋体"/>
          <w:b/>
          <w:bCs/>
          <w:kern w:val="2"/>
          <w:sz w:val="32"/>
          <w:szCs w:val="24"/>
          <w:lang w:eastAsia="zh-CN"/>
        </w:rPr>
        <w:t>反商业贿赂承诺书</w:t>
      </w:r>
    </w:p>
    <w:p>
      <w:pPr>
        <w:autoSpaceDE/>
        <w:autoSpaceDN/>
        <w:spacing w:line="360" w:lineRule="auto"/>
        <w:ind w:firstLine="560" w:firstLineChars="200"/>
        <w:jc w:val="both"/>
        <w:rPr>
          <w:rFonts w:hint="eastAsia" w:ascii="宋体" w:hAnsi="宋体" w:eastAsia="宋体" w:cs="宋体"/>
          <w:kern w:val="2"/>
          <w:sz w:val="28"/>
          <w:szCs w:val="28"/>
          <w:lang w:eastAsia="zh-CN"/>
        </w:rPr>
      </w:pP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在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采购活动中，我单位郑重承诺：</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一、公平竞争参加本次谈判活动。</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pPr>
        <w:autoSpaceDE/>
        <w:autoSpaceDN/>
        <w:spacing w:line="360" w:lineRule="auto"/>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三、若出现上述行为，我单位及参与投标的工作人员愿意接受按照国家法律法规等有关规定给予的处罚。</w:t>
      </w:r>
    </w:p>
    <w:p>
      <w:pPr>
        <w:autoSpaceDE/>
        <w:autoSpaceDN/>
        <w:spacing w:line="360" w:lineRule="auto"/>
        <w:ind w:firstLine="480" w:firstLineChars="200"/>
        <w:jc w:val="both"/>
        <w:rPr>
          <w:rFonts w:hint="eastAsia" w:ascii="宋体" w:hAnsi="宋体" w:eastAsia="宋体" w:cs="宋体"/>
          <w:kern w:val="2"/>
          <w:sz w:val="24"/>
          <w:szCs w:val="24"/>
          <w:lang w:eastAsia="zh-CN"/>
        </w:rPr>
      </w:pPr>
    </w:p>
    <w:p>
      <w:pPr>
        <w:autoSpaceDE/>
        <w:autoSpaceDN/>
        <w:spacing w:line="360" w:lineRule="auto"/>
        <w:ind w:firstLine="480" w:firstLineChars="200"/>
        <w:jc w:val="both"/>
        <w:rPr>
          <w:rFonts w:hint="eastAsia" w:ascii="宋体" w:hAnsi="宋体" w:eastAsia="宋体" w:cs="宋体"/>
          <w:kern w:val="2"/>
          <w:sz w:val="24"/>
          <w:szCs w:val="24"/>
          <w:lang w:eastAsia="zh-CN"/>
        </w:rPr>
      </w:pPr>
    </w:p>
    <w:p>
      <w:pPr>
        <w:spacing w:line="440" w:lineRule="exact"/>
        <w:jc w:val="right"/>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谈判供应商：（盖单位章）</w:t>
      </w:r>
    </w:p>
    <w:p>
      <w:pPr>
        <w:spacing w:line="440" w:lineRule="exact"/>
        <w:jc w:val="right"/>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法定代表人或委托代理人：（签字或盖章）</w:t>
      </w:r>
    </w:p>
    <w:p>
      <w:pPr>
        <w:spacing w:line="440" w:lineRule="exact"/>
        <w:jc w:val="center"/>
        <w:rPr>
          <w:rFonts w:hint="eastAsia" w:ascii="宋体" w:hAnsi="宋体" w:eastAsia="宋体" w:cs="宋体"/>
          <w:kern w:val="2"/>
          <w:sz w:val="24"/>
          <w:szCs w:val="24"/>
          <w:lang w:eastAsia="zh-CN"/>
        </w:rPr>
      </w:pPr>
    </w:p>
    <w:p>
      <w:pPr>
        <w:spacing w:line="440" w:lineRule="exact"/>
        <w:jc w:val="center"/>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 xml:space="preserve">                                                年   月   日</w:t>
      </w:r>
    </w:p>
    <w:p>
      <w:pPr>
        <w:pStyle w:val="2"/>
        <w:rPr>
          <w:rFonts w:hint="eastAsia" w:ascii="宋体" w:hAnsi="宋体" w:eastAsia="宋体" w:cs="宋体"/>
        </w:rPr>
        <w:sectPr>
          <w:pgSz w:w="11910" w:h="16840"/>
          <w:pgMar w:top="1580" w:right="1300" w:bottom="1020" w:left="1300" w:header="0" w:footer="832" w:gutter="0"/>
          <w:cols w:space="720" w:num="1"/>
        </w:sectPr>
      </w:pPr>
    </w:p>
    <w:p>
      <w:pPr>
        <w:pStyle w:val="16"/>
        <w:spacing w:before="120" w:after="120" w:line="460" w:lineRule="exact"/>
        <w:ind w:right="31" w:rightChars="14"/>
        <w:jc w:val="both"/>
        <w:outlineLvl w:val="1"/>
        <w:rPr>
          <w:rFonts w:hint="eastAsia" w:ascii="宋体" w:hAnsi="宋体" w:eastAsia="宋体" w:cs="宋体"/>
        </w:rPr>
      </w:pPr>
      <w:bookmarkStart w:id="629" w:name="_Toc14566"/>
      <w:bookmarkStart w:id="630" w:name="_Toc17379"/>
      <w:bookmarkStart w:id="631" w:name="_Toc16374"/>
      <w:bookmarkStart w:id="632" w:name="_Toc483669669"/>
      <w:bookmarkStart w:id="633" w:name="_Toc466022196"/>
      <w:bookmarkStart w:id="634" w:name="_Toc454464370"/>
      <w:r>
        <w:rPr>
          <w:rFonts w:hint="eastAsia" w:ascii="宋体" w:hAnsi="宋体" w:eastAsia="宋体" w:cs="宋体"/>
        </w:rPr>
        <w:t>附件1</w:t>
      </w:r>
      <w:r>
        <w:rPr>
          <w:rFonts w:hint="eastAsia" w:ascii="宋体" w:hAnsi="宋体" w:eastAsia="宋体" w:cs="宋体"/>
          <w:lang w:eastAsia="zh-CN"/>
        </w:rPr>
        <w:t>1</w:t>
      </w:r>
      <w:r>
        <w:rPr>
          <w:rFonts w:hint="eastAsia" w:ascii="宋体" w:hAnsi="宋体" w:eastAsia="宋体" w:cs="宋体"/>
        </w:rPr>
        <w:t>：</w:t>
      </w:r>
      <w:bookmarkEnd w:id="629"/>
      <w:bookmarkEnd w:id="630"/>
      <w:bookmarkEnd w:id="631"/>
    </w:p>
    <w:bookmarkEnd w:id="632"/>
    <w:bookmarkEnd w:id="633"/>
    <w:p>
      <w:pPr>
        <w:spacing w:line="440" w:lineRule="exact"/>
        <w:jc w:val="center"/>
        <w:rPr>
          <w:rFonts w:hint="eastAsia" w:ascii="宋体" w:hAnsi="宋体" w:eastAsia="宋体" w:cs="宋体"/>
          <w:b/>
          <w:sz w:val="32"/>
          <w:szCs w:val="32"/>
        </w:rPr>
      </w:pPr>
      <w:bookmarkStart w:id="635" w:name="_Toc466022197"/>
      <w:bookmarkStart w:id="636" w:name="_Toc483669670"/>
      <w:r>
        <w:rPr>
          <w:rFonts w:hint="eastAsia" w:ascii="宋体" w:hAnsi="宋体" w:eastAsia="宋体" w:cs="宋体"/>
          <w:b/>
          <w:sz w:val="32"/>
          <w:szCs w:val="32"/>
        </w:rPr>
        <w:t>谈判文件要求的及谈判供应商认为应提交的</w:t>
      </w:r>
      <w:bookmarkEnd w:id="634"/>
      <w:bookmarkEnd w:id="635"/>
      <w:bookmarkEnd w:id="636"/>
    </w:p>
    <w:p>
      <w:pPr>
        <w:spacing w:line="440" w:lineRule="exact"/>
        <w:jc w:val="center"/>
        <w:rPr>
          <w:rFonts w:hint="eastAsia" w:ascii="宋体" w:hAnsi="宋体" w:eastAsia="宋体" w:cs="宋体"/>
          <w:b/>
          <w:sz w:val="24"/>
        </w:rPr>
      </w:pPr>
      <w:r>
        <w:rPr>
          <w:rFonts w:hint="eastAsia" w:ascii="宋体" w:hAnsi="宋体" w:eastAsia="宋体" w:cs="宋体"/>
          <w:b/>
          <w:sz w:val="32"/>
          <w:szCs w:val="32"/>
        </w:rPr>
        <w:t>其他资料</w:t>
      </w: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r>
        <w:rPr>
          <w:rFonts w:hint="eastAsia" w:ascii="宋体" w:hAnsi="宋体" w:eastAsia="宋体" w:cs="宋体"/>
          <w:b/>
          <w:sz w:val="24"/>
        </w:rPr>
        <w:t>1、中小企业声明函（格式见附件）</w:t>
      </w: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p>
    <w:p>
      <w:pPr>
        <w:spacing w:line="440" w:lineRule="exact"/>
        <w:rPr>
          <w:rFonts w:hint="eastAsia" w:ascii="宋体" w:hAnsi="宋体" w:eastAsia="宋体" w:cs="宋体"/>
          <w:b/>
          <w:sz w:val="24"/>
        </w:rPr>
      </w:pPr>
      <w:r>
        <w:rPr>
          <w:rFonts w:hint="eastAsia" w:ascii="宋体" w:hAnsi="宋体" w:eastAsia="宋体" w:cs="宋体"/>
          <w:b/>
          <w:sz w:val="24"/>
        </w:rPr>
        <w:t>2.其他材料。</w:t>
      </w:r>
    </w:p>
    <w:p>
      <w:pPr>
        <w:spacing w:line="44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spacing w:line="580" w:lineRule="exact"/>
        <w:rPr>
          <w:rFonts w:hint="eastAsia" w:ascii="宋体" w:hAnsi="宋体" w:eastAsia="宋体" w:cs="宋体"/>
          <w:b/>
          <w:sz w:val="24"/>
        </w:rPr>
      </w:pPr>
    </w:p>
    <w:p>
      <w:pPr>
        <w:pStyle w:val="16"/>
        <w:spacing w:before="120" w:after="120" w:line="460" w:lineRule="exact"/>
        <w:ind w:right="31" w:rightChars="14"/>
        <w:jc w:val="both"/>
        <w:outlineLvl w:val="1"/>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2"/>
        <w:rPr>
          <w:rFonts w:hint="eastAsia" w:ascii="宋体" w:hAnsi="宋体" w:eastAsia="宋体" w:cs="宋体"/>
        </w:rPr>
      </w:pPr>
    </w:p>
    <w:p>
      <w:pPr>
        <w:pStyle w:val="16"/>
        <w:spacing w:before="120" w:after="120" w:line="460" w:lineRule="exact"/>
        <w:ind w:right="31" w:rightChars="14"/>
        <w:jc w:val="both"/>
        <w:outlineLvl w:val="1"/>
        <w:rPr>
          <w:rFonts w:hint="eastAsia" w:ascii="宋体" w:hAnsi="宋体" w:eastAsia="宋体" w:cs="宋体"/>
        </w:rPr>
      </w:pPr>
    </w:p>
    <w:p>
      <w:pPr>
        <w:pStyle w:val="16"/>
        <w:spacing w:before="120" w:after="120" w:line="460" w:lineRule="exact"/>
        <w:ind w:right="31" w:rightChars="14"/>
        <w:jc w:val="both"/>
        <w:outlineLvl w:val="1"/>
        <w:rPr>
          <w:rFonts w:hint="eastAsia" w:ascii="宋体" w:hAnsi="宋体" w:eastAsia="宋体" w:cs="宋体"/>
        </w:rPr>
      </w:pPr>
      <w:r>
        <w:rPr>
          <w:rFonts w:hint="eastAsia" w:ascii="宋体" w:hAnsi="宋体" w:eastAsia="宋体" w:cs="宋体"/>
        </w:rPr>
        <w:t>附件：中小企业声明函</w:t>
      </w:r>
    </w:p>
    <w:p>
      <w:pPr>
        <w:pStyle w:val="16"/>
        <w:spacing w:before="120" w:after="120" w:line="460" w:lineRule="exact"/>
        <w:ind w:right="31" w:rightChars="14"/>
        <w:outlineLvl w:val="1"/>
        <w:rPr>
          <w:rFonts w:hint="eastAsia" w:ascii="宋体" w:hAnsi="宋体" w:eastAsia="宋体" w:cs="宋体"/>
        </w:rPr>
      </w:pPr>
      <w:r>
        <w:rPr>
          <w:rFonts w:hint="eastAsia" w:ascii="宋体" w:hAnsi="宋体" w:eastAsia="宋体" w:cs="宋体"/>
        </w:rPr>
        <w:t>中小企业声明函（工程）</w:t>
      </w:r>
    </w:p>
    <w:p>
      <w:pPr>
        <w:rPr>
          <w:rFonts w:hint="eastAsia" w:ascii="宋体" w:hAnsi="宋体" w:eastAsia="宋体" w:cs="宋体"/>
        </w:rPr>
      </w:pPr>
    </w:p>
    <w:p>
      <w:pPr>
        <w:pStyle w:val="2"/>
        <w:tabs>
          <w:tab w:val="left" w:pos="324"/>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本公司（联合体）郑重声明，根据《政府采购促进中小企业发展管理办法》（财库﹝2020﹞46号）的规定，本公司（联合体）参加</w:t>
      </w:r>
      <w:r>
        <w:rPr>
          <w:rFonts w:hint="eastAsia" w:ascii="宋体" w:hAnsi="宋体" w:eastAsia="宋体" w:cs="宋体"/>
          <w:sz w:val="24"/>
          <w:szCs w:val="24"/>
          <w:u w:val="single"/>
        </w:rPr>
        <w:t>（单位名称）</w:t>
      </w:r>
      <w:r>
        <w:rPr>
          <w:rFonts w:hint="eastAsia" w:ascii="宋体" w:hAnsi="宋体" w:eastAsia="宋体" w:cs="宋体"/>
          <w:sz w:val="24"/>
          <w:szCs w:val="24"/>
        </w:rPr>
        <w:t>的</w:t>
      </w:r>
      <w:r>
        <w:rPr>
          <w:rFonts w:hint="eastAsia" w:ascii="宋体" w:hAnsi="宋体" w:eastAsia="宋体" w:cs="宋体"/>
          <w:sz w:val="24"/>
          <w:szCs w:val="24"/>
          <w:u w:val="single"/>
        </w:rPr>
        <w:t>（项目名称）</w:t>
      </w:r>
      <w:r>
        <w:rPr>
          <w:rFonts w:hint="eastAsia" w:ascii="宋体" w:hAnsi="宋体" w:eastAsia="宋体" w:cs="宋体"/>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u w:val="none"/>
          <w:lang w:val="en-US" w:eastAsia="zh-CN"/>
        </w:rPr>
        <w:t>1.</w:t>
      </w:r>
      <w:r>
        <w:rPr>
          <w:rFonts w:hint="eastAsia" w:ascii="宋体" w:hAnsi="宋体" w:eastAsia="宋体" w:cs="宋体"/>
          <w:sz w:val="24"/>
          <w:szCs w:val="24"/>
          <w:u w:val="single"/>
        </w:rPr>
        <w:t>（标的名称）</w:t>
      </w:r>
      <w:r>
        <w:rPr>
          <w:rFonts w:hint="eastAsia" w:ascii="宋体" w:hAnsi="宋体" w:eastAsia="宋体" w:cs="宋体"/>
          <w:sz w:val="24"/>
          <w:szCs w:val="24"/>
        </w:rPr>
        <w:t>，属于</w:t>
      </w:r>
      <w:r>
        <w:rPr>
          <w:rFonts w:hint="eastAsia" w:ascii="宋体" w:hAnsi="宋体" w:eastAsia="宋体" w:cs="宋体"/>
          <w:sz w:val="24"/>
          <w:szCs w:val="24"/>
          <w:u w:val="single"/>
        </w:rPr>
        <w:t>（采购文件中明确的所属行业）</w:t>
      </w:r>
      <w:r>
        <w:rPr>
          <w:rFonts w:hint="eastAsia" w:ascii="宋体" w:hAnsi="宋体" w:eastAsia="宋体" w:cs="宋体"/>
          <w:sz w:val="24"/>
          <w:szCs w:val="24"/>
        </w:rPr>
        <w:t>；承建（承接）企业为</w:t>
      </w:r>
      <w:r>
        <w:rPr>
          <w:rFonts w:hint="eastAsia" w:ascii="宋体" w:hAnsi="宋体" w:eastAsia="宋体" w:cs="宋体"/>
          <w:sz w:val="24"/>
          <w:szCs w:val="24"/>
          <w:u w:val="single"/>
        </w:rPr>
        <w:t>（企业名称）</w:t>
      </w:r>
      <w:r>
        <w:rPr>
          <w:rFonts w:hint="eastAsia" w:ascii="宋体" w:hAnsi="宋体" w:eastAsia="宋体" w:cs="宋体"/>
          <w:sz w:val="24"/>
          <w:szCs w:val="24"/>
        </w:rPr>
        <w:t>，从业人员</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人，营业收入为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万元，资产总额为</w:t>
      </w:r>
      <w:r>
        <w:rPr>
          <w:rFonts w:hint="eastAsia" w:ascii="宋体" w:hAnsi="宋体" w:eastAsia="宋体" w:cs="宋体"/>
          <w:sz w:val="24"/>
          <w:szCs w:val="24"/>
          <w:u w:val="single"/>
          <w:lang w:eastAsia="zh-CN"/>
        </w:rPr>
        <w:t xml:space="preserve">        </w:t>
      </w:r>
      <w:r>
        <w:rPr>
          <w:rFonts w:hint="eastAsia" w:ascii="宋体" w:hAnsi="宋体" w:eastAsia="宋体" w:cs="宋体"/>
          <w:sz w:val="24"/>
          <w:szCs w:val="24"/>
        </w:rPr>
        <w:t xml:space="preserve"> 万元，属于（</w:t>
      </w:r>
      <w:r>
        <w:rPr>
          <w:rFonts w:hint="eastAsia" w:ascii="宋体" w:hAnsi="宋体" w:eastAsia="宋体" w:cs="宋体"/>
          <w:sz w:val="24"/>
          <w:szCs w:val="24"/>
          <w:u w:val="single"/>
        </w:rPr>
        <w:t>中型企业、小型企业、微型企业</w:t>
      </w:r>
      <w:r>
        <w:rPr>
          <w:rFonts w:hint="eastAsia" w:ascii="宋体" w:hAnsi="宋体" w:eastAsia="宋体" w:cs="宋体"/>
          <w:sz w:val="24"/>
          <w:szCs w:val="24"/>
          <w:lang w:eastAsia="zh-CN"/>
        </w:rPr>
        <w:t>）</w:t>
      </w:r>
      <w:r>
        <w:rPr>
          <w:rFonts w:hint="eastAsia" w:ascii="宋体" w:hAnsi="宋体" w:eastAsia="宋体" w:cs="宋体"/>
          <w:sz w:val="24"/>
          <w:szCs w:val="24"/>
        </w:rPr>
        <w:t>；</w:t>
      </w:r>
    </w:p>
    <w:p>
      <w:pPr>
        <w:autoSpaceDE/>
        <w:autoSpaceDN/>
        <w:spacing w:line="440" w:lineRule="exact"/>
        <w:ind w:firstLine="480" w:firstLineChars="200"/>
        <w:jc w:val="both"/>
        <w:rPr>
          <w:rFonts w:hint="eastAsia" w:ascii="宋体" w:hAnsi="宋体" w:eastAsia="宋体" w:cs="宋体"/>
          <w:kern w:val="2"/>
          <w:sz w:val="24"/>
          <w:szCs w:val="24"/>
          <w:lang w:eastAsia="zh-CN"/>
        </w:rPr>
      </w:pPr>
      <w:r>
        <w:rPr>
          <w:rFonts w:hint="eastAsia" w:ascii="宋体" w:hAnsi="宋体" w:eastAsia="宋体" w:cs="宋体"/>
          <w:kern w:val="2"/>
          <w:sz w:val="24"/>
          <w:szCs w:val="24"/>
          <w:lang w:eastAsia="zh-CN"/>
        </w:rPr>
        <w:t>2.</w:t>
      </w:r>
      <w:r>
        <w:rPr>
          <w:rFonts w:hint="eastAsia" w:ascii="宋体" w:hAnsi="宋体" w:eastAsia="宋体" w:cs="宋体"/>
          <w:kern w:val="2"/>
          <w:sz w:val="24"/>
          <w:szCs w:val="24"/>
          <w:u w:val="single"/>
          <w:lang w:eastAsia="zh-CN"/>
        </w:rPr>
        <w:t xml:space="preserve"> (标的名称）</w:t>
      </w:r>
      <w:r>
        <w:rPr>
          <w:rFonts w:hint="eastAsia" w:ascii="宋体" w:hAnsi="宋体" w:eastAsia="宋体" w:cs="宋体"/>
          <w:kern w:val="2"/>
          <w:sz w:val="24"/>
          <w:szCs w:val="24"/>
          <w:lang w:eastAsia="zh-CN"/>
        </w:rPr>
        <w:t>，属于</w:t>
      </w:r>
      <w:r>
        <w:rPr>
          <w:rFonts w:hint="eastAsia" w:ascii="宋体" w:hAnsi="宋体" w:eastAsia="宋体" w:cs="宋体"/>
          <w:kern w:val="2"/>
          <w:sz w:val="24"/>
          <w:szCs w:val="24"/>
          <w:u w:val="single"/>
          <w:lang w:eastAsia="zh-CN"/>
        </w:rPr>
        <w:t>（采购文件中明确的所属行业）</w:t>
      </w:r>
      <w:r>
        <w:rPr>
          <w:rFonts w:hint="eastAsia" w:ascii="宋体" w:hAnsi="宋体" w:eastAsia="宋体" w:cs="宋体"/>
          <w:kern w:val="2"/>
          <w:sz w:val="24"/>
          <w:szCs w:val="24"/>
          <w:lang w:eastAsia="zh-CN"/>
        </w:rPr>
        <w:t>行业；承建（承接）企业为</w:t>
      </w:r>
      <w:r>
        <w:rPr>
          <w:rFonts w:hint="eastAsia" w:ascii="宋体" w:hAnsi="宋体" w:eastAsia="宋体" w:cs="宋体"/>
          <w:kern w:val="2"/>
          <w:sz w:val="24"/>
          <w:szCs w:val="24"/>
          <w:u w:val="single"/>
          <w:lang w:eastAsia="zh-CN"/>
        </w:rPr>
        <w:t>（企业名称）</w:t>
      </w:r>
      <w:r>
        <w:rPr>
          <w:rFonts w:hint="eastAsia" w:ascii="宋体" w:hAnsi="宋体" w:eastAsia="宋体" w:cs="宋体"/>
          <w:kern w:val="2"/>
          <w:sz w:val="24"/>
          <w:szCs w:val="24"/>
          <w:lang w:eastAsia="zh-CN"/>
        </w:rPr>
        <w:t>， 从业人员＿人，营业收入为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万元，资产总额为</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u w:val="single"/>
          <w:lang w:eastAsia="zh-CN"/>
        </w:rPr>
        <w:t xml:space="preserve"> </w:t>
      </w:r>
      <w:r>
        <w:rPr>
          <w:rFonts w:hint="eastAsia" w:ascii="宋体" w:hAnsi="宋体" w:eastAsia="宋体" w:cs="宋体"/>
          <w:kern w:val="2"/>
          <w:sz w:val="24"/>
          <w:szCs w:val="24"/>
          <w:lang w:eastAsia="zh-CN"/>
        </w:rPr>
        <w:t>万元，属于</w:t>
      </w:r>
      <w:r>
        <w:rPr>
          <w:rFonts w:hint="eastAsia" w:ascii="宋体" w:hAnsi="宋体" w:eastAsia="宋体" w:cs="宋体"/>
          <w:kern w:val="2"/>
          <w:sz w:val="24"/>
          <w:szCs w:val="24"/>
          <w:u w:val="single"/>
          <w:lang w:eastAsia="zh-CN"/>
        </w:rPr>
        <w:t xml:space="preserve">   （中型企业、小型企业、微型企业）</w:t>
      </w:r>
      <w:r>
        <w:rPr>
          <w:rFonts w:hint="eastAsia" w:ascii="宋体" w:hAnsi="宋体" w:eastAsia="宋体" w:cs="宋体"/>
          <w:kern w:val="2"/>
          <w:sz w:val="24"/>
          <w:szCs w:val="24"/>
          <w:lang w:eastAsia="zh-CN"/>
        </w:rPr>
        <w:t>；</w:t>
      </w:r>
    </w:p>
    <w:p>
      <w:pPr>
        <w:pStyle w:val="3"/>
        <w:rPr>
          <w:rFonts w:hint="eastAsia" w:ascii="宋体" w:hAnsi="宋体" w:eastAsia="宋体" w:cs="宋体"/>
        </w:rPr>
      </w:pPr>
    </w:p>
    <w:p>
      <w:pPr>
        <w:pStyle w:val="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以上企业，不属于大企业的分支机构，不存在控股股东为大企业的情形，也不存在与大企业的负责人为同一人的情形。</w:t>
      </w:r>
    </w:p>
    <w:p>
      <w:pPr>
        <w:pStyle w:val="2"/>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本企业对上述声明内容的真实性负责。如有虚假，将依法承担相应责任。</w:t>
      </w:r>
      <w:r>
        <w:rPr>
          <w:rFonts w:hint="eastAsia" w:ascii="宋体" w:hAnsi="宋体" w:eastAsia="宋体" w:cs="宋体"/>
          <w:sz w:val="24"/>
          <w:szCs w:val="24"/>
          <w:lang w:eastAsia="zh-CN"/>
        </w:rPr>
        <w:t xml:space="preserve"> </w:t>
      </w:r>
    </w:p>
    <w:p>
      <w:pPr>
        <w:pStyle w:val="2"/>
        <w:spacing w:line="360" w:lineRule="auto"/>
        <w:ind w:firstLine="4800" w:firstLineChars="2000"/>
        <w:rPr>
          <w:rFonts w:hint="eastAsia" w:ascii="宋体" w:hAnsi="宋体" w:eastAsia="宋体" w:cs="宋体"/>
          <w:sz w:val="24"/>
          <w:szCs w:val="24"/>
        </w:rPr>
      </w:pPr>
    </w:p>
    <w:p>
      <w:pPr>
        <w:pStyle w:val="2"/>
        <w:spacing w:line="360" w:lineRule="auto"/>
        <w:ind w:firstLine="4800" w:firstLineChars="2000"/>
        <w:rPr>
          <w:rFonts w:hint="eastAsia" w:ascii="宋体" w:hAnsi="宋体" w:eastAsia="宋体" w:cs="宋体"/>
          <w:sz w:val="24"/>
          <w:szCs w:val="24"/>
        </w:rPr>
      </w:pPr>
    </w:p>
    <w:p>
      <w:pPr>
        <w:pStyle w:val="2"/>
        <w:spacing w:line="360" w:lineRule="auto"/>
        <w:ind w:firstLine="4800" w:firstLineChars="2000"/>
        <w:rPr>
          <w:rFonts w:hint="eastAsia" w:ascii="宋体" w:hAnsi="宋体" w:eastAsia="宋体" w:cs="宋体"/>
          <w:sz w:val="24"/>
          <w:szCs w:val="24"/>
        </w:rPr>
      </w:pPr>
      <w:r>
        <w:rPr>
          <w:rFonts w:hint="eastAsia" w:ascii="宋体" w:hAnsi="宋体" w:eastAsia="宋体" w:cs="宋体"/>
          <w:sz w:val="24"/>
          <w:szCs w:val="24"/>
        </w:rPr>
        <w:t>企业名称（电子签章）：</w:t>
      </w:r>
    </w:p>
    <w:p>
      <w:pPr>
        <w:pStyle w:val="2"/>
        <w:spacing w:line="360" w:lineRule="auto"/>
        <w:ind w:firstLine="6720" w:firstLineChars="2800"/>
        <w:rPr>
          <w:rFonts w:hint="eastAsia" w:ascii="宋体" w:hAnsi="宋体" w:eastAsia="宋体" w:cs="宋体"/>
          <w:sz w:val="24"/>
          <w:szCs w:val="24"/>
        </w:rPr>
      </w:pPr>
      <w:r>
        <w:rPr>
          <w:rFonts w:hint="eastAsia" w:ascii="宋体" w:hAnsi="宋体" w:eastAsia="宋体" w:cs="宋体"/>
          <w:sz w:val="24"/>
          <w:szCs w:val="24"/>
        </w:rPr>
        <w:t>日 期：</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注：</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1.从业人员、营业收入、资产总额填报上一年度数据，无上一年度数据的新成立企业</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可不填报。</w:t>
      </w:r>
    </w:p>
    <w:p>
      <w:pPr>
        <w:pStyle w:val="2"/>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eastAsia="宋体" w:cs="宋体"/>
          <w:color w:val="auto"/>
          <w:sz w:val="24"/>
          <w:szCs w:val="24"/>
          <w:lang w:eastAsia="zh-CN"/>
        </w:rPr>
        <w:t>不符合《政府采购促进中小企业发展管理办法》规定的可不填写、不递交该声明；</w:t>
      </w:r>
    </w:p>
    <w:p>
      <w:pPr>
        <w:pStyle w:val="2"/>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lang w:eastAsia="zh-CN"/>
        </w:rPr>
        <w:t>本注的文字，仅为告知，不作为文件格式要求。</w:t>
      </w:r>
    </w:p>
    <w:p>
      <w:pPr>
        <w:pStyle w:val="2"/>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财政部、工信部关于印发《政府采购促进中小企业发展暂行办法》的通知（财库〔2011〕181号）第二条规定：中小企业（含中型、小型、微型企业）应当同时符合以下条件：</w:t>
      </w:r>
    </w:p>
    <w:p>
      <w:pPr>
        <w:pStyle w:val="2"/>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 符合中小企业划分标准（见工业和信息化部国家统计局国家发展和改革委员会财政部《关于印发中小企业划型标准规定的通知》（工信部联企业〔2011〕300号)）；</w:t>
      </w:r>
    </w:p>
    <w:p>
      <w:pPr>
        <w:pStyle w:val="2"/>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 提供本企业制造的货物、承担的工程或者服务，或者提供其他小微企业制造的货物。本项所称货物不包括使用大型企业注册商标的货物。</w:t>
      </w:r>
    </w:p>
    <w:p>
      <w:pPr>
        <w:pStyle w:val="2"/>
        <w:spacing w:line="360" w:lineRule="auto"/>
        <w:ind w:firstLine="480" w:firstLineChars="200"/>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 本办法所称中小企业划分标准，是指国务院有关部门根据企业从业人员、营业收入、资产总额等指标制定的中小企业划型标准。</w:t>
      </w:r>
    </w:p>
    <w:p>
      <w:pPr>
        <w:pStyle w:val="3"/>
        <w:rPr>
          <w:rFonts w:hint="eastAsia" w:ascii="宋体" w:hAnsi="宋体" w:eastAsia="宋体" w:cs="宋体"/>
          <w:color w:val="auto"/>
          <w:lang w:val="en-US" w:eastAsia="zh-CN"/>
        </w:rPr>
      </w:pPr>
    </w:p>
    <w:p>
      <w:pPr>
        <w:spacing w:line="440" w:lineRule="exact"/>
        <w:jc w:val="both"/>
        <w:rPr>
          <w:rFonts w:hint="eastAsia" w:ascii="宋体" w:hAnsi="宋体" w:eastAsia="宋体" w:cs="宋体"/>
          <w:b/>
          <w:color w:val="auto"/>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p>
    <w:p>
      <w:pPr>
        <w:rPr>
          <w:rFonts w:hint="eastAsia" w:ascii="宋体" w:hAnsi="宋体" w:eastAsia="宋体" w:cs="宋体"/>
          <w:b/>
          <w:sz w:val="36"/>
          <w:szCs w:val="36"/>
        </w:rPr>
      </w:pPr>
    </w:p>
    <w:p>
      <w:pPr>
        <w:spacing w:line="440" w:lineRule="exact"/>
        <w:jc w:val="center"/>
        <w:rPr>
          <w:rFonts w:hint="eastAsia" w:ascii="宋体" w:hAnsi="宋体" w:eastAsia="宋体" w:cs="宋体"/>
          <w:b/>
          <w:sz w:val="36"/>
          <w:szCs w:val="36"/>
        </w:rPr>
      </w:pPr>
      <w:r>
        <w:rPr>
          <w:rFonts w:hint="eastAsia" w:ascii="宋体" w:hAnsi="宋体" w:eastAsia="宋体" w:cs="宋体"/>
          <w:b/>
          <w:sz w:val="36"/>
          <w:szCs w:val="36"/>
        </w:rPr>
        <w:t>河南省政府采购合同融资政策告知函</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各供应商：</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欢迎贵公司参与河南省政府采购活动！</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政府采购合同融资是河南省财政厅支持中小微企业发展，针对参与政府采购活动的供应商融资难、融资贵问题推出的一项融资政策。贵公司若成为本次政府采购项目的中标成交供应商，可持政府采购合同向金融机构申请贷款，无需抵押、担保，融资机构将依据《河南省采购合同融资工作实施方案》（豫财购[2017]10号），按照双方自愿的原则提供便捷、优惠的贷款服务。</w:t>
      </w:r>
    </w:p>
    <w:p>
      <w:pPr>
        <w:spacing w:line="420" w:lineRule="exact"/>
        <w:ind w:firstLine="385" w:firstLineChars="175"/>
        <w:rPr>
          <w:rFonts w:hint="eastAsia" w:ascii="宋体" w:hAnsi="宋体" w:eastAsia="宋体" w:cs="宋体"/>
          <w:szCs w:val="21"/>
        </w:rPr>
      </w:pPr>
      <w:r>
        <w:rPr>
          <w:rFonts w:hint="eastAsia" w:ascii="宋体" w:hAnsi="宋体" w:eastAsia="宋体" w:cs="宋体"/>
          <w:szCs w:val="21"/>
        </w:rPr>
        <w:t xml:space="preserve"> 贷款渠道和提供贷款的金融机构，可在河南省政府采购网“河南省政府采购合同融资平台”查询联系。</w:t>
      </w:r>
    </w:p>
    <w:p>
      <w:pPr>
        <w:jc w:val="center"/>
        <w:rPr>
          <w:rFonts w:hint="eastAsia" w:ascii="宋体" w:hAnsi="宋体" w:eastAsia="宋体" w:cs="宋体"/>
          <w:b/>
          <w:sz w:val="32"/>
          <w:szCs w:val="32"/>
        </w:rPr>
      </w:pPr>
      <w:r>
        <w:rPr>
          <w:rFonts w:hint="eastAsia" w:ascii="宋体" w:hAnsi="宋体" w:eastAsia="宋体" w:cs="宋体"/>
          <w:b/>
          <w:sz w:val="32"/>
          <w:szCs w:val="32"/>
        </w:rPr>
        <w:t>焦作市政府采购合同融资合作企业</w:t>
      </w:r>
    </w:p>
    <w:tbl>
      <w:tblPr>
        <w:tblStyle w:val="20"/>
        <w:tblW w:w="94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0"/>
        <w:gridCol w:w="4970"/>
        <w:gridCol w:w="1389"/>
        <w:gridCol w:w="2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序号</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企业名称</w:t>
            </w:r>
          </w:p>
        </w:tc>
        <w:tc>
          <w:tcPr>
            <w:tcW w:w="1389" w:type="dxa"/>
            <w:vAlign w:val="center"/>
          </w:tcPr>
          <w:p>
            <w:pPr>
              <w:jc w:val="center"/>
              <w:rPr>
                <w:rFonts w:hint="eastAsia" w:ascii="宋体" w:hAnsi="宋体" w:eastAsia="宋体" w:cs="宋体"/>
                <w:b/>
                <w:sz w:val="24"/>
              </w:rPr>
            </w:pPr>
            <w:r>
              <w:rPr>
                <w:rFonts w:hint="eastAsia" w:ascii="宋体" w:hAnsi="宋体" w:eastAsia="宋体" w:cs="宋体"/>
                <w:b/>
                <w:sz w:val="24"/>
              </w:rPr>
              <w:t>联系人</w:t>
            </w:r>
          </w:p>
        </w:tc>
        <w:tc>
          <w:tcPr>
            <w:tcW w:w="2160" w:type="dxa"/>
            <w:vAlign w:val="center"/>
          </w:tcPr>
          <w:p>
            <w:pPr>
              <w:jc w:val="center"/>
              <w:rPr>
                <w:rFonts w:hint="eastAsia" w:ascii="宋体" w:hAnsi="宋体" w:eastAsia="宋体" w:cs="宋体"/>
                <w:b/>
                <w:sz w:val="24"/>
              </w:rPr>
            </w:pPr>
            <w:r>
              <w:rPr>
                <w:rFonts w:hint="eastAsia" w:ascii="宋体" w:hAnsi="宋体" w:eastAsia="宋体" w:cs="宋体"/>
                <w:b/>
                <w:sz w:val="24"/>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农行焦作分行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张军萍</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13598526103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7"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2</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曹阳</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13839118160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9"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3</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建行焦作分行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王世峰</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2630018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4</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邮政储蓄焦作市分行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李天祥</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2981968135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5</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中旅银行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周建林</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2116963158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6</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中信银行焦作分行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陈韦翰</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18539139326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7</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中国光大银行焦作分行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王海滨</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13598534626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8</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中原银行焦作分行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赵伟</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8796520157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9</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广发银行焦作分行</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孙培旺</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17335715737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10</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焦作市中站区亿利小额贷款有限公司</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慕骞</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18839193857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960" w:type="dxa"/>
            <w:vAlign w:val="center"/>
          </w:tcPr>
          <w:p>
            <w:pPr>
              <w:jc w:val="center"/>
              <w:rPr>
                <w:rFonts w:hint="eastAsia" w:ascii="宋体" w:hAnsi="宋体" w:eastAsia="宋体" w:cs="宋体"/>
                <w:b/>
                <w:sz w:val="24"/>
              </w:rPr>
            </w:pPr>
            <w:r>
              <w:rPr>
                <w:rFonts w:hint="eastAsia" w:ascii="宋体" w:hAnsi="宋体" w:eastAsia="宋体" w:cs="宋体"/>
                <w:b/>
                <w:sz w:val="24"/>
              </w:rPr>
              <w:t>11</w:t>
            </w:r>
          </w:p>
        </w:tc>
        <w:tc>
          <w:tcPr>
            <w:tcW w:w="4970" w:type="dxa"/>
            <w:vAlign w:val="center"/>
          </w:tcPr>
          <w:p>
            <w:pPr>
              <w:jc w:val="center"/>
              <w:rPr>
                <w:rFonts w:hint="eastAsia" w:ascii="宋体" w:hAnsi="宋体" w:eastAsia="宋体" w:cs="宋体"/>
                <w:b/>
                <w:sz w:val="24"/>
              </w:rPr>
            </w:pPr>
            <w:r>
              <w:rPr>
                <w:rFonts w:hint="eastAsia" w:ascii="宋体" w:hAnsi="宋体" w:eastAsia="宋体" w:cs="宋体"/>
                <w:b/>
                <w:sz w:val="24"/>
              </w:rPr>
              <w:t>焦作市中站区富多多小额贷款有限公司</w:t>
            </w:r>
          </w:p>
        </w:tc>
        <w:tc>
          <w:tcPr>
            <w:tcW w:w="1389" w:type="dxa"/>
            <w:vAlign w:val="center"/>
          </w:tcPr>
          <w:p>
            <w:pPr>
              <w:jc w:val="center"/>
              <w:rPr>
                <w:rFonts w:hint="eastAsia" w:ascii="宋体" w:hAnsi="宋体" w:eastAsia="宋体" w:cs="宋体"/>
                <w:sz w:val="24"/>
              </w:rPr>
            </w:pPr>
            <w:r>
              <w:rPr>
                <w:rFonts w:hint="eastAsia" w:ascii="宋体" w:hAnsi="宋体" w:eastAsia="宋体" w:cs="宋体"/>
                <w:sz w:val="24"/>
              </w:rPr>
              <w:t>李国华</w:t>
            </w:r>
          </w:p>
        </w:tc>
        <w:tc>
          <w:tcPr>
            <w:tcW w:w="2160" w:type="dxa"/>
            <w:vAlign w:val="center"/>
          </w:tcPr>
          <w:p>
            <w:pPr>
              <w:jc w:val="center"/>
              <w:rPr>
                <w:rFonts w:hint="eastAsia" w:ascii="宋体" w:hAnsi="宋体" w:eastAsia="宋体" w:cs="宋体"/>
                <w:sz w:val="24"/>
              </w:rPr>
            </w:pPr>
            <w:r>
              <w:rPr>
                <w:rFonts w:hint="eastAsia" w:ascii="宋体" w:hAnsi="宋体" w:eastAsia="宋体" w:cs="宋体"/>
                <w:sz w:val="24"/>
              </w:rPr>
              <w:t>18537409046</w:t>
            </w:r>
          </w:p>
        </w:tc>
      </w:tr>
    </w:tbl>
    <w:p>
      <w:pPr>
        <w:spacing w:line="520" w:lineRule="exact"/>
        <w:ind w:right="-330" w:rightChars="-150"/>
        <w:rPr>
          <w:rFonts w:hint="eastAsia" w:ascii="宋体" w:hAnsi="宋体" w:eastAsia="宋体" w:cs="宋体"/>
          <w:sz w:val="24"/>
        </w:rPr>
      </w:pPr>
    </w:p>
    <w:sectPr>
      <w:pgSz w:w="11910" w:h="16840"/>
      <w:pgMar w:top="1580" w:right="1300" w:bottom="1020" w:left="1300" w:header="0" w:footer="83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r>
                            <w:fldChar w:fldCharType="begin"/>
                          </w:r>
                          <w:r>
                            <w:instrText xml:space="preserve"> PAGE  \* MERGEFORMAT </w:instrText>
                          </w:r>
                          <w:r>
                            <w:fldChar w:fldCharType="separate"/>
                          </w:r>
                          <w:r>
                            <w:t>- 2 -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MQkJac0BAACpAwAADgAAAAAAAAABACAAAAAeAQAAZHJzL2Uy&#10;b0RvYy54bWxQSwUGAAAAAAYABgBZAQAAXQUAAAAA&#10;">
              <v:fill on="f" focussize="0,0"/>
              <v:stroke on="f"/>
              <v:imagedata o:title=""/>
              <o:lock v:ext="edit" aspectratio="f"/>
              <v:textbox inset="0mm,0mm,0mm,0mm" style="mso-fit-shape-to-text:t;">
                <w:txbxContent>
                  <w:p>
                    <w:pPr>
                      <w:pStyle w:val="12"/>
                    </w:pPr>
                    <w:r>
                      <w:fldChar w:fldCharType="begin"/>
                    </w:r>
                    <w:r>
                      <w:instrText xml:space="preserve"> PAGE  \* MERGEFORMAT </w:instrText>
                    </w:r>
                    <w:r>
                      <w:fldChar w:fldCharType="separate"/>
                    </w:r>
                    <w:r>
                      <w:t>- 2 -</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12"/>
                          </w:pPr>
                        </w:p>
                        <w:p>
                          <w:pPr>
                            <w:pStyle w:val="12"/>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OlRGjM0BAACpAwAADgAAAAAAAAABACAAAAAeAQAAZHJzL2Uy&#10;b0RvYy54bWxQSwUGAAAAAAYABgBZAQAAXQUAAAAA&#10;">
              <v:fill on="f" focussize="0,0"/>
              <v:stroke on="f"/>
              <v:imagedata o:title=""/>
              <o:lock v:ext="edit" aspectratio="f"/>
              <v:textbox inset="0mm,0mm,0mm,0mm" style="mso-fit-shape-to-text:t;">
                <w:txbxContent>
                  <w:p>
                    <w:pPr>
                      <w:pStyle w:val="12"/>
                    </w:pPr>
                  </w:p>
                  <w:p>
                    <w:pPr>
                      <w:pStyle w:val="1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rPr>
        <w:rFonts w:eastAsia="仿宋_GB2312"/>
        <w:sz w:val="24"/>
      </w:rPr>
    </w:pPr>
    <w:r>
      <w:rPr>
        <w:rFonts w:eastAsia="仿宋_GB2312"/>
        <w:sz w:val="24"/>
      </w:rPr>
      <w:fldChar w:fldCharType="begin"/>
    </w:r>
    <w:r>
      <w:rPr>
        <w:rFonts w:eastAsia="仿宋_GB2312"/>
        <w:sz w:val="24"/>
      </w:rPr>
      <w:instrText xml:space="preserve"> PAGE  \* MERGEFORMAT </w:instrText>
    </w:r>
    <w:r>
      <w:rPr>
        <w:rFonts w:eastAsia="仿宋_GB2312"/>
        <w:sz w:val="24"/>
      </w:rPr>
      <w:fldChar w:fldCharType="separate"/>
    </w:r>
    <w:r>
      <w:t>22</w:t>
    </w:r>
    <w:r>
      <w:rPr>
        <w:rFonts w:eastAsia="仿宋_GB2312"/>
        <w:sz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a:effectLst/>
                    </wps:spPr>
                    <wps:txbx>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wps:txbx>
                    <wps:bodyPr lIns="0" tIns="0" rIns="0" bIns="0" upright="1"/>
                  </wps:wsp>
                </a:graphicData>
              </a:graphic>
            </wp:anchor>
          </w:drawing>
        </mc:Choice>
        <mc:Fallback>
          <w:pict>
            <v:shape id="_x0000_s1026"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BrnHMy2wAAAA8BAAAPAAAAAAAAAAEAIAAAACIAAABkcnMvZG93bnJldi54&#10;bWxQSwECFAAUAAAACACHTuJApMvyUb4BAACBAwAADgAAAAAAAAABACAAAAAqAQAAZHJzL2Uyb0Rv&#10;Yy54bWxQSwUGAAAAAAYABgBZAQAAWgUAAAAA&#10;">
              <v:fill on="f" focussize="0,0"/>
              <v:stroke on="f"/>
              <v:imagedata o:title=""/>
              <o:lock v:ext="edit" aspectratio="f"/>
              <v:textbox inset="0mm,0mm,0mm,0mm">
                <w:txbxContent>
                  <w:p>
                    <w:pPr>
                      <w:spacing w:before="11"/>
                      <w:ind w:left="40"/>
                      <w:rPr>
                        <w:rFonts w:ascii="Times New Roman"/>
                        <w:sz w:val="20"/>
                      </w:rPr>
                    </w:pPr>
                    <w:r>
                      <w:fldChar w:fldCharType="begin"/>
                    </w:r>
                    <w:r>
                      <w:rPr>
                        <w:rFonts w:ascii="Times New Roman"/>
                        <w:color w:val="231F20"/>
                        <w:sz w:val="20"/>
                      </w:rPr>
                      <w:instrText xml:space="preserve"> PAGE </w:instrText>
                    </w:r>
                    <w:r>
                      <w:fldChar w:fldCharType="separate"/>
                    </w:r>
                    <w:r>
                      <w:rPr>
                        <w:rFonts w:ascii="Times New Roman"/>
                        <w:color w:val="231F20"/>
                        <w:sz w:val="20"/>
                      </w:rPr>
                      <w:t>42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14" w:lineRule="auto"/>
      <w:rPr>
        <w:sz w:val="20"/>
      </w:rPr>
    </w:pPr>
    <w:r>
      <mc:AlternateContent>
        <mc:Choice Requires="wps">
          <w:drawing>
            <wp:anchor distT="0" distB="0" distL="114300" distR="114300" simplePos="0" relativeHeight="251662336" behindDoc="1" locked="0" layoutInCell="1" allowOverlap="1">
              <wp:simplePos x="0" y="0"/>
              <wp:positionH relativeFrom="page">
                <wp:posOffset>887095</wp:posOffset>
              </wp:positionH>
              <wp:positionV relativeFrom="page">
                <wp:posOffset>10023475</wp:posOffset>
              </wp:positionV>
              <wp:extent cx="215900" cy="1663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215900" cy="166370"/>
                      </a:xfrm>
                      <a:prstGeom prst="rect">
                        <a:avLst/>
                      </a:prstGeom>
                      <a:noFill/>
                      <a:ln>
                        <a:noFill/>
                      </a:ln>
                      <a:effectLst/>
                    </wps:spPr>
                    <wps:txbx>
                      <w:txbxContent>
                        <w:p>
                          <w:pPr>
                            <w:spacing w:before="11"/>
                            <w:ind w:left="20"/>
                            <w:rPr>
                              <w:rFonts w:ascii="Times New Roman"/>
                              <w:sz w:val="20"/>
                            </w:rPr>
                          </w:pPr>
                          <w:r>
                            <w:rPr>
                              <w:rFonts w:ascii="Times New Roman"/>
                              <w:color w:val="231F20"/>
                              <w:sz w:val="20"/>
                            </w:rPr>
                            <w:t>100</w:t>
                          </w:r>
                        </w:p>
                      </w:txbxContent>
                    </wps:txbx>
                    <wps:bodyPr lIns="0" tIns="0" rIns="0" bIns="0" upright="1"/>
                  </wps:wsp>
                </a:graphicData>
              </a:graphic>
            </wp:anchor>
          </w:drawing>
        </mc:Choice>
        <mc:Fallback>
          <w:pict>
            <v:shape id="_x0000_s1026" o:spid="_x0000_s1026" o:spt="202" type="#_x0000_t202" style="position:absolute;left:0pt;margin-left:69.85pt;margin-top:789.25pt;height:13.1pt;width:17pt;mso-position-horizontal-relative:page;mso-position-vertical-relative:page;z-index:-251654144;mso-width-relative:page;mso-height-relative:page;" filled="f" stroked="f" coordsize="21600,21600" o:gfxdata="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P0Vvs7aAAAADQEAAA8AAAAAAAAAAQAgAAAAIgAAAGRycy9kb3ducmV2Lnht&#10;bFBLAQIUABQAAAAIAIdO4kCkPmL0vgEAAIEDAAAOAAAAAAAAAAEAIAAAACkBAABkcnMvZTJvRG9j&#10;LnhtbFBLBQYAAAAABgAGAFkBAABZBQAAAAA=&#10;">
              <v:fill on="f" focussize="0,0"/>
              <v:stroke on="f"/>
              <v:imagedata o:title=""/>
              <o:lock v:ext="edit" aspectratio="f"/>
              <v:textbox inset="0mm,0mm,0mm,0mm">
                <w:txbxContent>
                  <w:p>
                    <w:pPr>
                      <w:spacing w:before="11"/>
                      <w:ind w:left="20"/>
                      <w:rPr>
                        <w:rFonts w:ascii="Times New Roman"/>
                        <w:sz w:val="20"/>
                      </w:rPr>
                    </w:pPr>
                    <w:r>
                      <w:rPr>
                        <w:rFonts w:ascii="Times New Roman"/>
                        <w:color w:val="231F20"/>
                        <w:sz w:val="20"/>
                      </w:rPr>
                      <w:t>100</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9209D"/>
    <w:multiLevelType w:val="singleLevel"/>
    <w:tmpl w:val="B189209D"/>
    <w:lvl w:ilvl="0" w:tentative="0">
      <w:start w:val="5"/>
      <w:numFmt w:val="chineseCounting"/>
      <w:suff w:val="space"/>
      <w:lvlText w:val="第%1部分"/>
      <w:lvlJc w:val="left"/>
      <w:rPr>
        <w:rFonts w:hint="eastAsia"/>
      </w:rPr>
    </w:lvl>
  </w:abstractNum>
  <w:abstractNum w:abstractNumId="1">
    <w:nsid w:val="55C46416"/>
    <w:multiLevelType w:val="singleLevel"/>
    <w:tmpl w:val="55C46416"/>
    <w:lvl w:ilvl="0" w:tentative="0">
      <w:start w:val="2"/>
      <w:numFmt w:val="decimal"/>
      <w:suff w:val="nothing"/>
      <w:lvlText w:val="%1."/>
      <w:lvlJc w:val="left"/>
    </w:lvl>
  </w:abstractNum>
  <w:abstractNum w:abstractNumId="2">
    <w:nsid w:val="5D1E5981"/>
    <w:multiLevelType w:val="singleLevel"/>
    <w:tmpl w:val="5D1E5981"/>
    <w:lvl w:ilvl="0" w:tentative="0">
      <w:start w:val="3"/>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jZGI5MzJlODZkNmI3NmVhYjI3ZmM0YWQ4ZDlhY2YifQ=="/>
  </w:docVars>
  <w:rsids>
    <w:rsidRoot w:val="77E00DCE"/>
    <w:rsid w:val="000B056C"/>
    <w:rsid w:val="001D29A2"/>
    <w:rsid w:val="0041530C"/>
    <w:rsid w:val="00416146"/>
    <w:rsid w:val="00552797"/>
    <w:rsid w:val="006B6D1F"/>
    <w:rsid w:val="008C3DCE"/>
    <w:rsid w:val="00CF45D3"/>
    <w:rsid w:val="00EB0B1C"/>
    <w:rsid w:val="00FB0C41"/>
    <w:rsid w:val="01C26E13"/>
    <w:rsid w:val="01F176C7"/>
    <w:rsid w:val="0202673A"/>
    <w:rsid w:val="022E44A8"/>
    <w:rsid w:val="024B50E5"/>
    <w:rsid w:val="02722B76"/>
    <w:rsid w:val="02727202"/>
    <w:rsid w:val="02816CCE"/>
    <w:rsid w:val="02947211"/>
    <w:rsid w:val="029F53A6"/>
    <w:rsid w:val="032D29B2"/>
    <w:rsid w:val="033C49A3"/>
    <w:rsid w:val="03561F09"/>
    <w:rsid w:val="03685798"/>
    <w:rsid w:val="03802AE2"/>
    <w:rsid w:val="03815A4D"/>
    <w:rsid w:val="03A509A9"/>
    <w:rsid w:val="03CC3F79"/>
    <w:rsid w:val="03D472D2"/>
    <w:rsid w:val="03DD7F34"/>
    <w:rsid w:val="04243DB5"/>
    <w:rsid w:val="043F299D"/>
    <w:rsid w:val="045301F6"/>
    <w:rsid w:val="04561A95"/>
    <w:rsid w:val="046248DD"/>
    <w:rsid w:val="04A9038E"/>
    <w:rsid w:val="04D05CEB"/>
    <w:rsid w:val="04DA0918"/>
    <w:rsid w:val="04E02E2E"/>
    <w:rsid w:val="04F27A0F"/>
    <w:rsid w:val="05721E18"/>
    <w:rsid w:val="05A52CD4"/>
    <w:rsid w:val="060D2627"/>
    <w:rsid w:val="06260321"/>
    <w:rsid w:val="06587D46"/>
    <w:rsid w:val="066F6E3E"/>
    <w:rsid w:val="069C4C8D"/>
    <w:rsid w:val="06AB60C8"/>
    <w:rsid w:val="06B70F10"/>
    <w:rsid w:val="06D27AF8"/>
    <w:rsid w:val="06DF3C7B"/>
    <w:rsid w:val="06E4782C"/>
    <w:rsid w:val="06F51A39"/>
    <w:rsid w:val="07342561"/>
    <w:rsid w:val="07434BCA"/>
    <w:rsid w:val="075C73C2"/>
    <w:rsid w:val="07691ADF"/>
    <w:rsid w:val="07B23486"/>
    <w:rsid w:val="07BD61DD"/>
    <w:rsid w:val="07E22BA6"/>
    <w:rsid w:val="08114650"/>
    <w:rsid w:val="081163FE"/>
    <w:rsid w:val="08123F24"/>
    <w:rsid w:val="08332819"/>
    <w:rsid w:val="086F1377"/>
    <w:rsid w:val="08A2766C"/>
    <w:rsid w:val="08AF60CA"/>
    <w:rsid w:val="08D94112"/>
    <w:rsid w:val="09286706"/>
    <w:rsid w:val="096F5AD2"/>
    <w:rsid w:val="0999155E"/>
    <w:rsid w:val="09B5725D"/>
    <w:rsid w:val="09D05336"/>
    <w:rsid w:val="09D73678"/>
    <w:rsid w:val="09DC2A3C"/>
    <w:rsid w:val="09DF42DA"/>
    <w:rsid w:val="09F2400E"/>
    <w:rsid w:val="0A0C3321"/>
    <w:rsid w:val="0A3B0434"/>
    <w:rsid w:val="0A572D2D"/>
    <w:rsid w:val="0A60541B"/>
    <w:rsid w:val="0AA53699"/>
    <w:rsid w:val="0AB87005"/>
    <w:rsid w:val="0ABE2142"/>
    <w:rsid w:val="0AF12517"/>
    <w:rsid w:val="0AF12519"/>
    <w:rsid w:val="0B036CD6"/>
    <w:rsid w:val="0B7102DF"/>
    <w:rsid w:val="0BC32FB7"/>
    <w:rsid w:val="0BCB0FBA"/>
    <w:rsid w:val="0BDE2A9B"/>
    <w:rsid w:val="0C50326D"/>
    <w:rsid w:val="0C6E782F"/>
    <w:rsid w:val="0D006B9D"/>
    <w:rsid w:val="0D1160FA"/>
    <w:rsid w:val="0D197B03"/>
    <w:rsid w:val="0D356241"/>
    <w:rsid w:val="0D817B82"/>
    <w:rsid w:val="0DF465A6"/>
    <w:rsid w:val="0DF93BBD"/>
    <w:rsid w:val="0E0A401C"/>
    <w:rsid w:val="0E2624D8"/>
    <w:rsid w:val="0E570AD1"/>
    <w:rsid w:val="0E6F0323"/>
    <w:rsid w:val="0E7C659C"/>
    <w:rsid w:val="0E830776"/>
    <w:rsid w:val="0E8A0CB9"/>
    <w:rsid w:val="0E9B68A8"/>
    <w:rsid w:val="0EF23CD1"/>
    <w:rsid w:val="0F134487"/>
    <w:rsid w:val="0F4D186A"/>
    <w:rsid w:val="0F4F6D89"/>
    <w:rsid w:val="0F5117D6"/>
    <w:rsid w:val="0F543075"/>
    <w:rsid w:val="0F6E05DA"/>
    <w:rsid w:val="0F706100"/>
    <w:rsid w:val="0F803E6A"/>
    <w:rsid w:val="0F8A3A66"/>
    <w:rsid w:val="0FCD3553"/>
    <w:rsid w:val="0FDA17CC"/>
    <w:rsid w:val="10385510"/>
    <w:rsid w:val="103B757E"/>
    <w:rsid w:val="10414420"/>
    <w:rsid w:val="108B0D18"/>
    <w:rsid w:val="10E87B4B"/>
    <w:rsid w:val="11082369"/>
    <w:rsid w:val="11667611"/>
    <w:rsid w:val="11967974"/>
    <w:rsid w:val="11987B90"/>
    <w:rsid w:val="11CF7D77"/>
    <w:rsid w:val="11DB2E96"/>
    <w:rsid w:val="12521AED"/>
    <w:rsid w:val="129E2F84"/>
    <w:rsid w:val="12B04348"/>
    <w:rsid w:val="12D70244"/>
    <w:rsid w:val="130D1EB8"/>
    <w:rsid w:val="13113756"/>
    <w:rsid w:val="131C20FB"/>
    <w:rsid w:val="13741F37"/>
    <w:rsid w:val="13A71E97"/>
    <w:rsid w:val="13CB5FFB"/>
    <w:rsid w:val="13DB3D64"/>
    <w:rsid w:val="13E470BD"/>
    <w:rsid w:val="13F95243"/>
    <w:rsid w:val="141B5AD0"/>
    <w:rsid w:val="14407179"/>
    <w:rsid w:val="14F21366"/>
    <w:rsid w:val="159D7523"/>
    <w:rsid w:val="15BB2387"/>
    <w:rsid w:val="15CE23CD"/>
    <w:rsid w:val="15F73AC9"/>
    <w:rsid w:val="15FB249C"/>
    <w:rsid w:val="164D719B"/>
    <w:rsid w:val="165D4F05"/>
    <w:rsid w:val="16946B78"/>
    <w:rsid w:val="169B7076"/>
    <w:rsid w:val="16C72A99"/>
    <w:rsid w:val="16CA52C0"/>
    <w:rsid w:val="16DE4297"/>
    <w:rsid w:val="16FE3FF2"/>
    <w:rsid w:val="17493189"/>
    <w:rsid w:val="17742506"/>
    <w:rsid w:val="17872239"/>
    <w:rsid w:val="17BD7B4E"/>
    <w:rsid w:val="17CA0378"/>
    <w:rsid w:val="17D6488F"/>
    <w:rsid w:val="17DD454F"/>
    <w:rsid w:val="180D1E0E"/>
    <w:rsid w:val="18293346"/>
    <w:rsid w:val="18351C95"/>
    <w:rsid w:val="183B58B1"/>
    <w:rsid w:val="18626802"/>
    <w:rsid w:val="189A5F9C"/>
    <w:rsid w:val="18B03A11"/>
    <w:rsid w:val="18BC23B6"/>
    <w:rsid w:val="18CF25C8"/>
    <w:rsid w:val="18D375F1"/>
    <w:rsid w:val="18F90F15"/>
    <w:rsid w:val="192F4936"/>
    <w:rsid w:val="193D7D1B"/>
    <w:rsid w:val="19540841"/>
    <w:rsid w:val="199724DC"/>
    <w:rsid w:val="19B84D76"/>
    <w:rsid w:val="19CA0B03"/>
    <w:rsid w:val="19CC6629"/>
    <w:rsid w:val="19EB7245"/>
    <w:rsid w:val="1A0758B3"/>
    <w:rsid w:val="1A22449B"/>
    <w:rsid w:val="1A42230A"/>
    <w:rsid w:val="1A553DE7"/>
    <w:rsid w:val="1A9D1D5D"/>
    <w:rsid w:val="1AA2738A"/>
    <w:rsid w:val="1B343A8A"/>
    <w:rsid w:val="1B66485B"/>
    <w:rsid w:val="1B800E24"/>
    <w:rsid w:val="1B943177"/>
    <w:rsid w:val="1BB235FD"/>
    <w:rsid w:val="1BC51582"/>
    <w:rsid w:val="1BC670A8"/>
    <w:rsid w:val="1BE20386"/>
    <w:rsid w:val="1BE91705"/>
    <w:rsid w:val="1BF95F5B"/>
    <w:rsid w:val="1C0E6FF9"/>
    <w:rsid w:val="1C2C7853"/>
    <w:rsid w:val="1C383CCA"/>
    <w:rsid w:val="1C60574F"/>
    <w:rsid w:val="1C9B3A45"/>
    <w:rsid w:val="1CB05D8E"/>
    <w:rsid w:val="1CB25946"/>
    <w:rsid w:val="1CBF2475"/>
    <w:rsid w:val="1CCE4096"/>
    <w:rsid w:val="1CCF6956"/>
    <w:rsid w:val="1D287976"/>
    <w:rsid w:val="1D290F49"/>
    <w:rsid w:val="1D4E55A7"/>
    <w:rsid w:val="1E021F2C"/>
    <w:rsid w:val="1E450758"/>
    <w:rsid w:val="1E4569AA"/>
    <w:rsid w:val="1E635082"/>
    <w:rsid w:val="1EB55259"/>
    <w:rsid w:val="1EC11B21"/>
    <w:rsid w:val="1ECA6F3F"/>
    <w:rsid w:val="1ECF02F5"/>
    <w:rsid w:val="1EE6018D"/>
    <w:rsid w:val="1EF81C6E"/>
    <w:rsid w:val="1F1C7177"/>
    <w:rsid w:val="1F220A99"/>
    <w:rsid w:val="1F3D4794"/>
    <w:rsid w:val="1FE62791"/>
    <w:rsid w:val="1FF468DA"/>
    <w:rsid w:val="1FFB1A16"/>
    <w:rsid w:val="20B322F1"/>
    <w:rsid w:val="20F070A1"/>
    <w:rsid w:val="215533A8"/>
    <w:rsid w:val="215E2BE5"/>
    <w:rsid w:val="21DF35AE"/>
    <w:rsid w:val="21E0250F"/>
    <w:rsid w:val="22032E04"/>
    <w:rsid w:val="222C235B"/>
    <w:rsid w:val="229D6DB5"/>
    <w:rsid w:val="22DD18A7"/>
    <w:rsid w:val="22EC3898"/>
    <w:rsid w:val="22EC5740"/>
    <w:rsid w:val="22EF5136"/>
    <w:rsid w:val="2362735A"/>
    <w:rsid w:val="237A5348"/>
    <w:rsid w:val="23BF3B72"/>
    <w:rsid w:val="23DA080D"/>
    <w:rsid w:val="23DB2D9B"/>
    <w:rsid w:val="23DE58D7"/>
    <w:rsid w:val="23F15406"/>
    <w:rsid w:val="23FB6A9C"/>
    <w:rsid w:val="244871F4"/>
    <w:rsid w:val="2471674B"/>
    <w:rsid w:val="24A937A1"/>
    <w:rsid w:val="24AE34FB"/>
    <w:rsid w:val="24ED56A6"/>
    <w:rsid w:val="2540611D"/>
    <w:rsid w:val="25485F13"/>
    <w:rsid w:val="25597A2A"/>
    <w:rsid w:val="258E50DA"/>
    <w:rsid w:val="25CE2AD7"/>
    <w:rsid w:val="25D16D75"/>
    <w:rsid w:val="25FC38CE"/>
    <w:rsid w:val="260C76AA"/>
    <w:rsid w:val="261F21D6"/>
    <w:rsid w:val="264834DB"/>
    <w:rsid w:val="265B682A"/>
    <w:rsid w:val="267C13D7"/>
    <w:rsid w:val="267E0CAB"/>
    <w:rsid w:val="267E514F"/>
    <w:rsid w:val="2694371E"/>
    <w:rsid w:val="26A30712"/>
    <w:rsid w:val="26A83F7A"/>
    <w:rsid w:val="26DC3B41"/>
    <w:rsid w:val="26DE5BEE"/>
    <w:rsid w:val="26E72CF4"/>
    <w:rsid w:val="26F40F6D"/>
    <w:rsid w:val="27037402"/>
    <w:rsid w:val="271B474C"/>
    <w:rsid w:val="272741CC"/>
    <w:rsid w:val="27337CE7"/>
    <w:rsid w:val="27AC7A9A"/>
    <w:rsid w:val="27DC037F"/>
    <w:rsid w:val="2815563F"/>
    <w:rsid w:val="283C0E1E"/>
    <w:rsid w:val="28705F49"/>
    <w:rsid w:val="294402F1"/>
    <w:rsid w:val="29463C85"/>
    <w:rsid w:val="29B449E4"/>
    <w:rsid w:val="29C25353"/>
    <w:rsid w:val="29FF1B7D"/>
    <w:rsid w:val="2A0B4F4C"/>
    <w:rsid w:val="2A162E07"/>
    <w:rsid w:val="2A2C466D"/>
    <w:rsid w:val="2A4B359A"/>
    <w:rsid w:val="2A570191"/>
    <w:rsid w:val="2A5C57A7"/>
    <w:rsid w:val="2A667DF5"/>
    <w:rsid w:val="2B45451A"/>
    <w:rsid w:val="2B7974CB"/>
    <w:rsid w:val="2B7B1C5D"/>
    <w:rsid w:val="2B9D1BD3"/>
    <w:rsid w:val="2BCE6231"/>
    <w:rsid w:val="2BE710A1"/>
    <w:rsid w:val="2C0C4FAB"/>
    <w:rsid w:val="2C22657D"/>
    <w:rsid w:val="2C2560F7"/>
    <w:rsid w:val="2C363846"/>
    <w:rsid w:val="2C6D3C9C"/>
    <w:rsid w:val="2C792640"/>
    <w:rsid w:val="2C8D6B30"/>
    <w:rsid w:val="2CA425F5"/>
    <w:rsid w:val="2CBE44F7"/>
    <w:rsid w:val="2CCF379C"/>
    <w:rsid w:val="2CD0356E"/>
    <w:rsid w:val="2D482013"/>
    <w:rsid w:val="2D527F4E"/>
    <w:rsid w:val="2D572256"/>
    <w:rsid w:val="2D9E2024"/>
    <w:rsid w:val="2DB2631F"/>
    <w:rsid w:val="2DD04887"/>
    <w:rsid w:val="2E022D1D"/>
    <w:rsid w:val="2E1168A9"/>
    <w:rsid w:val="2E415B63"/>
    <w:rsid w:val="2E4C5B33"/>
    <w:rsid w:val="2E6115DE"/>
    <w:rsid w:val="2EA81EEA"/>
    <w:rsid w:val="2EBC6814"/>
    <w:rsid w:val="2ED55B28"/>
    <w:rsid w:val="2EF958DA"/>
    <w:rsid w:val="2F640E7A"/>
    <w:rsid w:val="2F70571C"/>
    <w:rsid w:val="2FA5367F"/>
    <w:rsid w:val="2FCD67FF"/>
    <w:rsid w:val="2FCF07C9"/>
    <w:rsid w:val="305D53D5"/>
    <w:rsid w:val="30C65728"/>
    <w:rsid w:val="30D81900"/>
    <w:rsid w:val="30E97669"/>
    <w:rsid w:val="30F229C1"/>
    <w:rsid w:val="314274E8"/>
    <w:rsid w:val="315A2315"/>
    <w:rsid w:val="317A71D6"/>
    <w:rsid w:val="31937300"/>
    <w:rsid w:val="3199108F"/>
    <w:rsid w:val="31DC087C"/>
    <w:rsid w:val="328A077D"/>
    <w:rsid w:val="329A7CCC"/>
    <w:rsid w:val="32B9674E"/>
    <w:rsid w:val="32F02F31"/>
    <w:rsid w:val="335C6818"/>
    <w:rsid w:val="3381002D"/>
    <w:rsid w:val="338673F1"/>
    <w:rsid w:val="338D077F"/>
    <w:rsid w:val="34930017"/>
    <w:rsid w:val="34BF2BBB"/>
    <w:rsid w:val="3518051D"/>
    <w:rsid w:val="351A4295"/>
    <w:rsid w:val="35380BBF"/>
    <w:rsid w:val="35595EE2"/>
    <w:rsid w:val="35950512"/>
    <w:rsid w:val="35F44AE6"/>
    <w:rsid w:val="35FB40C6"/>
    <w:rsid w:val="35FE3BB6"/>
    <w:rsid w:val="36004DA0"/>
    <w:rsid w:val="361F239D"/>
    <w:rsid w:val="36392E40"/>
    <w:rsid w:val="363F1215"/>
    <w:rsid w:val="365F1D83"/>
    <w:rsid w:val="369A2F9E"/>
    <w:rsid w:val="36A24542"/>
    <w:rsid w:val="36D36DF1"/>
    <w:rsid w:val="36E72755"/>
    <w:rsid w:val="37131F75"/>
    <w:rsid w:val="37225683"/>
    <w:rsid w:val="37441A9D"/>
    <w:rsid w:val="37517D16"/>
    <w:rsid w:val="37620175"/>
    <w:rsid w:val="37691503"/>
    <w:rsid w:val="37735EDE"/>
    <w:rsid w:val="378F1F55"/>
    <w:rsid w:val="37AE0C9F"/>
    <w:rsid w:val="37C72697"/>
    <w:rsid w:val="37F512DC"/>
    <w:rsid w:val="382611A3"/>
    <w:rsid w:val="383D31B7"/>
    <w:rsid w:val="38A30A45"/>
    <w:rsid w:val="38B16CBE"/>
    <w:rsid w:val="38B60778"/>
    <w:rsid w:val="38D96215"/>
    <w:rsid w:val="38F2435D"/>
    <w:rsid w:val="39697599"/>
    <w:rsid w:val="39B20F40"/>
    <w:rsid w:val="39B6136D"/>
    <w:rsid w:val="39D215E2"/>
    <w:rsid w:val="39D83AD0"/>
    <w:rsid w:val="3A4B6C9E"/>
    <w:rsid w:val="3A704957"/>
    <w:rsid w:val="3ACC7DDF"/>
    <w:rsid w:val="3AEE28B7"/>
    <w:rsid w:val="3B42431F"/>
    <w:rsid w:val="3B457B92"/>
    <w:rsid w:val="3B651FE2"/>
    <w:rsid w:val="3B86669F"/>
    <w:rsid w:val="3BE23632"/>
    <w:rsid w:val="3C0B0DDB"/>
    <w:rsid w:val="3C1F03E3"/>
    <w:rsid w:val="3C2E7C1B"/>
    <w:rsid w:val="3C597D99"/>
    <w:rsid w:val="3C5A766D"/>
    <w:rsid w:val="3C714C26"/>
    <w:rsid w:val="3C990195"/>
    <w:rsid w:val="3CAF2B25"/>
    <w:rsid w:val="3CB13731"/>
    <w:rsid w:val="3CD410E5"/>
    <w:rsid w:val="3CE33B06"/>
    <w:rsid w:val="3CEF1916"/>
    <w:rsid w:val="3D1E5214"/>
    <w:rsid w:val="3D2757A1"/>
    <w:rsid w:val="3D7821F7"/>
    <w:rsid w:val="3D7A0C69"/>
    <w:rsid w:val="3DC6374A"/>
    <w:rsid w:val="3DCA19E4"/>
    <w:rsid w:val="3DFC4E7F"/>
    <w:rsid w:val="3E691DE9"/>
    <w:rsid w:val="3E7E7642"/>
    <w:rsid w:val="3E854E75"/>
    <w:rsid w:val="3F0C251E"/>
    <w:rsid w:val="3F1104B7"/>
    <w:rsid w:val="3F512FA9"/>
    <w:rsid w:val="3F5900B0"/>
    <w:rsid w:val="3F5E3BBF"/>
    <w:rsid w:val="3F636838"/>
    <w:rsid w:val="3F731171"/>
    <w:rsid w:val="3FA0183A"/>
    <w:rsid w:val="3FC01EDD"/>
    <w:rsid w:val="3FD44BBA"/>
    <w:rsid w:val="3FF43934"/>
    <w:rsid w:val="401F30A7"/>
    <w:rsid w:val="40477F08"/>
    <w:rsid w:val="405A12A8"/>
    <w:rsid w:val="4081341A"/>
    <w:rsid w:val="408D0011"/>
    <w:rsid w:val="40956EC5"/>
    <w:rsid w:val="40D64BB5"/>
    <w:rsid w:val="40F55BB6"/>
    <w:rsid w:val="41377F7D"/>
    <w:rsid w:val="41456B3D"/>
    <w:rsid w:val="4151770E"/>
    <w:rsid w:val="416C1B7B"/>
    <w:rsid w:val="418807D8"/>
    <w:rsid w:val="41C83AD8"/>
    <w:rsid w:val="41D34149"/>
    <w:rsid w:val="41E654B1"/>
    <w:rsid w:val="42091919"/>
    <w:rsid w:val="420D6138"/>
    <w:rsid w:val="42246753"/>
    <w:rsid w:val="423D2174"/>
    <w:rsid w:val="425D3A13"/>
    <w:rsid w:val="42B86E9B"/>
    <w:rsid w:val="42E37DD1"/>
    <w:rsid w:val="431A1904"/>
    <w:rsid w:val="439E0901"/>
    <w:rsid w:val="43CA10CC"/>
    <w:rsid w:val="43CC05E2"/>
    <w:rsid w:val="43D63A7D"/>
    <w:rsid w:val="43D9356D"/>
    <w:rsid w:val="445A645C"/>
    <w:rsid w:val="44664C9E"/>
    <w:rsid w:val="44A1052F"/>
    <w:rsid w:val="44BC1CA1"/>
    <w:rsid w:val="44BD634F"/>
    <w:rsid w:val="44E065DE"/>
    <w:rsid w:val="44F63392"/>
    <w:rsid w:val="44FF0DB1"/>
    <w:rsid w:val="45136051"/>
    <w:rsid w:val="45235FCB"/>
    <w:rsid w:val="453D1740"/>
    <w:rsid w:val="45433FFF"/>
    <w:rsid w:val="457572C5"/>
    <w:rsid w:val="457A1F48"/>
    <w:rsid w:val="45D93CF8"/>
    <w:rsid w:val="45F468CD"/>
    <w:rsid w:val="46132D66"/>
    <w:rsid w:val="461D3BE5"/>
    <w:rsid w:val="46364CA7"/>
    <w:rsid w:val="463B22BD"/>
    <w:rsid w:val="46405B25"/>
    <w:rsid w:val="464078D3"/>
    <w:rsid w:val="4646765A"/>
    <w:rsid w:val="4651685A"/>
    <w:rsid w:val="46623DF6"/>
    <w:rsid w:val="467B6B5D"/>
    <w:rsid w:val="4691012F"/>
    <w:rsid w:val="46C6427C"/>
    <w:rsid w:val="46EE68F9"/>
    <w:rsid w:val="46FD7572"/>
    <w:rsid w:val="47727F60"/>
    <w:rsid w:val="478D6B48"/>
    <w:rsid w:val="47A776E9"/>
    <w:rsid w:val="47D97FDF"/>
    <w:rsid w:val="47F073CA"/>
    <w:rsid w:val="48147269"/>
    <w:rsid w:val="48372154"/>
    <w:rsid w:val="48674EC9"/>
    <w:rsid w:val="48783354"/>
    <w:rsid w:val="496E4757"/>
    <w:rsid w:val="497C6E74"/>
    <w:rsid w:val="499917D4"/>
    <w:rsid w:val="49B77EAC"/>
    <w:rsid w:val="49CA4084"/>
    <w:rsid w:val="4A1C41B3"/>
    <w:rsid w:val="4A27711F"/>
    <w:rsid w:val="4A282B58"/>
    <w:rsid w:val="4A314BC7"/>
    <w:rsid w:val="4A435BE4"/>
    <w:rsid w:val="4A5751EC"/>
    <w:rsid w:val="4A796A71"/>
    <w:rsid w:val="4A7F3A12"/>
    <w:rsid w:val="4B0610EB"/>
    <w:rsid w:val="4B424C81"/>
    <w:rsid w:val="4B427C4A"/>
    <w:rsid w:val="4B8D35BB"/>
    <w:rsid w:val="4C0D46FC"/>
    <w:rsid w:val="4C4D4AF8"/>
    <w:rsid w:val="4C667968"/>
    <w:rsid w:val="4CBB4158"/>
    <w:rsid w:val="4CD82614"/>
    <w:rsid w:val="4CF960E7"/>
    <w:rsid w:val="4D007D4E"/>
    <w:rsid w:val="4D325F94"/>
    <w:rsid w:val="4D675EFC"/>
    <w:rsid w:val="4D8266AF"/>
    <w:rsid w:val="4DD219B6"/>
    <w:rsid w:val="4DF72F6D"/>
    <w:rsid w:val="4DFA32ED"/>
    <w:rsid w:val="4DFE3463"/>
    <w:rsid w:val="4E0B07C7"/>
    <w:rsid w:val="4E134DBE"/>
    <w:rsid w:val="4E2D698F"/>
    <w:rsid w:val="4EAF35C0"/>
    <w:rsid w:val="4EF456FF"/>
    <w:rsid w:val="4F5239A7"/>
    <w:rsid w:val="4F683249"/>
    <w:rsid w:val="4F90367A"/>
    <w:rsid w:val="4FA703F4"/>
    <w:rsid w:val="4FCE7CFE"/>
    <w:rsid w:val="4FF05EC6"/>
    <w:rsid w:val="5064585A"/>
    <w:rsid w:val="506D7517"/>
    <w:rsid w:val="50A078EC"/>
    <w:rsid w:val="50B415EA"/>
    <w:rsid w:val="50E6054D"/>
    <w:rsid w:val="510D6018"/>
    <w:rsid w:val="51200A2D"/>
    <w:rsid w:val="513F7105"/>
    <w:rsid w:val="51556929"/>
    <w:rsid w:val="515725D9"/>
    <w:rsid w:val="51823496"/>
    <w:rsid w:val="51A927D1"/>
    <w:rsid w:val="51DC2BA6"/>
    <w:rsid w:val="52EB1E80"/>
    <w:rsid w:val="52EE5545"/>
    <w:rsid w:val="5314011E"/>
    <w:rsid w:val="53263601"/>
    <w:rsid w:val="532C336D"/>
    <w:rsid w:val="535C57C5"/>
    <w:rsid w:val="53603363"/>
    <w:rsid w:val="53964FD7"/>
    <w:rsid w:val="5397440F"/>
    <w:rsid w:val="53F046E7"/>
    <w:rsid w:val="53FF0DCE"/>
    <w:rsid w:val="543D2946"/>
    <w:rsid w:val="54C60350"/>
    <w:rsid w:val="55195EBF"/>
    <w:rsid w:val="552E22DE"/>
    <w:rsid w:val="55384597"/>
    <w:rsid w:val="553C5F22"/>
    <w:rsid w:val="5559450E"/>
    <w:rsid w:val="55627866"/>
    <w:rsid w:val="558961E0"/>
    <w:rsid w:val="55B1434A"/>
    <w:rsid w:val="5653208C"/>
    <w:rsid w:val="56890E23"/>
    <w:rsid w:val="56A22101"/>
    <w:rsid w:val="56B04601"/>
    <w:rsid w:val="56BE38A3"/>
    <w:rsid w:val="56C704AC"/>
    <w:rsid w:val="57062473"/>
    <w:rsid w:val="572052E3"/>
    <w:rsid w:val="572702C8"/>
    <w:rsid w:val="57603931"/>
    <w:rsid w:val="578677FB"/>
    <w:rsid w:val="578F4217"/>
    <w:rsid w:val="57CF6D0C"/>
    <w:rsid w:val="581A7F84"/>
    <w:rsid w:val="58354DBE"/>
    <w:rsid w:val="583D0117"/>
    <w:rsid w:val="58466FCB"/>
    <w:rsid w:val="58661B1E"/>
    <w:rsid w:val="587B6C7C"/>
    <w:rsid w:val="587E7C60"/>
    <w:rsid w:val="589F66DB"/>
    <w:rsid w:val="58B55EFF"/>
    <w:rsid w:val="58E203E2"/>
    <w:rsid w:val="58F06F37"/>
    <w:rsid w:val="59205A6E"/>
    <w:rsid w:val="596D0588"/>
    <w:rsid w:val="59FE5684"/>
    <w:rsid w:val="5A2F0D5A"/>
    <w:rsid w:val="5A4367B1"/>
    <w:rsid w:val="5A56726E"/>
    <w:rsid w:val="5A696FA1"/>
    <w:rsid w:val="5A8738CB"/>
    <w:rsid w:val="5A93401E"/>
    <w:rsid w:val="5A965E87"/>
    <w:rsid w:val="5A9B522B"/>
    <w:rsid w:val="5AFC6067"/>
    <w:rsid w:val="5B314B0C"/>
    <w:rsid w:val="5B6D486F"/>
    <w:rsid w:val="5B745BFD"/>
    <w:rsid w:val="5BCA3A6F"/>
    <w:rsid w:val="5BF671C1"/>
    <w:rsid w:val="5C107ADA"/>
    <w:rsid w:val="5C2238AB"/>
    <w:rsid w:val="5C383883"/>
    <w:rsid w:val="5C454B70"/>
    <w:rsid w:val="5C7165E1"/>
    <w:rsid w:val="5CFB5EAA"/>
    <w:rsid w:val="5D0B7C6C"/>
    <w:rsid w:val="5D1F7DEB"/>
    <w:rsid w:val="5D291974"/>
    <w:rsid w:val="5D700646"/>
    <w:rsid w:val="5D8A15D3"/>
    <w:rsid w:val="5DA14CA4"/>
    <w:rsid w:val="5DB23302"/>
    <w:rsid w:val="5DCB1913"/>
    <w:rsid w:val="5DE60909"/>
    <w:rsid w:val="5DF66D9E"/>
    <w:rsid w:val="5E2C0A11"/>
    <w:rsid w:val="5E5166CA"/>
    <w:rsid w:val="5E644A03"/>
    <w:rsid w:val="5E800D5D"/>
    <w:rsid w:val="5ED56562"/>
    <w:rsid w:val="5EFD415C"/>
    <w:rsid w:val="5F047779"/>
    <w:rsid w:val="5F16742F"/>
    <w:rsid w:val="5F864151"/>
    <w:rsid w:val="5FA42829"/>
    <w:rsid w:val="60015AFF"/>
    <w:rsid w:val="601856F1"/>
    <w:rsid w:val="603E5537"/>
    <w:rsid w:val="607B7A2E"/>
    <w:rsid w:val="60885CA7"/>
    <w:rsid w:val="608C39E9"/>
    <w:rsid w:val="60EB4BB4"/>
    <w:rsid w:val="61582D68"/>
    <w:rsid w:val="61903065"/>
    <w:rsid w:val="61B96A60"/>
    <w:rsid w:val="61E810F3"/>
    <w:rsid w:val="61FA067D"/>
    <w:rsid w:val="621E68C3"/>
    <w:rsid w:val="625B7B17"/>
    <w:rsid w:val="626A7867"/>
    <w:rsid w:val="62CA1297"/>
    <w:rsid w:val="62DD052C"/>
    <w:rsid w:val="62DE3FCA"/>
    <w:rsid w:val="62FB2670"/>
    <w:rsid w:val="632735EB"/>
    <w:rsid w:val="633D6B46"/>
    <w:rsid w:val="63AA7C63"/>
    <w:rsid w:val="63CB1CCB"/>
    <w:rsid w:val="64306D81"/>
    <w:rsid w:val="648838AB"/>
    <w:rsid w:val="64DF3AE7"/>
    <w:rsid w:val="65042E54"/>
    <w:rsid w:val="65136624"/>
    <w:rsid w:val="65864B9B"/>
    <w:rsid w:val="65B23EF2"/>
    <w:rsid w:val="65B37C6A"/>
    <w:rsid w:val="65D7044D"/>
    <w:rsid w:val="65F75DA9"/>
    <w:rsid w:val="66210629"/>
    <w:rsid w:val="664D3C1B"/>
    <w:rsid w:val="667B0788"/>
    <w:rsid w:val="66BB6DD6"/>
    <w:rsid w:val="671604B0"/>
    <w:rsid w:val="67421B54"/>
    <w:rsid w:val="67803A84"/>
    <w:rsid w:val="67977B75"/>
    <w:rsid w:val="67CD2BEE"/>
    <w:rsid w:val="67DF4D46"/>
    <w:rsid w:val="681F3663"/>
    <w:rsid w:val="68830F58"/>
    <w:rsid w:val="689773CF"/>
    <w:rsid w:val="68AA0ED1"/>
    <w:rsid w:val="690D143F"/>
    <w:rsid w:val="69201173"/>
    <w:rsid w:val="692D1AE1"/>
    <w:rsid w:val="696A0640"/>
    <w:rsid w:val="69C67F6C"/>
    <w:rsid w:val="6A0E1204"/>
    <w:rsid w:val="6A3D3FA6"/>
    <w:rsid w:val="6A441664"/>
    <w:rsid w:val="6A5C267E"/>
    <w:rsid w:val="6A694D9B"/>
    <w:rsid w:val="6A910DF7"/>
    <w:rsid w:val="6A9E67F3"/>
    <w:rsid w:val="6ABE0C43"/>
    <w:rsid w:val="6B19231D"/>
    <w:rsid w:val="6B231FF7"/>
    <w:rsid w:val="6B3D2C0D"/>
    <w:rsid w:val="6B937C10"/>
    <w:rsid w:val="6BA53BB1"/>
    <w:rsid w:val="6BDC57CB"/>
    <w:rsid w:val="6BEA5A68"/>
    <w:rsid w:val="6BFB1A23"/>
    <w:rsid w:val="6C2B67AC"/>
    <w:rsid w:val="6C3F7B62"/>
    <w:rsid w:val="6C580466"/>
    <w:rsid w:val="6C9003BD"/>
    <w:rsid w:val="6C941DFD"/>
    <w:rsid w:val="6CDE381E"/>
    <w:rsid w:val="6CE30E35"/>
    <w:rsid w:val="6CE60925"/>
    <w:rsid w:val="6D0D5EB2"/>
    <w:rsid w:val="6D5701FF"/>
    <w:rsid w:val="6D6D06FE"/>
    <w:rsid w:val="6D9D5488"/>
    <w:rsid w:val="6DA305C4"/>
    <w:rsid w:val="6DE05374"/>
    <w:rsid w:val="6E201C15"/>
    <w:rsid w:val="6E2F14C9"/>
    <w:rsid w:val="6E3B1707"/>
    <w:rsid w:val="6E480C51"/>
    <w:rsid w:val="6E4F6056"/>
    <w:rsid w:val="6F03131A"/>
    <w:rsid w:val="6F0D3F47"/>
    <w:rsid w:val="6F3A0AB4"/>
    <w:rsid w:val="6F424854"/>
    <w:rsid w:val="6F4638FD"/>
    <w:rsid w:val="6FC72954"/>
    <w:rsid w:val="70140A9A"/>
    <w:rsid w:val="701458EA"/>
    <w:rsid w:val="70531E2E"/>
    <w:rsid w:val="706758D9"/>
    <w:rsid w:val="70BA1857"/>
    <w:rsid w:val="7131029F"/>
    <w:rsid w:val="71600CA6"/>
    <w:rsid w:val="719641E7"/>
    <w:rsid w:val="71AE2BE8"/>
    <w:rsid w:val="71F56147"/>
    <w:rsid w:val="722F68CA"/>
    <w:rsid w:val="725D553B"/>
    <w:rsid w:val="7270009E"/>
    <w:rsid w:val="72C76B03"/>
    <w:rsid w:val="73041B05"/>
    <w:rsid w:val="732B52E4"/>
    <w:rsid w:val="73336B23"/>
    <w:rsid w:val="737E3665"/>
    <w:rsid w:val="738844E4"/>
    <w:rsid w:val="738A2975"/>
    <w:rsid w:val="73B13A27"/>
    <w:rsid w:val="73F20662"/>
    <w:rsid w:val="7419513C"/>
    <w:rsid w:val="74195266"/>
    <w:rsid w:val="742D494E"/>
    <w:rsid w:val="742F2BB2"/>
    <w:rsid w:val="74456901"/>
    <w:rsid w:val="74882F25"/>
    <w:rsid w:val="749A5006"/>
    <w:rsid w:val="74D6127F"/>
    <w:rsid w:val="74E26CD6"/>
    <w:rsid w:val="75153B55"/>
    <w:rsid w:val="75232716"/>
    <w:rsid w:val="75265D63"/>
    <w:rsid w:val="75297601"/>
    <w:rsid w:val="7533150D"/>
    <w:rsid w:val="75357D54"/>
    <w:rsid w:val="75396BE3"/>
    <w:rsid w:val="75703482"/>
    <w:rsid w:val="75867BAE"/>
    <w:rsid w:val="759D0D09"/>
    <w:rsid w:val="75A61DBB"/>
    <w:rsid w:val="75AB6268"/>
    <w:rsid w:val="75C954B4"/>
    <w:rsid w:val="75DB70F9"/>
    <w:rsid w:val="761C7166"/>
    <w:rsid w:val="76291D70"/>
    <w:rsid w:val="762F6E99"/>
    <w:rsid w:val="76641C80"/>
    <w:rsid w:val="76BA72CB"/>
    <w:rsid w:val="76E934EC"/>
    <w:rsid w:val="77060364"/>
    <w:rsid w:val="77505319"/>
    <w:rsid w:val="77866F8C"/>
    <w:rsid w:val="778E7BEF"/>
    <w:rsid w:val="77A13DC6"/>
    <w:rsid w:val="77BE04D4"/>
    <w:rsid w:val="77E00DCE"/>
    <w:rsid w:val="784A1D68"/>
    <w:rsid w:val="784D5DC1"/>
    <w:rsid w:val="78601BAB"/>
    <w:rsid w:val="78D9133E"/>
    <w:rsid w:val="792841C7"/>
    <w:rsid w:val="79780B57"/>
    <w:rsid w:val="798219D5"/>
    <w:rsid w:val="79907C4E"/>
    <w:rsid w:val="79F46526"/>
    <w:rsid w:val="79FC3536"/>
    <w:rsid w:val="7A0F57DB"/>
    <w:rsid w:val="7A1A39BC"/>
    <w:rsid w:val="7A392094"/>
    <w:rsid w:val="7A5E5F9F"/>
    <w:rsid w:val="7A67399B"/>
    <w:rsid w:val="7A805F15"/>
    <w:rsid w:val="7A854498"/>
    <w:rsid w:val="7A8601AB"/>
    <w:rsid w:val="7ACF47A6"/>
    <w:rsid w:val="7AD1051F"/>
    <w:rsid w:val="7B022DCE"/>
    <w:rsid w:val="7B14665D"/>
    <w:rsid w:val="7BC02341"/>
    <w:rsid w:val="7BD32074"/>
    <w:rsid w:val="7C4C0FBC"/>
    <w:rsid w:val="7C684375"/>
    <w:rsid w:val="7C9F0231"/>
    <w:rsid w:val="7CA103C5"/>
    <w:rsid w:val="7CAD0B17"/>
    <w:rsid w:val="7CD9190C"/>
    <w:rsid w:val="7CE00AF7"/>
    <w:rsid w:val="7D014475"/>
    <w:rsid w:val="7D274C99"/>
    <w:rsid w:val="7D5B4A17"/>
    <w:rsid w:val="7D621902"/>
    <w:rsid w:val="7D7D04EA"/>
    <w:rsid w:val="7D8B0536"/>
    <w:rsid w:val="7D983B7A"/>
    <w:rsid w:val="7E1E292B"/>
    <w:rsid w:val="7E581A35"/>
    <w:rsid w:val="7E891110"/>
    <w:rsid w:val="7EAB1087"/>
    <w:rsid w:val="7EE60311"/>
    <w:rsid w:val="7F080287"/>
    <w:rsid w:val="7F197DA4"/>
    <w:rsid w:val="7F7911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方正书宋_GBK" w:hAnsi="方正书宋_GBK" w:eastAsia="方正书宋_GBK" w:cs="方正书宋_GBK"/>
      <w:sz w:val="22"/>
      <w:szCs w:val="22"/>
      <w:lang w:val="en-US" w:eastAsia="en-US" w:bidi="ar-SA"/>
    </w:rPr>
  </w:style>
  <w:style w:type="paragraph" w:styleId="4">
    <w:name w:val="heading 1"/>
    <w:basedOn w:val="1"/>
    <w:next w:val="1"/>
    <w:qFormat/>
    <w:uiPriority w:val="1"/>
    <w:pPr>
      <w:spacing w:before="174"/>
      <w:outlineLvl w:val="0"/>
    </w:pPr>
    <w:rPr>
      <w:rFonts w:ascii="方正黑体_GBK" w:hAnsi="方正黑体_GBK" w:eastAsia="方正黑体_GBK" w:cs="方正黑体_GBK"/>
      <w:sz w:val="28"/>
      <w:szCs w:val="28"/>
    </w:rPr>
  </w:style>
  <w:style w:type="paragraph" w:styleId="5">
    <w:name w:val="heading 2"/>
    <w:basedOn w:val="1"/>
    <w:next w:val="1"/>
    <w:qFormat/>
    <w:uiPriority w:val="1"/>
    <w:pPr>
      <w:spacing w:before="1"/>
      <w:ind w:left="557"/>
      <w:outlineLvl w:val="1"/>
    </w:pPr>
    <w:rPr>
      <w:rFonts w:ascii="方正黑体_GBK" w:hAnsi="方正黑体_GBK" w:eastAsia="方正黑体_GBK" w:cs="方正黑体_GBK"/>
      <w:sz w:val="26"/>
      <w:szCs w:val="26"/>
    </w:rPr>
  </w:style>
  <w:style w:type="paragraph" w:styleId="6">
    <w:name w:val="heading 3"/>
    <w:basedOn w:val="1"/>
    <w:next w:val="1"/>
    <w:qFormat/>
    <w:uiPriority w:val="1"/>
    <w:pPr>
      <w:ind w:left="557"/>
      <w:outlineLvl w:val="2"/>
    </w:pPr>
    <w:rPr>
      <w:rFonts w:ascii="方正小标宋_GBK" w:hAnsi="方正小标宋_GBK" w:eastAsia="方正小标宋_GBK" w:cs="方正小标宋_GBK"/>
      <w:sz w:val="24"/>
      <w:szCs w:val="24"/>
    </w:rPr>
  </w:style>
  <w:style w:type="paragraph" w:styleId="7">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style>
  <w:style w:type="paragraph" w:styleId="3">
    <w:name w:val="Body Text 2"/>
    <w:basedOn w:val="1"/>
    <w:next w:val="2"/>
    <w:qFormat/>
    <w:uiPriority w:val="99"/>
    <w:pPr>
      <w:spacing w:after="120" w:line="480" w:lineRule="auto"/>
    </w:pPr>
    <w:rPr>
      <w:rFonts w:ascii="Times New Roman" w:hAnsi="Times New Roman"/>
      <w:sz w:val="24"/>
    </w:rPr>
  </w:style>
  <w:style w:type="paragraph" w:styleId="8">
    <w:name w:val="Normal Indent"/>
    <w:basedOn w:val="1"/>
    <w:next w:val="3"/>
    <w:qFormat/>
    <w:uiPriority w:val="0"/>
    <w:pPr>
      <w:adjustRightInd w:val="0"/>
      <w:spacing w:line="360" w:lineRule="atLeast"/>
      <w:ind w:firstLine="420" w:firstLineChars="200"/>
      <w:jc w:val="left"/>
      <w:textAlignment w:val="baseline"/>
    </w:pPr>
    <w:rPr>
      <w:kern w:val="0"/>
      <w:sz w:val="24"/>
      <w:szCs w:val="20"/>
    </w:rPr>
  </w:style>
  <w:style w:type="paragraph" w:styleId="9">
    <w:name w:val="Body Text Indent"/>
    <w:basedOn w:val="1"/>
    <w:next w:val="10"/>
    <w:unhideWhenUsed/>
    <w:qFormat/>
    <w:uiPriority w:val="99"/>
    <w:pPr>
      <w:spacing w:after="120"/>
      <w:ind w:left="420" w:leftChars="200"/>
    </w:pPr>
  </w:style>
  <w:style w:type="paragraph" w:styleId="10">
    <w:name w:val="envelope return"/>
    <w:basedOn w:val="1"/>
    <w:qFormat/>
    <w:uiPriority w:val="99"/>
    <w:pPr>
      <w:snapToGrid w:val="0"/>
    </w:pPr>
    <w:rPr>
      <w:rFonts w:ascii="Arial" w:hAnsi="Arial" w:cs="Arial"/>
    </w:rPr>
  </w:style>
  <w:style w:type="paragraph" w:styleId="11">
    <w:name w:val="Plain Text"/>
    <w:basedOn w:val="1"/>
    <w:qFormat/>
    <w:uiPriority w:val="99"/>
    <w:rPr>
      <w:rFonts w:ascii="宋体" w:hAnsi="Courier New"/>
      <w:szCs w:val="21"/>
    </w:rPr>
  </w:style>
  <w:style w:type="paragraph" w:styleId="12">
    <w:name w:val="footer"/>
    <w:basedOn w:val="1"/>
    <w:qFormat/>
    <w:uiPriority w:val="99"/>
    <w:pPr>
      <w:tabs>
        <w:tab w:val="center" w:pos="4153"/>
        <w:tab w:val="right" w:pos="8306"/>
      </w:tabs>
      <w:snapToGrid w:val="0"/>
    </w:pPr>
    <w:rPr>
      <w:rFonts w:ascii="Times New Roman" w:hAnsi="Times New Roman"/>
      <w:sz w:val="18"/>
      <w:szCs w:val="18"/>
    </w:rPr>
  </w:style>
  <w:style w:type="paragraph" w:styleId="13">
    <w:name w:val="header"/>
    <w:basedOn w:val="1"/>
    <w:qFormat/>
    <w:uiPriority w:val="99"/>
    <w:pPr>
      <w:pBdr>
        <w:bottom w:val="single" w:color="auto" w:sz="6" w:space="1"/>
      </w:pBdr>
      <w:tabs>
        <w:tab w:val="center" w:pos="4153"/>
        <w:tab w:val="right" w:pos="8306"/>
      </w:tabs>
      <w:snapToGrid w:val="0"/>
      <w:jc w:val="center"/>
    </w:pPr>
    <w:rPr>
      <w:rFonts w:ascii="Times New Roman" w:hAnsi="Times New Roman"/>
      <w:sz w:val="18"/>
      <w:szCs w:val="18"/>
    </w:rPr>
  </w:style>
  <w:style w:type="paragraph" w:styleId="14">
    <w:name w:val="toc 1"/>
    <w:basedOn w:val="1"/>
    <w:next w:val="1"/>
    <w:qFormat/>
    <w:uiPriority w:val="39"/>
  </w:style>
  <w:style w:type="paragraph" w:styleId="15">
    <w:name w:val="Normal (Web)"/>
    <w:basedOn w:val="1"/>
    <w:qFormat/>
    <w:uiPriority w:val="0"/>
    <w:pPr>
      <w:widowControl/>
      <w:spacing w:before="100" w:beforeAutospacing="1" w:after="100" w:afterAutospacing="1"/>
    </w:pPr>
    <w:rPr>
      <w:rFonts w:ascii="宋体" w:hAnsi="宋体" w:cs="宋体"/>
      <w:sz w:val="24"/>
    </w:rPr>
  </w:style>
  <w:style w:type="paragraph" w:styleId="16">
    <w:name w:val="Title"/>
    <w:basedOn w:val="1"/>
    <w:next w:val="1"/>
    <w:qFormat/>
    <w:uiPriority w:val="0"/>
    <w:pPr>
      <w:spacing w:before="240" w:after="60"/>
      <w:jc w:val="center"/>
      <w:outlineLvl w:val="0"/>
    </w:pPr>
    <w:rPr>
      <w:rFonts w:ascii="Arial" w:hAnsi="Arial" w:cs="Arial"/>
      <w:b/>
      <w:bCs/>
      <w:sz w:val="32"/>
      <w:szCs w:val="32"/>
    </w:rPr>
  </w:style>
  <w:style w:type="paragraph" w:styleId="17">
    <w:name w:val="Body Text First Indent"/>
    <w:basedOn w:val="2"/>
    <w:next w:val="18"/>
    <w:qFormat/>
    <w:uiPriority w:val="0"/>
    <w:pPr>
      <w:ind w:firstLine="420" w:firstLineChars="100"/>
    </w:pPr>
  </w:style>
  <w:style w:type="paragraph" w:styleId="18">
    <w:name w:val="Body Text First Indent 2"/>
    <w:basedOn w:val="9"/>
    <w:next w:val="1"/>
    <w:qFormat/>
    <w:uiPriority w:val="0"/>
    <w:pPr>
      <w:ind w:firstLine="420" w:firstLineChars="200"/>
    </w:pPr>
    <w:rPr>
      <w:sz w:val="21"/>
    </w:rPr>
  </w:style>
  <w:style w:type="table" w:styleId="20">
    <w:name w:val="Table Grid"/>
    <w:basedOn w:val="19"/>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22">
    <w:name w:val="FollowedHyperlink"/>
    <w:basedOn w:val="21"/>
    <w:qFormat/>
    <w:uiPriority w:val="0"/>
    <w:rPr>
      <w:color w:val="771CAA"/>
      <w:u w:val="none"/>
    </w:rPr>
  </w:style>
  <w:style w:type="character" w:styleId="23">
    <w:name w:val="Emphasis"/>
    <w:basedOn w:val="21"/>
    <w:qFormat/>
    <w:uiPriority w:val="0"/>
    <w:rPr>
      <w:color w:val="F73131"/>
    </w:rPr>
  </w:style>
  <w:style w:type="character" w:styleId="24">
    <w:name w:val="HTML Definition"/>
    <w:basedOn w:val="21"/>
    <w:qFormat/>
    <w:uiPriority w:val="0"/>
  </w:style>
  <w:style w:type="character" w:styleId="25">
    <w:name w:val="HTML Typewriter"/>
    <w:basedOn w:val="21"/>
    <w:qFormat/>
    <w:uiPriority w:val="0"/>
    <w:rPr>
      <w:rFonts w:ascii="monospace" w:hAnsi="monospace" w:eastAsia="monospace" w:cs="monospace"/>
      <w:sz w:val="20"/>
    </w:rPr>
  </w:style>
  <w:style w:type="character" w:styleId="26">
    <w:name w:val="HTML Acronym"/>
    <w:basedOn w:val="21"/>
    <w:qFormat/>
    <w:uiPriority w:val="0"/>
  </w:style>
  <w:style w:type="character" w:styleId="27">
    <w:name w:val="HTML Variable"/>
    <w:basedOn w:val="21"/>
    <w:qFormat/>
    <w:uiPriority w:val="0"/>
  </w:style>
  <w:style w:type="character" w:styleId="28">
    <w:name w:val="Hyperlink"/>
    <w:basedOn w:val="21"/>
    <w:qFormat/>
    <w:uiPriority w:val="0"/>
    <w:rPr>
      <w:color w:val="2440B3"/>
      <w:u w:val="none"/>
    </w:rPr>
  </w:style>
  <w:style w:type="character" w:styleId="29">
    <w:name w:val="HTML Code"/>
    <w:basedOn w:val="21"/>
    <w:qFormat/>
    <w:uiPriority w:val="0"/>
    <w:rPr>
      <w:rFonts w:hint="default" w:ascii="monospace" w:hAnsi="monospace" w:eastAsia="monospace" w:cs="monospace"/>
      <w:sz w:val="20"/>
    </w:rPr>
  </w:style>
  <w:style w:type="character" w:styleId="30">
    <w:name w:val="HTML Cite"/>
    <w:basedOn w:val="21"/>
    <w:qFormat/>
    <w:uiPriority w:val="0"/>
    <w:rPr>
      <w:color w:val="008000"/>
    </w:rPr>
  </w:style>
  <w:style w:type="character" w:styleId="31">
    <w:name w:val="HTML Keyboard"/>
    <w:basedOn w:val="21"/>
    <w:qFormat/>
    <w:uiPriority w:val="0"/>
    <w:rPr>
      <w:rFonts w:hint="default" w:ascii="monospace" w:hAnsi="monospace" w:eastAsia="monospace" w:cs="monospace"/>
      <w:sz w:val="20"/>
    </w:rPr>
  </w:style>
  <w:style w:type="character" w:styleId="32">
    <w:name w:val="HTML Sample"/>
    <w:basedOn w:val="21"/>
    <w:qFormat/>
    <w:uiPriority w:val="0"/>
    <w:rPr>
      <w:rFonts w:hint="default" w:ascii="monospace" w:hAnsi="monospace" w:eastAsia="monospace" w:cs="monospace"/>
    </w:rPr>
  </w:style>
  <w:style w:type="paragraph" w:customStyle="1" w:styleId="33">
    <w:name w:val="列出段落1"/>
    <w:basedOn w:val="1"/>
    <w:qFormat/>
    <w:uiPriority w:val="1"/>
    <w:pPr>
      <w:spacing w:before="109"/>
      <w:ind w:left="117" w:firstLine="440"/>
    </w:pPr>
  </w:style>
  <w:style w:type="paragraph" w:customStyle="1" w:styleId="34">
    <w:name w:val="Table Paragraph"/>
    <w:basedOn w:val="1"/>
    <w:qFormat/>
    <w:uiPriority w:val="1"/>
  </w:style>
  <w:style w:type="paragraph" w:customStyle="1" w:styleId="35">
    <w:name w:val="Default"/>
    <w:next w:val="1"/>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6">
    <w:name w:val="_Style 9"/>
    <w:basedOn w:val="4"/>
    <w:next w:val="1"/>
    <w:qFormat/>
    <w:uiPriority w:val="39"/>
    <w:pPr>
      <w:widowControl/>
      <w:spacing w:before="480" w:line="276" w:lineRule="auto"/>
      <w:outlineLvl w:val="9"/>
    </w:pPr>
    <w:rPr>
      <w:rFonts w:ascii="Cambria" w:hAnsi="Cambria" w:eastAsia="宋体" w:cs="Times New Roman"/>
      <w:color w:val="365F91"/>
    </w:rPr>
  </w:style>
  <w:style w:type="paragraph" w:customStyle="1" w:styleId="37">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sz w:val="32"/>
      <w:szCs w:val="20"/>
    </w:rPr>
  </w:style>
  <w:style w:type="paragraph" w:customStyle="1" w:styleId="38">
    <w:name w:val="正文_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9">
    <w:name w:val="文档正文"/>
    <w:basedOn w:val="1"/>
    <w:qFormat/>
    <w:uiPriority w:val="0"/>
    <w:pPr>
      <w:adjustRightInd w:val="0"/>
      <w:spacing w:line="480" w:lineRule="atLeast"/>
      <w:ind w:firstLine="567"/>
    </w:pPr>
    <w:rPr>
      <w:rFonts w:ascii="仿宋_GB2312" w:hAnsi="Times New Roman" w:eastAsia="仿宋_GB2312"/>
      <w:sz w:val="28"/>
      <w:szCs w:val="20"/>
    </w:rPr>
  </w:style>
  <w:style w:type="paragraph" w:customStyle="1" w:styleId="40">
    <w:name w:val="p0"/>
    <w:basedOn w:val="1"/>
    <w:qFormat/>
    <w:uiPriority w:val="0"/>
    <w:pPr>
      <w:widowControl/>
    </w:pPr>
    <w:rPr>
      <w:szCs w:val="21"/>
    </w:rPr>
  </w:style>
  <w:style w:type="paragraph" w:customStyle="1" w:styleId="41">
    <w:name w:val="标题 3_0"/>
    <w:basedOn w:val="38"/>
    <w:next w:val="38"/>
    <w:qFormat/>
    <w:uiPriority w:val="0"/>
    <w:pPr>
      <w:keepNext/>
      <w:keepLines/>
      <w:spacing w:line="416" w:lineRule="auto"/>
      <w:outlineLvl w:val="2"/>
    </w:pPr>
    <w:rPr>
      <w:b/>
      <w:bCs/>
      <w:sz w:val="32"/>
      <w:szCs w:val="32"/>
    </w:rPr>
  </w:style>
  <w:style w:type="paragraph" w:customStyle="1" w:styleId="42">
    <w:name w:val="无间隔1"/>
    <w:basedOn w:val="1"/>
    <w:qFormat/>
    <w:uiPriority w:val="0"/>
    <w:pPr>
      <w:spacing w:line="400" w:lineRule="exact"/>
    </w:pPr>
    <w:rPr>
      <w:sz w:val="24"/>
    </w:rPr>
  </w:style>
  <w:style w:type="paragraph" w:customStyle="1" w:styleId="43">
    <w:name w:val="标题 4_0"/>
    <w:basedOn w:val="38"/>
    <w:next w:val="44"/>
    <w:qFormat/>
    <w:uiPriority w:val="0"/>
    <w:pPr>
      <w:keepNext/>
      <w:keepLines/>
      <w:spacing w:line="376" w:lineRule="auto"/>
      <w:outlineLvl w:val="3"/>
    </w:pPr>
    <w:rPr>
      <w:rFonts w:ascii="Arial" w:hAnsi="Arial" w:eastAsia="黑体"/>
      <w:b/>
      <w:bCs/>
      <w:sz w:val="28"/>
      <w:szCs w:val="28"/>
    </w:rPr>
  </w:style>
  <w:style w:type="paragraph" w:customStyle="1" w:styleId="44">
    <w:name w:val="正文_2"/>
    <w:basedOn w:val="1"/>
    <w:qFormat/>
    <w:uiPriority w:val="0"/>
    <w:rPr>
      <w:rFonts w:ascii="Times New Roman" w:hAnsi="Times New Roman" w:eastAsia="宋体" w:cs="Times New Roman"/>
      <w:szCs w:val="24"/>
    </w:rPr>
  </w:style>
  <w:style w:type="character" w:customStyle="1" w:styleId="45">
    <w:name w:val="c-icon28"/>
    <w:basedOn w:val="21"/>
    <w:qFormat/>
    <w:uiPriority w:val="0"/>
  </w:style>
  <w:style w:type="character" w:customStyle="1" w:styleId="46">
    <w:name w:val="hover20"/>
    <w:basedOn w:val="21"/>
    <w:qFormat/>
    <w:uiPriority w:val="0"/>
  </w:style>
  <w:style w:type="character" w:customStyle="1" w:styleId="47">
    <w:name w:val="hover21"/>
    <w:basedOn w:val="21"/>
    <w:qFormat/>
    <w:uiPriority w:val="0"/>
    <w:rPr>
      <w:color w:val="315EFB"/>
    </w:rPr>
  </w:style>
  <w:style w:type="character" w:customStyle="1" w:styleId="48">
    <w:name w:val="hover22"/>
    <w:basedOn w:val="21"/>
    <w:qFormat/>
    <w:uiPriority w:val="0"/>
    <w:rPr>
      <w:color w:val="315EFB"/>
    </w:rPr>
  </w:style>
  <w:style w:type="character" w:customStyle="1" w:styleId="49">
    <w:name w:val="hover23"/>
    <w:basedOn w:val="21"/>
    <w:qFormat/>
    <w:uiPriority w:val="0"/>
    <w:rPr>
      <w:color w:val="315EFB"/>
      <w:shd w:val="clear" w:color="auto" w:fill="F0F3FD"/>
    </w:rPr>
  </w:style>
  <w:style w:type="character" w:customStyle="1" w:styleId="50">
    <w:name w:val="hover25"/>
    <w:basedOn w:val="21"/>
    <w:qFormat/>
    <w:uiPriority w:val="0"/>
  </w:style>
  <w:style w:type="character" w:customStyle="1" w:styleId="51">
    <w:name w:val="hover26"/>
    <w:basedOn w:val="21"/>
    <w:qFormat/>
    <w:uiPriority w:val="0"/>
    <w:rPr>
      <w:color w:val="315EFB"/>
    </w:rPr>
  </w:style>
  <w:style w:type="character" w:customStyle="1" w:styleId="52">
    <w:name w:val="hover27"/>
    <w:basedOn w:val="21"/>
    <w:qFormat/>
    <w:uiPriority w:val="0"/>
    <w:rPr>
      <w:color w:val="315EFB"/>
      <w:shd w:val="clear" w:color="auto" w:fill="F0F3FD"/>
    </w:rPr>
  </w:style>
  <w:style w:type="character" w:customStyle="1" w:styleId="53">
    <w:name w:val="hover28"/>
    <w:basedOn w:val="21"/>
    <w:qFormat/>
    <w:uiPriority w:val="0"/>
    <w:rPr>
      <w:color w:val="315EFB"/>
    </w:rPr>
  </w:style>
  <w:style w:type="character" w:customStyle="1" w:styleId="54">
    <w:name w:val="c-icon30"/>
    <w:basedOn w:val="21"/>
    <w:qFormat/>
    <w:uiPriority w:val="0"/>
  </w:style>
  <w:style w:type="table" w:customStyle="1" w:styleId="5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24283</Words>
  <Characters>25941</Characters>
  <Lines>50</Lines>
  <Paragraphs>42</Paragraphs>
  <TotalTime>2</TotalTime>
  <ScaleCrop>false</ScaleCrop>
  <LinksUpToDate>false</LinksUpToDate>
  <CharactersWithSpaces>34501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2022-09-05T01:34:00Z</dcterms:created>
  <dc:creator>Trumen</dc:creator>
  <cp:lastModifiedBy>Administrator</cp:lastModifiedBy>
  <cp:lastPrinted>2023-02-02T06:41:00Z</cp:lastPrinted>
  <dcterms:modified xsi:type="dcterms:W3CDTF">2023-07-04T00:45:21Z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93F9ED75D99642D28B218BB420C15041_13</vt:lpwstr>
  </property>
</Properties>
</file>