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Theme="minorEastAsia" w:hAnsiTheme="minorEastAsia" w:eastAsiaTheme="minorEastAsia" w:cstheme="minorEastAsia"/>
          <w:b/>
          <w:color w:val="auto"/>
          <w:kern w:val="0"/>
          <w:sz w:val="52"/>
          <w:szCs w:val="52"/>
          <w:highlight w:val="none"/>
        </w:rPr>
      </w:pPr>
      <w:r>
        <w:rPr>
          <w:rFonts w:hint="eastAsia" w:asciiTheme="minorEastAsia" w:hAnsiTheme="minorEastAsia" w:eastAsiaTheme="minorEastAsia" w:cstheme="minorEastAsia"/>
          <w:b/>
          <w:color w:val="auto"/>
          <w:kern w:val="0"/>
          <w:sz w:val="52"/>
          <w:szCs w:val="52"/>
          <w:highlight w:val="none"/>
          <w:lang w:val="en-US" w:eastAsia="zh-CN"/>
        </w:rPr>
        <w:t>博爱县义沟小学教学用房拆除重建项目</w:t>
      </w:r>
      <w:r>
        <w:rPr>
          <w:rFonts w:hint="eastAsia" w:asciiTheme="minorEastAsia" w:hAnsiTheme="minorEastAsia" w:eastAsiaTheme="minorEastAsia" w:cstheme="minorEastAsia"/>
          <w:b/>
          <w:color w:val="auto"/>
          <w:kern w:val="0"/>
          <w:sz w:val="52"/>
          <w:szCs w:val="52"/>
          <w:highlight w:val="none"/>
        </w:rPr>
        <w:t xml:space="preserve"> </w:t>
      </w:r>
    </w:p>
    <w:p>
      <w:pPr>
        <w:snapToGrid w:val="0"/>
        <w:spacing w:line="360" w:lineRule="auto"/>
        <w:rPr>
          <w:rFonts w:hint="eastAsia" w:asciiTheme="minorEastAsia" w:hAnsiTheme="minorEastAsia" w:eastAsiaTheme="minorEastAsia" w:cstheme="minorEastAsia"/>
          <w:b/>
          <w:color w:val="auto"/>
          <w:kern w:val="0"/>
          <w:sz w:val="84"/>
          <w:szCs w:val="84"/>
          <w:highlight w:val="none"/>
        </w:rPr>
      </w:pPr>
    </w:p>
    <w:p>
      <w:pPr>
        <w:snapToGrid w:val="0"/>
        <w:spacing w:line="360" w:lineRule="auto"/>
        <w:ind w:firstLine="1687" w:firstLineChars="200"/>
        <w:rPr>
          <w:rFonts w:hint="eastAsia" w:asciiTheme="minorEastAsia" w:hAnsiTheme="minorEastAsia" w:eastAsiaTheme="minorEastAsia" w:cstheme="minorEastAsia"/>
          <w:b/>
          <w:color w:val="auto"/>
          <w:kern w:val="0"/>
          <w:sz w:val="84"/>
          <w:szCs w:val="84"/>
          <w:highlight w:val="none"/>
        </w:rPr>
      </w:pPr>
    </w:p>
    <w:p>
      <w:pPr>
        <w:snapToGrid w:val="0"/>
        <w:spacing w:line="360" w:lineRule="auto"/>
        <w:ind w:firstLine="1687" w:firstLineChars="200"/>
        <w:rPr>
          <w:rFonts w:hint="eastAsia" w:asciiTheme="minorEastAsia" w:hAnsiTheme="minorEastAsia" w:eastAsiaTheme="minorEastAsia" w:cstheme="minorEastAsia"/>
          <w:b/>
          <w:color w:val="auto"/>
          <w:kern w:val="0"/>
          <w:sz w:val="84"/>
          <w:szCs w:val="84"/>
          <w:highlight w:val="none"/>
        </w:rPr>
      </w:pPr>
      <w:r>
        <w:rPr>
          <w:rFonts w:hint="eastAsia" w:asciiTheme="minorEastAsia" w:hAnsiTheme="minorEastAsia" w:eastAsiaTheme="minorEastAsia" w:cstheme="minorEastAsia"/>
          <w:b/>
          <w:color w:val="auto"/>
          <w:kern w:val="0"/>
          <w:sz w:val="84"/>
          <w:szCs w:val="84"/>
          <w:highlight w:val="none"/>
        </w:rPr>
        <w:t>竞争性谈判文件</w:t>
      </w:r>
    </w:p>
    <w:p>
      <w:pPr>
        <w:snapToGrid w:val="0"/>
        <w:spacing w:line="360" w:lineRule="auto"/>
        <w:ind w:firstLine="2313" w:firstLineChars="800"/>
        <w:rPr>
          <w:rFonts w:hint="eastAsia" w:asciiTheme="minorEastAsia" w:hAnsiTheme="minorEastAsia" w:eastAsiaTheme="minorEastAsia" w:cstheme="minorEastAsia"/>
          <w:b/>
          <w:color w:val="auto"/>
          <w:spacing w:val="-6"/>
          <w:sz w:val="30"/>
          <w:szCs w:val="30"/>
          <w:highlight w:val="none"/>
          <w:lang w:eastAsia="zh-CN"/>
        </w:rPr>
      </w:pPr>
      <w:r>
        <w:rPr>
          <w:rFonts w:hint="eastAsia" w:asciiTheme="minorEastAsia" w:hAnsiTheme="minorEastAsia" w:eastAsiaTheme="minorEastAsia" w:cstheme="minorEastAsia"/>
          <w:b/>
          <w:color w:val="auto"/>
          <w:spacing w:val="-6"/>
          <w:sz w:val="30"/>
          <w:szCs w:val="30"/>
          <w:highlight w:val="none"/>
        </w:rPr>
        <w:t>采购编号：</w:t>
      </w:r>
      <w:r>
        <w:rPr>
          <w:rFonts w:hint="eastAsia" w:asciiTheme="minorEastAsia" w:hAnsiTheme="minorEastAsia" w:eastAsiaTheme="minorEastAsia" w:cstheme="minorEastAsia"/>
          <w:b/>
          <w:color w:val="auto"/>
          <w:spacing w:val="-6"/>
          <w:sz w:val="30"/>
          <w:szCs w:val="30"/>
          <w:highlight w:val="none"/>
          <w:lang w:eastAsia="zh-CN"/>
        </w:rPr>
        <w:t>博政采购〔202</w:t>
      </w:r>
      <w:r>
        <w:rPr>
          <w:rFonts w:hint="eastAsia" w:asciiTheme="minorEastAsia" w:hAnsiTheme="minorEastAsia" w:eastAsiaTheme="minorEastAsia" w:cstheme="minorEastAsia"/>
          <w:b/>
          <w:color w:val="auto"/>
          <w:spacing w:val="-6"/>
          <w:sz w:val="30"/>
          <w:szCs w:val="30"/>
          <w:highlight w:val="none"/>
          <w:lang w:val="en-US" w:eastAsia="zh-CN"/>
        </w:rPr>
        <w:t>3</w:t>
      </w:r>
      <w:r>
        <w:rPr>
          <w:rFonts w:hint="eastAsia" w:asciiTheme="minorEastAsia" w:hAnsiTheme="minorEastAsia" w:eastAsiaTheme="minorEastAsia" w:cstheme="minorEastAsia"/>
          <w:b/>
          <w:color w:val="auto"/>
          <w:spacing w:val="-6"/>
          <w:sz w:val="30"/>
          <w:szCs w:val="30"/>
          <w:highlight w:val="none"/>
          <w:lang w:eastAsia="zh-CN"/>
        </w:rPr>
        <w:t>〕</w:t>
      </w:r>
      <w:r>
        <w:rPr>
          <w:rFonts w:hint="eastAsia" w:asciiTheme="minorEastAsia" w:hAnsiTheme="minorEastAsia" w:eastAsiaTheme="minorEastAsia" w:cstheme="minorEastAsia"/>
          <w:b/>
          <w:color w:val="auto"/>
          <w:spacing w:val="-6"/>
          <w:sz w:val="30"/>
          <w:szCs w:val="30"/>
          <w:highlight w:val="none"/>
          <w:lang w:val="en-US" w:eastAsia="zh-CN"/>
        </w:rPr>
        <w:t>4</w:t>
      </w:r>
      <w:r>
        <w:rPr>
          <w:rFonts w:hint="eastAsia" w:asciiTheme="minorEastAsia" w:hAnsiTheme="minorEastAsia" w:eastAsiaTheme="minorEastAsia" w:cstheme="minorEastAsia"/>
          <w:b/>
          <w:color w:val="auto"/>
          <w:spacing w:val="-6"/>
          <w:sz w:val="30"/>
          <w:szCs w:val="30"/>
          <w:highlight w:val="none"/>
          <w:lang w:eastAsia="zh-CN"/>
        </w:rPr>
        <w:t>号</w:t>
      </w:r>
    </w:p>
    <w:p>
      <w:pPr>
        <w:snapToGrid w:val="0"/>
        <w:spacing w:line="360" w:lineRule="auto"/>
        <w:ind w:firstLine="2397" w:firstLineChars="746"/>
        <w:jc w:val="both"/>
        <w:rPr>
          <w:rFonts w:hint="eastAsia" w:asciiTheme="minorEastAsia" w:hAnsiTheme="minorEastAsia" w:eastAsiaTheme="minorEastAsia" w:cstheme="minorEastAsia"/>
          <w:b/>
          <w:color w:val="auto"/>
          <w:kern w:val="0"/>
          <w:sz w:val="32"/>
          <w:szCs w:val="32"/>
          <w:highlight w:val="none"/>
          <w:u w:val="double"/>
        </w:rPr>
      </w:pPr>
      <w:r>
        <w:rPr>
          <w:rFonts w:hint="eastAsia" w:asciiTheme="minorEastAsia" w:hAnsiTheme="minorEastAsia" w:eastAsiaTheme="minorEastAsia" w:cstheme="minorEastAsia"/>
          <w:b/>
          <w:color w:val="auto"/>
          <w:kern w:val="0"/>
          <w:sz w:val="32"/>
          <w:szCs w:val="32"/>
          <w:highlight w:val="none"/>
          <w:u w:val="double"/>
          <w:lang w:val="en-US" w:eastAsia="zh-CN"/>
        </w:rPr>
        <w:t>该项目全额面向中小企业采购</w:t>
      </w:r>
    </w:p>
    <w:p>
      <w:pPr>
        <w:snapToGrid w:val="0"/>
        <w:spacing w:line="360" w:lineRule="auto"/>
        <w:ind w:firstLine="1423" w:firstLineChars="443"/>
        <w:rPr>
          <w:rFonts w:hint="eastAsia" w:asciiTheme="minorEastAsia" w:hAnsiTheme="minorEastAsia" w:eastAsiaTheme="minorEastAsia" w:cstheme="minorEastAsia"/>
          <w:b/>
          <w:bCs/>
          <w:color w:val="auto"/>
          <w:sz w:val="32"/>
          <w:szCs w:val="32"/>
          <w:highlight w:val="none"/>
        </w:rPr>
      </w:pPr>
    </w:p>
    <w:p>
      <w:pPr>
        <w:snapToGrid w:val="0"/>
        <w:spacing w:line="360" w:lineRule="auto"/>
        <w:rPr>
          <w:rFonts w:hint="eastAsia" w:asciiTheme="minorEastAsia" w:hAnsiTheme="minorEastAsia" w:eastAsiaTheme="minorEastAsia" w:cstheme="minorEastAsia"/>
          <w:b/>
          <w:bCs/>
          <w:color w:val="auto"/>
          <w:sz w:val="32"/>
          <w:szCs w:val="32"/>
          <w:highlight w:val="none"/>
        </w:rPr>
      </w:pPr>
    </w:p>
    <w:p>
      <w:pPr>
        <w:pStyle w:val="34"/>
        <w:rPr>
          <w:rFonts w:hint="eastAsia" w:asciiTheme="minorEastAsia" w:hAnsiTheme="minorEastAsia" w:eastAsiaTheme="minorEastAsia" w:cstheme="minorEastAsia"/>
          <w:highlight w:val="none"/>
        </w:rPr>
      </w:pPr>
    </w:p>
    <w:p>
      <w:pPr>
        <w:snapToGrid w:val="0"/>
        <w:spacing w:line="360" w:lineRule="auto"/>
        <w:ind w:firstLine="2146" w:firstLineChars="742"/>
        <w:rPr>
          <w:rFonts w:hint="eastAsia" w:asciiTheme="minorEastAsia" w:hAnsiTheme="minorEastAsia" w:eastAsiaTheme="minorEastAsia" w:cstheme="minorEastAsia"/>
          <w:b/>
          <w:color w:val="auto"/>
          <w:spacing w:val="-6"/>
          <w:sz w:val="30"/>
          <w:szCs w:val="30"/>
          <w:highlight w:val="none"/>
        </w:rPr>
      </w:pPr>
    </w:p>
    <w:p>
      <w:pPr>
        <w:snapToGrid w:val="0"/>
        <w:spacing w:line="360" w:lineRule="auto"/>
        <w:ind w:firstLine="2295" w:firstLineChars="742"/>
        <w:rPr>
          <w:rFonts w:hint="eastAsia" w:asciiTheme="minorEastAsia" w:hAnsiTheme="minorEastAsia" w:eastAsiaTheme="minorEastAsia" w:cstheme="minorEastAsia"/>
          <w:b/>
          <w:color w:val="auto"/>
          <w:spacing w:val="-6"/>
          <w:sz w:val="32"/>
          <w:szCs w:val="32"/>
          <w:highlight w:val="none"/>
        </w:rPr>
      </w:pPr>
      <w:bookmarkStart w:id="81" w:name="_GoBack"/>
      <w:bookmarkEnd w:id="81"/>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napToGrid w:val="0"/>
        <w:spacing w:line="360" w:lineRule="auto"/>
        <w:ind w:firstLine="2249" w:firstLineChars="700"/>
        <w:rPr>
          <w:rFonts w:hint="default" w:asciiTheme="minorEastAsia" w:hAnsiTheme="minorEastAsia" w:eastAsiaTheme="minorEastAsia" w:cstheme="minorEastAsia"/>
          <w:b/>
          <w:bCs/>
          <w:color w:val="auto"/>
          <w:sz w:val="32"/>
          <w:szCs w:val="32"/>
          <w:highlight w:val="none"/>
          <w:lang w:val="en-US" w:eastAsia="zh-CN"/>
        </w:rPr>
      </w:pPr>
      <w:r>
        <w:rPr>
          <w:rFonts w:hint="eastAsia" w:asciiTheme="minorEastAsia" w:hAnsiTheme="minorEastAsia" w:eastAsiaTheme="minorEastAsia" w:cstheme="minorEastAsia"/>
          <w:b/>
          <w:bCs/>
          <w:color w:val="auto"/>
          <w:sz w:val="32"/>
          <w:szCs w:val="32"/>
          <w:highlight w:val="none"/>
        </w:rPr>
        <w:t>采 购 人：</w:t>
      </w:r>
      <w:r>
        <w:rPr>
          <w:rFonts w:hint="eastAsia" w:asciiTheme="minorEastAsia" w:hAnsiTheme="minorEastAsia" w:eastAsiaTheme="minorEastAsia" w:cstheme="minorEastAsia"/>
          <w:b/>
          <w:bCs/>
          <w:color w:val="auto"/>
          <w:sz w:val="32"/>
          <w:szCs w:val="32"/>
          <w:highlight w:val="none"/>
          <w:lang w:val="en-US" w:eastAsia="zh-CN"/>
        </w:rPr>
        <w:t>博爱县义沟小学</w:t>
      </w:r>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 xml:space="preserve">代理机构：博爱县城市建设项目管理有限公司 </w:t>
      </w:r>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sectPr>
          <w:footerReference r:id="rId6" w:type="first"/>
          <w:footerReference r:id="rId5"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color w:val="auto"/>
          <w:sz w:val="32"/>
          <w:szCs w:val="32"/>
          <w:highlight w:val="none"/>
        </w:rPr>
        <w:t xml:space="preserve">日    </w:t>
      </w: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期：二〇二</w:t>
      </w:r>
      <w:r>
        <w:rPr>
          <w:rFonts w:hint="eastAsia" w:asciiTheme="minorEastAsia" w:hAnsiTheme="minorEastAsia" w:eastAsiaTheme="minorEastAsia" w:cstheme="minorEastAsia"/>
          <w:b/>
          <w:bCs/>
          <w:color w:val="auto"/>
          <w:sz w:val="32"/>
          <w:szCs w:val="32"/>
          <w:highlight w:val="none"/>
          <w:lang w:val="en-US" w:eastAsia="zh-CN"/>
        </w:rPr>
        <w:t>三</w:t>
      </w:r>
      <w:r>
        <w:rPr>
          <w:rFonts w:hint="eastAsia" w:asciiTheme="minorEastAsia" w:hAnsiTheme="minorEastAsia" w:eastAsiaTheme="minorEastAsia" w:cstheme="minorEastAsia"/>
          <w:b/>
          <w:bCs/>
          <w:color w:val="auto"/>
          <w:sz w:val="32"/>
          <w:szCs w:val="32"/>
          <w:highlight w:val="none"/>
        </w:rPr>
        <w:t>年</w:t>
      </w:r>
      <w:r>
        <w:rPr>
          <w:rFonts w:hint="eastAsia" w:asciiTheme="minorEastAsia" w:hAnsiTheme="minorEastAsia" w:eastAsiaTheme="minorEastAsia" w:cstheme="minorEastAsia"/>
          <w:b/>
          <w:bCs/>
          <w:color w:val="auto"/>
          <w:sz w:val="32"/>
          <w:szCs w:val="32"/>
          <w:highlight w:val="none"/>
          <w:lang w:val="en-US" w:eastAsia="zh-CN"/>
        </w:rPr>
        <w:t>二</w:t>
      </w:r>
      <w:r>
        <w:rPr>
          <w:rFonts w:hint="eastAsia" w:asciiTheme="minorEastAsia" w:hAnsiTheme="minorEastAsia" w:eastAsiaTheme="minorEastAsia" w:cstheme="minorEastAsia"/>
          <w:b/>
          <w:bCs/>
          <w:color w:val="auto"/>
          <w:sz w:val="32"/>
          <w:szCs w:val="32"/>
          <w:highlight w:val="none"/>
        </w:rPr>
        <w:t>月</w:t>
      </w:r>
    </w:p>
    <w:p>
      <w:pPr>
        <w:pStyle w:val="35"/>
        <w:spacing w:line="480" w:lineRule="auto"/>
        <w:jc w:val="center"/>
        <w:rPr>
          <w:rFonts w:hint="eastAsia" w:asciiTheme="minorEastAsia" w:hAnsiTheme="minorEastAsia" w:eastAsiaTheme="minorEastAsia" w:cstheme="minorEastAsia"/>
          <w:color w:val="auto"/>
          <w:sz w:val="36"/>
          <w:highlight w:val="none"/>
        </w:rPr>
      </w:pPr>
      <w:bookmarkStart w:id="0" w:name="_Toc17757"/>
      <w:r>
        <w:rPr>
          <w:rFonts w:hint="eastAsia" w:asciiTheme="minorEastAsia" w:hAnsiTheme="minorEastAsia" w:eastAsiaTheme="minorEastAsia" w:cstheme="minorEastAsia"/>
          <w:color w:val="auto"/>
          <w:sz w:val="36"/>
          <w:highlight w:val="none"/>
          <w:lang w:val="zh-CN"/>
        </w:rPr>
        <w:t>目   录</w:t>
      </w:r>
      <w:bookmarkEnd w:id="0"/>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TOC \o "1-3" \h \z \u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_Toc17757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sz w:val="30"/>
          <w:szCs w:val="30"/>
          <w:highlight w:val="none"/>
          <w:lang w:val="zh-CN"/>
        </w:rPr>
        <w:t>目   录</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_Toc17757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_Toc16074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sz w:val="30"/>
          <w:szCs w:val="30"/>
          <w:highlight w:val="none"/>
        </w:rPr>
        <w:t>竞争性谈判公告</w:t>
      </w:r>
      <w:r>
        <w:rPr>
          <w:rFonts w:hint="eastAsia" w:asciiTheme="minorEastAsia" w:hAnsiTheme="minorEastAsia" w:eastAsiaTheme="minorEastAsia" w:cstheme="minorEastAsia"/>
          <w:bCs/>
          <w:sz w:val="30"/>
          <w:szCs w:val="30"/>
          <w:highlight w:val="none"/>
          <w:lang w:eastAsia="zh-CN"/>
        </w:rPr>
        <w:t>（不见面开标）</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_Toc16074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4</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_Toc11286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投标须知前附表</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_Toc11286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7</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_Toc17899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第一部分 谈判项目相关内容及要求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_Toc17899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_Toc11122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第二部分 谈判须知</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_Toc11122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_Toc6457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第三部分 其他要求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_Toc6457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_Toc3716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第四部分 监督单位</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_Toc3716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_Toc26034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kern w:val="0"/>
          <w:sz w:val="30"/>
          <w:szCs w:val="30"/>
          <w:lang w:val="en-US" w:eastAsia="zh-CN"/>
        </w:rPr>
        <w:t xml:space="preserve">第五部分 </w:t>
      </w:r>
      <w:r>
        <w:rPr>
          <w:rFonts w:hint="eastAsia" w:asciiTheme="minorEastAsia" w:hAnsiTheme="minorEastAsia" w:eastAsiaTheme="minorEastAsia" w:cstheme="minorEastAsia"/>
          <w:bCs/>
          <w:kern w:val="0"/>
          <w:sz w:val="30"/>
          <w:szCs w:val="30"/>
          <w:highlight w:val="none"/>
          <w:lang w:val="en-US" w:eastAsia="zh-CN"/>
        </w:rPr>
        <w:t>技术标准及要求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_Toc26034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_Toc12595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kern w:val="0"/>
          <w:sz w:val="30"/>
          <w:szCs w:val="30"/>
          <w:highlight w:val="none"/>
        </w:rPr>
        <w:t>第</w:t>
      </w:r>
      <w:r>
        <w:rPr>
          <w:rFonts w:hint="eastAsia" w:asciiTheme="minorEastAsia" w:hAnsiTheme="minorEastAsia" w:eastAsiaTheme="minorEastAsia" w:cstheme="minorEastAsia"/>
          <w:bCs/>
          <w:kern w:val="0"/>
          <w:sz w:val="30"/>
          <w:szCs w:val="30"/>
          <w:highlight w:val="none"/>
          <w:lang w:eastAsia="zh-CN"/>
        </w:rPr>
        <w:t>六</w:t>
      </w:r>
      <w:r>
        <w:rPr>
          <w:rFonts w:hint="eastAsia" w:asciiTheme="minorEastAsia" w:hAnsiTheme="minorEastAsia" w:eastAsiaTheme="minorEastAsia" w:cstheme="minorEastAsia"/>
          <w:bCs/>
          <w:kern w:val="0"/>
          <w:sz w:val="30"/>
          <w:szCs w:val="30"/>
          <w:highlight w:val="none"/>
        </w:rPr>
        <w:t xml:space="preserve">部分 </w:t>
      </w:r>
      <w:r>
        <w:rPr>
          <w:rFonts w:hint="eastAsia" w:asciiTheme="minorEastAsia" w:hAnsiTheme="minorEastAsia" w:eastAsiaTheme="minorEastAsia" w:cstheme="minorEastAsia"/>
          <w:bCs/>
          <w:kern w:val="0"/>
          <w:sz w:val="30"/>
          <w:szCs w:val="30"/>
          <w:highlight w:val="none"/>
          <w:lang w:val="en-US" w:eastAsia="zh-CN"/>
        </w:rPr>
        <w:t>图纸、</w:t>
      </w:r>
      <w:r>
        <w:rPr>
          <w:rFonts w:hint="eastAsia" w:asciiTheme="minorEastAsia" w:hAnsiTheme="minorEastAsia" w:eastAsiaTheme="minorEastAsia" w:cstheme="minorEastAsia"/>
          <w:bCs/>
          <w:kern w:val="0"/>
          <w:sz w:val="30"/>
          <w:szCs w:val="30"/>
          <w:highlight w:val="none"/>
        </w:rPr>
        <w:t>工程量清单</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_Toc12595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_Toc22389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sz w:val="30"/>
          <w:szCs w:val="30"/>
          <w:highlight w:val="none"/>
          <w:lang w:eastAsia="zh-CN"/>
        </w:rPr>
        <w:t>第</w:t>
      </w:r>
      <w:r>
        <w:rPr>
          <w:rFonts w:hint="eastAsia" w:asciiTheme="minorEastAsia" w:hAnsiTheme="minorEastAsia" w:eastAsiaTheme="minorEastAsia" w:cstheme="minorEastAsia"/>
          <w:sz w:val="30"/>
          <w:szCs w:val="30"/>
          <w:highlight w:val="none"/>
          <w:lang w:val="en-US" w:eastAsia="zh-CN"/>
        </w:rPr>
        <w:t xml:space="preserve">七部分 </w:t>
      </w:r>
      <w:r>
        <w:rPr>
          <w:rFonts w:hint="eastAsia" w:asciiTheme="minorEastAsia" w:hAnsiTheme="minorEastAsia" w:eastAsiaTheme="minorEastAsia" w:cstheme="minorEastAsia"/>
          <w:sz w:val="30"/>
          <w:szCs w:val="30"/>
          <w:highlight w:val="none"/>
        </w:rPr>
        <w:t>合同条款及格式</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_Toc22389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_Toc18562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kern w:val="0"/>
          <w:sz w:val="30"/>
          <w:szCs w:val="30"/>
          <w:highlight w:val="none"/>
        </w:rPr>
        <w:t>第</w:t>
      </w:r>
      <w:r>
        <w:rPr>
          <w:rFonts w:hint="eastAsia" w:asciiTheme="minorEastAsia" w:hAnsiTheme="minorEastAsia" w:eastAsiaTheme="minorEastAsia" w:cstheme="minorEastAsia"/>
          <w:bCs/>
          <w:kern w:val="0"/>
          <w:sz w:val="30"/>
          <w:szCs w:val="30"/>
          <w:highlight w:val="none"/>
          <w:lang w:val="en-US" w:eastAsia="zh-CN"/>
        </w:rPr>
        <w:t>八</w:t>
      </w:r>
      <w:r>
        <w:rPr>
          <w:rFonts w:hint="eastAsia" w:asciiTheme="minorEastAsia" w:hAnsiTheme="minorEastAsia" w:eastAsiaTheme="minorEastAsia" w:cstheme="minorEastAsia"/>
          <w:bCs/>
          <w:kern w:val="0"/>
          <w:sz w:val="30"/>
          <w:szCs w:val="30"/>
          <w:highlight w:val="none"/>
        </w:rPr>
        <w:t>部分 附件—谈判响应文件格式</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lang w:val="en-US" w:eastAsia="zh-CN"/>
        </w:rPr>
        <w:t>2</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lang w:val="en-US" w:eastAsia="zh-CN"/>
        </w:rPr>
        <w:t>6</w:t>
      </w:r>
    </w:p>
    <w:p>
      <w:pPr>
        <w:spacing w:line="480" w:lineRule="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Cs w:val="30"/>
          <w:highlight w:val="none"/>
        </w:rPr>
        <w:fldChar w:fldCharType="end"/>
      </w:r>
    </w:p>
    <w:p>
      <w:pPr>
        <w:pStyle w:val="2"/>
        <w:ind w:firstLine="420"/>
        <w:rPr>
          <w:rFonts w:hint="eastAsia" w:asciiTheme="minorEastAsia" w:hAnsiTheme="minorEastAsia" w:eastAsiaTheme="minorEastAsia" w:cstheme="minorEastAsia"/>
          <w:color w:val="auto"/>
          <w:highlight w:val="none"/>
        </w:rPr>
      </w:pP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kern w:val="0"/>
          <w:highlight w:val="none"/>
        </w:rPr>
      </w:pPr>
    </w:p>
    <w:p>
      <w:pPr>
        <w:pStyle w:val="34"/>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kern w:val="0"/>
          <w:highlight w:val="none"/>
        </w:rPr>
      </w:pPr>
    </w:p>
    <w:p>
      <w:pPr>
        <w:pStyle w:val="34"/>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kern w:val="0"/>
          <w:highlight w:val="none"/>
        </w:rPr>
      </w:pPr>
    </w:p>
    <w:p>
      <w:pPr>
        <w:pStyle w:val="34"/>
        <w:rPr>
          <w:rFonts w:hint="eastAsia" w:asciiTheme="minorEastAsia" w:hAnsiTheme="minorEastAsia" w:eastAsiaTheme="minorEastAsia" w:cstheme="minorEastAsia"/>
          <w:color w:val="auto"/>
          <w:kern w:val="0"/>
          <w:highlight w:val="none"/>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r>
        <w:rPr>
          <w:rFonts w:hint="eastAsia" w:asciiTheme="minorEastAsia" w:hAnsiTheme="minorEastAsia" w:eastAsiaTheme="minorEastAsia" w:cstheme="minorEastAsia"/>
          <w:b/>
          <w:bCs/>
          <w:color w:val="auto"/>
          <w:sz w:val="44"/>
          <w:szCs w:val="44"/>
          <w:highlight w:val="none"/>
          <w:lang w:val="en-US" w:eastAsia="zh-CN"/>
        </w:rPr>
        <w:t>重要事项提示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Theme="minorEastAsia" w:hAnsiTheme="minorEastAsia" w:eastAsiaTheme="minorEastAsia" w:cstheme="minorEastAsia"/>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各潜在供应商：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1、谈判文件应通过焦作市公共资源交易中心网站进行网上下载；未使用企业 CA 密匙登录焦作市公共资源交易中心网站进行网上下载文件的，投标视为无效；</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2、本项目采用“远程不见面”的开标方式，潜在供应商可提前在焦作市交易中心官网首页---下载中心--下载《焦作市电子招投标系</w:t>
      </w:r>
      <w:r>
        <w:rPr>
          <w:rFonts w:hint="eastAsia" w:asciiTheme="minorEastAsia" w:hAnsiTheme="minorEastAsia" w:eastAsiaTheme="minorEastAsia" w:cstheme="minorEastAsia"/>
          <w:color w:val="auto"/>
          <w:sz w:val="24"/>
          <w:szCs w:val="24"/>
          <w:highlight w:val="none"/>
        </w:rPr>
        <w:t>统操作手册》和《焦作市公共资源交易平台不见面开标操作手册》、《投标文件制作工作工具》等，查看操作说明，按要求进行</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文件制作和上传等。为避免网络拥堵等不可控因素影响</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文件的上传，请提前上传</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文件，并在开标截止时间前登录不见面开标大厅</w:t>
      </w:r>
    </w:p>
    <w:p>
      <w:pPr>
        <w:pStyle w:val="14"/>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（http://122.112.246.33/BidOpening/bidopeninghallaction/hall/login ）进行签到，按要求解密投标文件。因文件未及时上传导致投标失败的责任由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自行承担，具体要求详见</w:t>
      </w:r>
      <w:r>
        <w:rPr>
          <w:rFonts w:hint="eastAsia" w:asciiTheme="minorEastAsia" w:hAnsiTheme="minorEastAsia" w:eastAsiaTheme="minorEastAsia" w:cstheme="minorEastAsia"/>
          <w:color w:val="auto"/>
          <w:kern w:val="0"/>
          <w:sz w:val="24"/>
          <w:highlight w:val="none"/>
          <w:lang w:val="en-US" w:eastAsia="zh-CN"/>
        </w:rPr>
        <w:t>竞争性谈判</w:t>
      </w:r>
      <w:r>
        <w:rPr>
          <w:rFonts w:hint="eastAsia" w:asciiTheme="minorEastAsia" w:hAnsiTheme="minorEastAsia" w:eastAsiaTheme="minorEastAsia" w:cstheme="minorEastAsia"/>
          <w:color w:val="auto"/>
          <w:sz w:val="24"/>
          <w:szCs w:val="24"/>
          <w:highlight w:val="none"/>
        </w:rPr>
        <w:t>文件。 平台统一技术服务电话：400-998-0000，服务 QQ：4008503300，服务时间：周一至周日 8：00-17：30。</w:t>
      </w:r>
    </w:p>
    <w:p>
      <w:pPr>
        <w:pStyle w:val="14"/>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sz w:val="24"/>
          <w:szCs w:val="24"/>
          <w:highlight w:val="none"/>
        </w:rPr>
        <w:t>无需到现场参加开标会议，无需到达现场提交原件资料。在线准时参加开标活动并进行文件解密、答疑澄清等。加密电子</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文件须在焦作市公共资源交易中心电子交易平台中加密上传，上传时必须得到电脑“上传成功”的确认回复后方为上传</w:t>
      </w:r>
      <w:r>
        <w:rPr>
          <w:rFonts w:hint="eastAsia" w:asciiTheme="minorEastAsia" w:hAnsiTheme="minorEastAsia" w:eastAsiaTheme="minorEastAsia" w:cstheme="minorEastAsia"/>
          <w:color w:val="auto"/>
          <w:kern w:val="0"/>
          <w:sz w:val="24"/>
          <w:szCs w:val="24"/>
          <w:highlight w:val="none"/>
          <w:lang w:val="en-US" w:eastAsia="zh-CN" w:bidi="ar-SA"/>
        </w:rPr>
        <w:t>成功。在规定时间内投标文件未解密的供应商，视为放弃投标。</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3、有下列情形之一的，将作为自动放弃、无效投标或废标处理：</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1、未按谈判文件明示的规定签字或盖章的；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2、响应文件的关键内容（谈判报价、工期、质量标准等）未填写或填写字迹模糊、达不到要求的；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3、谈判报价超出控制价的；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5、相关资格证明文件不合格的；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6、评标过程中，如有供应商人存在“投标文件制作机器码一致”，则视其投标无效，并按照相关规定进行处理；</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7、响应文件中附有采购人不能接受的条件的；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8、响应文件有明显不符合谈判文件其它要求和有关法律法规的；</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pageBreakBefore w:val="0"/>
        <w:widowControl/>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b w:val="0"/>
          <w:bCs w:val="0"/>
          <w:color w:val="auto"/>
          <w:kern w:val="0"/>
          <w:sz w:val="24"/>
          <w:highlight w:val="none"/>
        </w:rPr>
      </w:pPr>
    </w:p>
    <w:p>
      <w:pPr>
        <w:pStyle w:val="14"/>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Theme="minorEastAsia" w:hAnsiTheme="minorEastAsia" w:eastAsiaTheme="minorEastAsia" w:cstheme="minorEastAsia"/>
          <w:b w:val="0"/>
          <w:bCs w:val="0"/>
          <w:color w:val="auto"/>
          <w:kern w:val="0"/>
          <w:sz w:val="24"/>
          <w:highlight w:val="none"/>
          <w:lang w:eastAsia="zh-CN"/>
        </w:rPr>
      </w:pPr>
    </w:p>
    <w:p>
      <w:pPr>
        <w:rPr>
          <w:rFonts w:hint="eastAsia" w:asciiTheme="minorEastAsia" w:hAnsiTheme="minorEastAsia" w:eastAsiaTheme="minorEastAsia" w:cstheme="minorEastAsia"/>
          <w:b/>
          <w:bCs/>
          <w:color w:val="auto"/>
          <w:sz w:val="32"/>
          <w:szCs w:val="32"/>
          <w:highlight w:val="none"/>
          <w:lang w:eastAsia="zh-CN"/>
        </w:rPr>
      </w:pPr>
    </w:p>
    <w:p>
      <w:pPr>
        <w:pStyle w:val="5"/>
        <w:rPr>
          <w:rFonts w:hint="eastAsia" w:asciiTheme="minorEastAsia" w:hAnsiTheme="minorEastAsia" w:eastAsiaTheme="minorEastAsia" w:cstheme="minorEastAsia"/>
          <w:b/>
          <w:bCs/>
          <w:color w:val="auto"/>
          <w:sz w:val="32"/>
          <w:szCs w:val="32"/>
          <w:highlight w:val="none"/>
          <w:lang w:eastAsia="zh-CN"/>
        </w:rPr>
      </w:pPr>
    </w:p>
    <w:p>
      <w:pPr>
        <w:rPr>
          <w:rFonts w:hint="eastAsia" w:asciiTheme="minorEastAsia" w:hAnsiTheme="minorEastAsia" w:eastAsiaTheme="minorEastAsia" w:cstheme="minorEastAsia"/>
          <w:highlight w:val="none"/>
          <w:lang w:eastAsia="zh-CN"/>
        </w:rPr>
      </w:pPr>
    </w:p>
    <w:p>
      <w:pPr>
        <w:pStyle w:val="4"/>
        <w:pageBreakBefore w:val="0"/>
        <w:kinsoku/>
        <w:wordWrap/>
        <w:overflowPunct/>
        <w:topLinePunct w:val="0"/>
        <w:autoSpaceDN/>
        <w:bidi w:val="0"/>
        <w:spacing w:before="0" w:beforeAutospacing="0" w:after="0" w:afterAutospacing="0" w:line="360" w:lineRule="auto"/>
        <w:ind w:firstLine="643" w:firstLineChars="200"/>
        <w:jc w:val="center"/>
        <w:textAlignment w:val="auto"/>
        <w:rPr>
          <w:rFonts w:hint="eastAsia" w:asciiTheme="minorEastAsia" w:hAnsiTheme="minorEastAsia" w:eastAsiaTheme="minorEastAsia" w:cstheme="minorEastAsia"/>
          <w:b/>
          <w:bCs/>
          <w:color w:val="auto"/>
          <w:sz w:val="32"/>
          <w:szCs w:val="32"/>
          <w:highlight w:val="none"/>
          <w:lang w:eastAsia="zh-CN"/>
        </w:rPr>
      </w:pPr>
    </w:p>
    <w:p>
      <w:pPr>
        <w:pStyle w:val="34"/>
        <w:rPr>
          <w:rFonts w:hint="eastAsia" w:asciiTheme="minorEastAsia" w:hAnsiTheme="minorEastAsia" w:eastAsiaTheme="minorEastAsia" w:cstheme="minorEastAsia"/>
          <w:highlight w:val="none"/>
          <w:lang w:eastAsia="zh-CN"/>
        </w:rPr>
      </w:pP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color w:val="auto"/>
          <w:kern w:val="0"/>
          <w:highlight w:val="none"/>
        </w:rPr>
        <w:br w:type="page"/>
      </w:r>
      <w:bookmarkStart w:id="1" w:name="_Toc16074"/>
      <w:r>
        <w:rPr>
          <w:rFonts w:hint="eastAsia" w:asciiTheme="minorEastAsia" w:hAnsiTheme="minorEastAsia" w:eastAsiaTheme="minorEastAsia" w:cstheme="minorEastAsia"/>
          <w:b/>
          <w:bCs/>
          <w:color w:val="auto"/>
          <w:sz w:val="30"/>
          <w:szCs w:val="30"/>
          <w:highlight w:val="none"/>
          <w:lang w:val="en-US" w:eastAsia="zh-CN"/>
        </w:rPr>
        <w:t>博爱县义沟小学教学用房拆除重建项目</w:t>
      </w: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b/>
          <w:bCs/>
          <w:color w:val="auto"/>
          <w:sz w:val="30"/>
          <w:szCs w:val="30"/>
          <w:highlight w:val="none"/>
          <w:lang w:eastAsia="zh-CN"/>
        </w:rPr>
      </w:pPr>
      <w:r>
        <w:rPr>
          <w:rFonts w:hint="eastAsia" w:asciiTheme="minorEastAsia" w:hAnsiTheme="minorEastAsia" w:eastAsiaTheme="minorEastAsia" w:cstheme="minorEastAsia"/>
          <w:b/>
          <w:bCs/>
          <w:color w:val="auto"/>
          <w:sz w:val="30"/>
          <w:szCs w:val="30"/>
          <w:highlight w:val="none"/>
        </w:rPr>
        <w:t>竞争性谈判公告</w:t>
      </w:r>
      <w:r>
        <w:rPr>
          <w:rFonts w:hint="eastAsia" w:asciiTheme="minorEastAsia" w:hAnsiTheme="minorEastAsia" w:eastAsiaTheme="minorEastAsia" w:cstheme="minorEastAsia"/>
          <w:b/>
          <w:bCs/>
          <w:color w:val="auto"/>
          <w:sz w:val="30"/>
          <w:szCs w:val="30"/>
          <w:highlight w:val="none"/>
          <w:lang w:eastAsia="zh-CN"/>
        </w:rPr>
        <w:t>（不见面开标）</w:t>
      </w:r>
      <w:bookmarkEnd w:id="1"/>
    </w:p>
    <w:tbl>
      <w:tblPr>
        <w:tblStyle w:val="1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vAlign w:val="top"/>
          </w:tcPr>
          <w:p>
            <w:pPr>
              <w:pStyle w:val="17"/>
              <w:pageBreakBefore w:val="0"/>
              <w:kinsoku/>
              <w:wordWrap/>
              <w:overflowPunct/>
              <w:topLinePunct w:val="0"/>
              <w:autoSpaceDN/>
              <w:bidi w:val="0"/>
              <w:spacing w:line="440" w:lineRule="exact"/>
              <w:ind w:firstLine="48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项目概况：</w:t>
            </w:r>
            <w:r>
              <w:rPr>
                <w:rFonts w:hint="eastAsia" w:asciiTheme="minorEastAsia" w:hAnsiTheme="minorEastAsia" w:eastAsiaTheme="minorEastAsia" w:cstheme="minorEastAsia"/>
                <w:color w:val="auto"/>
                <w:sz w:val="24"/>
                <w:szCs w:val="24"/>
                <w:highlight w:val="none"/>
                <w:u w:val="single"/>
                <w:lang w:val="en-US" w:eastAsia="zh-CN"/>
              </w:rPr>
              <w:t>博爱县义沟小学教学用房拆除重建项目</w:t>
            </w:r>
            <w:r>
              <w:rPr>
                <w:rFonts w:hint="eastAsia" w:asciiTheme="minorEastAsia" w:hAnsiTheme="minorEastAsia" w:eastAsiaTheme="minorEastAsia" w:cstheme="minorEastAsia"/>
                <w:color w:val="auto"/>
                <w:sz w:val="24"/>
                <w:szCs w:val="24"/>
                <w:highlight w:val="none"/>
                <w:lang w:val="en-US" w:eastAsia="zh-CN"/>
              </w:rPr>
              <w:t>的潜在供应商应在</w:t>
            </w:r>
            <w:r>
              <w:rPr>
                <w:rFonts w:hint="eastAsia" w:asciiTheme="minorEastAsia" w:hAnsiTheme="minorEastAsia" w:eastAsiaTheme="minorEastAsia" w:cstheme="minorEastAsia"/>
                <w:color w:val="auto"/>
                <w:sz w:val="24"/>
                <w:szCs w:val="24"/>
                <w:highlight w:val="none"/>
                <w:shd w:val="clear" w:color="auto" w:fill="FFFFFF"/>
                <w:lang w:val="en-US" w:eastAsia="zh-CN"/>
              </w:rPr>
              <w:t>焦作市公共资源交易中心网站获取采购文件</w:t>
            </w:r>
            <w:r>
              <w:rPr>
                <w:rFonts w:hint="eastAsia" w:asciiTheme="minorEastAsia" w:hAnsiTheme="minorEastAsia" w:eastAsiaTheme="minorEastAsia" w:cstheme="minorEastAsia"/>
                <w:color w:val="auto"/>
                <w:sz w:val="24"/>
                <w:szCs w:val="24"/>
                <w:highlight w:val="none"/>
                <w:lang w:val="en-US" w:eastAsia="zh-CN"/>
              </w:rPr>
              <w:t>，并于</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2023年2月14日9点00分（北京时间）</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前提交响应文件。</w:t>
            </w:r>
          </w:p>
        </w:tc>
      </w:tr>
    </w:tbl>
    <w:p>
      <w:pPr>
        <w:pStyle w:val="32"/>
        <w:pageBreakBefore w:val="0"/>
        <w:kinsoku/>
        <w:wordWrap/>
        <w:overflowPunct/>
        <w:topLinePunct w:val="0"/>
        <w:autoSpaceDN/>
        <w:bidi w:val="0"/>
        <w:spacing w:line="440" w:lineRule="exact"/>
        <w:ind w:firstLine="0" w:firstLineChars="0"/>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一、项目基本情况</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FF0000"/>
          <w:kern w:val="0"/>
          <w:sz w:val="24"/>
          <w:szCs w:val="24"/>
          <w:highlight w:val="none"/>
          <w:lang w:eastAsia="zh-CN"/>
        </w:rPr>
      </w:pPr>
      <w:r>
        <w:rPr>
          <w:rFonts w:hint="eastAsia" w:asciiTheme="minorEastAsia" w:hAnsiTheme="minorEastAsia" w:eastAsiaTheme="minorEastAsia" w:cstheme="minorEastAsia"/>
          <w:color w:val="auto"/>
          <w:kern w:val="0"/>
          <w:sz w:val="24"/>
          <w:szCs w:val="24"/>
          <w:highlight w:val="none"/>
        </w:rPr>
        <w:t>1．采购编号：</w:t>
      </w:r>
      <w:r>
        <w:rPr>
          <w:rFonts w:hint="eastAsia" w:asciiTheme="minorEastAsia" w:hAnsiTheme="minorEastAsia" w:eastAsiaTheme="minorEastAsia" w:cstheme="minorEastAsia"/>
          <w:color w:val="auto"/>
          <w:kern w:val="0"/>
          <w:sz w:val="24"/>
          <w:szCs w:val="24"/>
          <w:highlight w:val="none"/>
          <w:lang w:eastAsia="zh-CN"/>
        </w:rPr>
        <w:t>博政采购〔202</w:t>
      </w:r>
      <w:r>
        <w:rPr>
          <w:rFonts w:hint="eastAsia" w:asciiTheme="minorEastAsia" w:hAnsiTheme="minorEastAsia" w:eastAsiaTheme="minorEastAsia" w:cstheme="minorEastAsia"/>
          <w:color w:val="auto"/>
          <w:kern w:val="0"/>
          <w:sz w:val="24"/>
          <w:szCs w:val="24"/>
          <w:highlight w:val="none"/>
          <w:lang w:val="en-US" w:eastAsia="zh-CN"/>
        </w:rPr>
        <w:t>3</w:t>
      </w:r>
      <w:r>
        <w:rPr>
          <w:rFonts w:hint="eastAsia" w:asciiTheme="minorEastAsia" w:hAnsiTheme="minorEastAsia" w:eastAsiaTheme="minorEastAsia" w:cstheme="minorEastAsia"/>
          <w:color w:val="auto"/>
          <w:kern w:val="0"/>
          <w:sz w:val="24"/>
          <w:szCs w:val="24"/>
          <w:highlight w:val="none"/>
          <w:lang w:eastAsia="zh-CN"/>
        </w:rPr>
        <w:t>〕</w:t>
      </w:r>
      <w:r>
        <w:rPr>
          <w:rFonts w:hint="eastAsia" w:asciiTheme="minorEastAsia" w:hAnsiTheme="minorEastAsia" w:eastAsiaTheme="minorEastAsia" w:cstheme="minorEastAsia"/>
          <w:color w:val="auto"/>
          <w:kern w:val="0"/>
          <w:sz w:val="24"/>
          <w:szCs w:val="24"/>
          <w:highlight w:val="none"/>
          <w:lang w:val="en-US" w:eastAsia="zh-CN"/>
        </w:rPr>
        <w:t>4</w:t>
      </w:r>
      <w:r>
        <w:rPr>
          <w:rFonts w:hint="eastAsia" w:asciiTheme="minorEastAsia" w:hAnsiTheme="minorEastAsia" w:eastAsiaTheme="minorEastAsia" w:cstheme="minorEastAsia"/>
          <w:color w:val="auto"/>
          <w:kern w:val="0"/>
          <w:sz w:val="24"/>
          <w:szCs w:val="24"/>
          <w:highlight w:val="none"/>
          <w:lang w:eastAsia="zh-CN"/>
        </w:rPr>
        <w:t>号</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2．项目名称：</w:t>
      </w:r>
      <w:r>
        <w:rPr>
          <w:rFonts w:hint="eastAsia" w:asciiTheme="minorEastAsia" w:hAnsiTheme="minorEastAsia" w:eastAsiaTheme="minorEastAsia" w:cstheme="minorEastAsia"/>
          <w:color w:val="auto"/>
          <w:kern w:val="0"/>
          <w:sz w:val="24"/>
          <w:szCs w:val="24"/>
          <w:highlight w:val="none"/>
          <w:lang w:val="en-US" w:eastAsia="zh-CN"/>
        </w:rPr>
        <w:t>博爱县义沟小学教学用房拆除重建项目</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3．采购方式：竞争性谈判</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4．预算金额：</w:t>
      </w:r>
      <w:r>
        <w:rPr>
          <w:rFonts w:hint="eastAsia" w:asciiTheme="minorEastAsia" w:hAnsiTheme="minorEastAsia" w:eastAsiaTheme="minorEastAsia" w:cstheme="minorEastAsia"/>
          <w:color w:val="auto"/>
          <w:kern w:val="0"/>
          <w:sz w:val="24"/>
          <w:szCs w:val="24"/>
          <w:highlight w:val="none"/>
          <w:lang w:val="en-US" w:eastAsia="zh-CN"/>
        </w:rPr>
        <w:t>2387045.08元</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5．资金来源：</w:t>
      </w:r>
      <w:r>
        <w:rPr>
          <w:rFonts w:hint="eastAsia" w:asciiTheme="minorEastAsia" w:hAnsiTheme="minorEastAsia" w:eastAsiaTheme="minorEastAsia" w:cstheme="minorEastAsia"/>
          <w:color w:val="auto"/>
          <w:kern w:val="0"/>
          <w:sz w:val="24"/>
          <w:szCs w:val="24"/>
          <w:highlight w:val="none"/>
          <w:lang w:val="en-US" w:eastAsia="zh-CN"/>
        </w:rPr>
        <w:t>2022年长效机制资金</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6．采购</w:t>
      </w:r>
      <w:r>
        <w:rPr>
          <w:rFonts w:hint="eastAsia" w:asciiTheme="minorEastAsia" w:hAnsiTheme="minorEastAsia" w:eastAsiaTheme="minorEastAsia" w:cstheme="minorEastAsia"/>
          <w:color w:val="auto"/>
          <w:kern w:val="0"/>
          <w:sz w:val="24"/>
          <w:szCs w:val="24"/>
          <w:highlight w:val="none"/>
          <w:lang w:eastAsia="zh-CN"/>
        </w:rPr>
        <w:t>内容</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博爱县柏山镇义沟小学教学用房拆除重建项目，拆除原有教学用房，新建教学用房为2层框架结构，建筑面积1145.44平方米。</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柱下独立基础，钢筋混凝土梁、板、加气块填充墙，内墙面乳胶漆涂料墙面，外墙面上面是真石漆墙面，下面墙裙是面砖墙面；现浇水磨石楼面＋陶瓷地砖防水楼面；天棚水泥砂浆粉刷；外墙70厚岩棉保温板，屋面防水采用3.0mmSBS改性沥青防水卷材；窗户采用断桥铝普通中空玻璃窗，安装防盗门、防火门；安装楼梯扶手；安装工程包含强电、弱电、防雷接地、通风、消防工程及给排水工程等（具体详见图纸、工程量清单）。</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7．工期：180日历天</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color w:val="auto"/>
          <w:kern w:val="0"/>
          <w:sz w:val="24"/>
          <w:szCs w:val="24"/>
          <w:highlight w:val="none"/>
          <w:lang w:eastAsia="zh-CN"/>
        </w:rPr>
        <w:t>8．质量标准：</w:t>
      </w:r>
      <w:r>
        <w:rPr>
          <w:rFonts w:hint="eastAsia" w:asciiTheme="minorEastAsia" w:hAnsiTheme="minorEastAsia" w:eastAsiaTheme="minorEastAsia" w:cstheme="minorEastAsia"/>
          <w:color w:val="auto"/>
          <w:kern w:val="0"/>
          <w:sz w:val="24"/>
          <w:szCs w:val="24"/>
          <w:highlight w:val="none"/>
          <w:lang w:val="en-US" w:eastAsia="zh-CN"/>
        </w:rPr>
        <w:t>合格</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二、申请人资格要求</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 符合《中华人民共和国政府采购法》第二十二条之规定；</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 落实政府采购政策需满足的资格要求：该项目全额面向中小企业采购，供应商需提供中小企业声明函。</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w:t>
      </w:r>
      <w:r>
        <w:rPr>
          <w:rFonts w:hint="eastAsia" w:asciiTheme="minorEastAsia" w:hAnsiTheme="minorEastAsia" w:eastAsiaTheme="minorEastAsia" w:cstheme="minorEastAsia"/>
          <w:color w:val="auto"/>
          <w:kern w:val="0"/>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rPr>
        <w:t>本项目的特定资格要求：</w:t>
      </w:r>
    </w:p>
    <w:p>
      <w:pPr>
        <w:pStyle w:val="14"/>
        <w:keepNext w:val="0"/>
        <w:keepLines w:val="0"/>
        <w:widowControl/>
        <w:suppressLineNumbers w:val="0"/>
        <w:spacing w:before="0" w:beforeAutospacing="0" w:after="0" w:afterAutospacing="0" w:line="435" w:lineRule="atLeast"/>
        <w:ind w:left="0" w:right="0" w:firstLine="480"/>
        <w:rPr>
          <w:color w:val="auto"/>
        </w:rPr>
      </w:pPr>
      <w:r>
        <w:rPr>
          <w:rFonts w:hint="eastAsia" w:asciiTheme="minorEastAsia" w:hAnsiTheme="minorEastAsia" w:eastAsiaTheme="minorEastAsia" w:cstheme="minorEastAsia"/>
          <w:color w:val="auto"/>
          <w:kern w:val="0"/>
          <w:sz w:val="24"/>
          <w:szCs w:val="24"/>
          <w:highlight w:val="none"/>
          <w:lang w:val="en-US" w:eastAsia="zh-CN"/>
        </w:rPr>
        <w:t xml:space="preserve">3.1 </w:t>
      </w:r>
      <w:r>
        <w:rPr>
          <w:rFonts w:hint="eastAsia" w:ascii="宋体" w:hAnsi="宋体" w:eastAsia="宋体" w:cs="宋体"/>
          <w:color w:val="auto"/>
          <w:sz w:val="24"/>
          <w:szCs w:val="24"/>
        </w:rPr>
        <w:t>供应商须具有建筑工程施工总承包叁级及以上资质，且必须具有独立法人资格，具备有效期范围内的企业营业执照（副本）、安全生产许可证（副本），并在人员、设备、资金等方面具有相应的施工能力；</w:t>
      </w:r>
    </w:p>
    <w:p>
      <w:pPr>
        <w:pStyle w:val="14"/>
        <w:keepNext w:val="0"/>
        <w:keepLines w:val="0"/>
        <w:widowControl/>
        <w:suppressLineNumbers w:val="0"/>
        <w:spacing w:before="0" w:beforeAutospacing="0" w:after="0" w:afterAutospacing="0" w:line="435" w:lineRule="atLeast"/>
        <w:ind w:left="0" w:right="0" w:firstLine="480"/>
        <w:rPr>
          <w:rFonts w:hint="eastAsia" w:asciiTheme="minorEastAsia" w:hAnsiTheme="minorEastAsia" w:eastAsiaTheme="minorEastAsia" w:cstheme="minorEastAsia"/>
          <w:i w:val="0"/>
          <w:iCs w:val="0"/>
          <w:caps w:val="0"/>
          <w:color w:val="0000FF"/>
          <w:spacing w:val="0"/>
          <w:sz w:val="24"/>
          <w:szCs w:val="24"/>
          <w:highlight w:val="none"/>
          <w:shd w:val="clear" w:color="auto" w:fill="FFFFFF"/>
          <w:lang w:eastAsia="zh-CN"/>
        </w:rPr>
      </w:pPr>
      <w:r>
        <w:rPr>
          <w:rFonts w:hint="eastAsia" w:ascii="宋体" w:hAnsi="宋体" w:eastAsia="宋体" w:cs="宋体"/>
          <w:color w:val="auto"/>
          <w:sz w:val="24"/>
          <w:szCs w:val="24"/>
        </w:rPr>
        <w:t>3.2拟派项目经理须具备建筑工程专业贰级及以上建造师资格（不含临时），具有有效期内项目经理安全生产考核合格证书（B证），且未担任其他在建工程项目，拟派项目技术负责人须具有相关专业中级及以</w:t>
      </w:r>
      <w:r>
        <w:rPr>
          <w:rFonts w:hint="eastAsia" w:ascii="宋体" w:hAnsi="宋体" w:eastAsia="宋体" w:cs="宋体"/>
          <w:color w:val="000000"/>
          <w:sz w:val="24"/>
          <w:szCs w:val="24"/>
        </w:rPr>
        <w:t>上技术职称；</w:t>
      </w:r>
    </w:p>
    <w:p>
      <w:pPr>
        <w:pStyle w:val="3"/>
        <w:keepNext w:val="0"/>
        <w:keepLines w:val="0"/>
        <w:pageBreakBefore w:val="0"/>
        <w:kinsoku/>
        <w:wordWrap/>
        <w:overflowPunct/>
        <w:topLinePunct w:val="0"/>
        <w:autoSpaceDN/>
        <w:bidi w:val="0"/>
        <w:spacing w:beforeAutospacing="0" w:after="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3.3 </w:t>
      </w:r>
      <w:r>
        <w:rPr>
          <w:rFonts w:hint="eastAsia" w:asciiTheme="minorEastAsia" w:hAnsiTheme="minorEastAsia" w:eastAsiaTheme="minorEastAsia" w:cstheme="minorEastAsia"/>
          <w:color w:val="auto"/>
          <w:kern w:val="0"/>
          <w:sz w:val="24"/>
          <w:szCs w:val="24"/>
          <w:highlight w:val="none"/>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kern w:val="0"/>
          <w:sz w:val="24"/>
          <w:szCs w:val="24"/>
          <w:highlight w:val="none"/>
          <w:lang w:val="en-US" w:eastAsia="zh-CN"/>
        </w:rPr>
        <w:t>税收违法黑名单</w:t>
      </w:r>
      <w:r>
        <w:rPr>
          <w:rFonts w:hint="eastAsia" w:asciiTheme="minorEastAsia" w:hAnsiTheme="minorEastAsia" w:eastAsiaTheme="minorEastAsia" w:cstheme="minorEastAsia"/>
          <w:color w:val="auto"/>
          <w:kern w:val="0"/>
          <w:sz w:val="24"/>
          <w:szCs w:val="24"/>
          <w:highlight w:val="none"/>
        </w:rPr>
        <w:t>、政府采购严重违法失信行为记录名单的供应商，拒绝参与政府采购活动，同时对信用信息查询记录和证据进行打印存档；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3.4 </w:t>
      </w:r>
      <w:r>
        <w:rPr>
          <w:rFonts w:hint="eastAsia" w:asciiTheme="minorEastAsia" w:hAnsiTheme="minorEastAsia" w:eastAsiaTheme="minorEastAsia" w:cstheme="minorEastAsia"/>
          <w:color w:val="auto"/>
          <w:kern w:val="0"/>
          <w:sz w:val="24"/>
          <w:szCs w:val="24"/>
          <w:highlight w:val="none"/>
        </w:rPr>
        <w:t>本项目不接受联合体投标；</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3.5</w:t>
      </w:r>
      <w:r>
        <w:rPr>
          <w:rFonts w:hint="eastAsia" w:asciiTheme="minorEastAsia" w:hAnsiTheme="minorEastAsia" w:eastAsiaTheme="minorEastAsia" w:cstheme="minorEastAsia"/>
          <w:color w:val="auto"/>
          <w:kern w:val="0"/>
          <w:sz w:val="24"/>
          <w:szCs w:val="24"/>
          <w:highlight w:val="none"/>
        </w:rPr>
        <w:t>资格审查方式：资格后审。</w:t>
      </w:r>
      <w:r>
        <w:rPr>
          <w:rFonts w:hint="eastAsia" w:asciiTheme="minorEastAsia" w:hAnsiTheme="minorEastAsia" w:eastAsiaTheme="minorEastAsia" w:cstheme="minorEastAsia"/>
          <w:color w:val="auto"/>
          <w:sz w:val="24"/>
          <w:szCs w:val="24"/>
          <w:highlight w:val="none"/>
        </w:rPr>
        <w:tab/>
      </w:r>
    </w:p>
    <w:p>
      <w:pPr>
        <w:keepNext w:val="0"/>
        <w:keepLines w:val="0"/>
        <w:pageBreakBefore w:val="0"/>
        <w:widowControl/>
        <w:kinsoku/>
        <w:wordWrap/>
        <w:overflowPunct/>
        <w:topLinePunct w:val="0"/>
        <w:autoSpaceDN/>
        <w:bidi w:val="0"/>
        <w:spacing w:line="440" w:lineRule="exact"/>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三、获取采购文件</w:t>
      </w:r>
    </w:p>
    <w:p>
      <w:pPr>
        <w:pStyle w:val="14"/>
        <w:keepNext w:val="0"/>
        <w:keepLines w:val="0"/>
        <w:pageBreakBefore w:val="0"/>
        <w:shd w:val="clear" w:color="auto" w:fill="FFFFFF"/>
        <w:kinsoku/>
        <w:wordWrap/>
        <w:overflowPunct/>
        <w:topLinePunct w:val="0"/>
        <w:autoSpaceDE w:val="0"/>
        <w:autoSpaceDN/>
        <w:bidi w:val="0"/>
        <w:spacing w:before="0" w:beforeAutospacing="0" w:after="0" w:afterAutospacing="0" w:line="44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1.时间</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023</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年</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月</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6</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日至</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年</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月</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8日</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（北京时间）</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地点：凡有意参加投标者，请</w:t>
      </w:r>
      <w:r>
        <w:rPr>
          <w:rFonts w:hint="eastAsia" w:asciiTheme="minorEastAsia" w:hAnsiTheme="minorEastAsia" w:eastAsiaTheme="minorEastAsia" w:cstheme="minorEastAsia"/>
          <w:color w:val="auto"/>
          <w:sz w:val="24"/>
          <w:szCs w:val="24"/>
          <w:highlight w:val="none"/>
          <w:lang w:val="en-US" w:eastAsia="zh-CN"/>
        </w:rPr>
        <w:t>登录</w:t>
      </w:r>
      <w:r>
        <w:rPr>
          <w:rFonts w:hint="eastAsia" w:asciiTheme="minorEastAsia" w:hAnsiTheme="minorEastAsia" w:eastAsiaTheme="minorEastAsia" w:cstheme="minorEastAsia"/>
          <w:color w:val="auto"/>
          <w:sz w:val="24"/>
          <w:szCs w:val="24"/>
          <w:highlight w:val="none"/>
        </w:rPr>
        <w:t>焦作市公共资源交易中心</w:t>
      </w:r>
      <w:r>
        <w:rPr>
          <w:rFonts w:hint="eastAsia" w:asciiTheme="minorEastAsia" w:hAnsiTheme="minorEastAsia" w:eastAsiaTheme="minorEastAsia" w:cstheme="minorEastAsia"/>
          <w:color w:val="auto"/>
          <w:sz w:val="24"/>
          <w:szCs w:val="24"/>
          <w:highlight w:val="none"/>
          <w:lang w:val="en-US" w:eastAsia="zh-CN"/>
        </w:rPr>
        <w:t>官</w:t>
      </w:r>
      <w:r>
        <w:rPr>
          <w:rFonts w:hint="eastAsia" w:asciiTheme="minorEastAsia" w:hAnsiTheme="minorEastAsia" w:eastAsiaTheme="minorEastAsia" w:cstheme="minorEastAsia"/>
          <w:color w:val="auto"/>
          <w:sz w:val="24"/>
          <w:szCs w:val="24"/>
          <w:highlight w:val="none"/>
        </w:rPr>
        <w:t>网站进行网上下载</w:t>
      </w:r>
      <w:r>
        <w:rPr>
          <w:rFonts w:hint="eastAsia" w:asciiTheme="minorEastAsia" w:hAnsiTheme="minorEastAsia" w:eastAsiaTheme="minorEastAsia" w:cstheme="minorEastAsia"/>
          <w:color w:val="auto"/>
          <w:sz w:val="24"/>
          <w:szCs w:val="24"/>
          <w:highlight w:val="none"/>
          <w:lang w:val="en-US" w:eastAsia="zh-CN"/>
        </w:rPr>
        <w:t>谈判文件；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方式：网上下载</w:t>
      </w:r>
      <w:r>
        <w:rPr>
          <w:rFonts w:hint="eastAsia" w:asciiTheme="minorEastAsia" w:hAnsiTheme="minorEastAsia" w:eastAsiaTheme="minorEastAsia" w:cstheme="minorEastAsia"/>
          <w:color w:val="auto"/>
          <w:sz w:val="24"/>
          <w:szCs w:val="24"/>
          <w:highlight w:val="none"/>
          <w:lang w:eastAsia="zh-CN"/>
        </w:rPr>
        <w:t>。</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四、响应文件提交</w:t>
      </w:r>
    </w:p>
    <w:p>
      <w:pPr>
        <w:keepNext w:val="0"/>
        <w:keepLines w:val="0"/>
        <w:pageBreakBefore w:val="0"/>
        <w:kinsoku/>
        <w:wordWrap/>
        <w:overflowPunct/>
        <w:topLinePunct w:val="0"/>
        <w:autoSpaceDN/>
        <w:bidi w:val="0"/>
        <w:adjustRightInd w:val="0"/>
        <w:snapToGrid w:val="0"/>
        <w:spacing w:line="440" w:lineRule="exact"/>
        <w:ind w:firstLine="482" w:firstLineChars="200"/>
        <w:textAlignment w:val="auto"/>
        <w:rPr>
          <w:rFonts w:hint="eastAsia" w:asciiTheme="minorEastAsia" w:hAnsiTheme="minorEastAsia" w:eastAsiaTheme="minorEastAsia" w:cstheme="minorEastAsia"/>
          <w:b w:val="0"/>
          <w:bCs w:val="0"/>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auto"/>
          <w:kern w:val="0"/>
          <w:sz w:val="24"/>
          <w:szCs w:val="24"/>
          <w:highlight w:val="none"/>
        </w:rPr>
        <w:t>1、截止时间</w:t>
      </w: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2023年2月14日9时00分</w:t>
      </w:r>
      <w:r>
        <w:rPr>
          <w:rFonts w:hint="eastAsia" w:asciiTheme="minorEastAsia" w:hAnsiTheme="minorEastAsia" w:eastAsiaTheme="minorEastAsia" w:cstheme="minorEastAsia"/>
          <w:b/>
          <w:bCs/>
          <w:color w:val="000000" w:themeColor="text1"/>
          <w:kern w:val="0"/>
          <w:sz w:val="24"/>
          <w:szCs w:val="24"/>
          <w:highlight w:val="none"/>
          <w:u w:val="single"/>
          <w14:textFill>
            <w14:solidFill>
              <w14:schemeClr w14:val="tx1"/>
            </w14:solidFill>
          </w14:textFill>
        </w:rPr>
        <w:t>（北京时间）；</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b w:val="0"/>
          <w:bCs w:val="0"/>
          <w:color w:val="auto"/>
          <w:kern w:val="0"/>
          <w:sz w:val="24"/>
          <w:szCs w:val="24"/>
          <w:highlight w:val="none"/>
          <w:lang w:eastAsia="zh-CN"/>
        </w:rPr>
      </w:pPr>
      <w:r>
        <w:rPr>
          <w:rFonts w:hint="eastAsia" w:asciiTheme="minorEastAsia" w:hAnsiTheme="minorEastAsia" w:eastAsiaTheme="minorEastAsia" w:cstheme="minorEastAsia"/>
          <w:b w:val="0"/>
          <w:bCs w:val="0"/>
          <w:color w:val="auto"/>
          <w:kern w:val="0"/>
          <w:sz w:val="24"/>
          <w:szCs w:val="24"/>
          <w:highlight w:val="none"/>
        </w:rPr>
        <w:t>2、地点：</w:t>
      </w:r>
      <w:r>
        <w:rPr>
          <w:rFonts w:hint="eastAsia" w:asciiTheme="minorEastAsia" w:hAnsiTheme="minorEastAsia" w:eastAsiaTheme="minorEastAsia" w:cstheme="minorEastAsia"/>
          <w:color w:val="auto"/>
          <w:sz w:val="24"/>
          <w:szCs w:val="24"/>
          <w:highlight w:val="none"/>
          <w:u w:val="none"/>
          <w:shd w:val="clear" w:color="auto" w:fill="FFFFFF"/>
        </w:rPr>
        <w:t>焦作市公共资源</w:t>
      </w:r>
      <w:r>
        <w:rPr>
          <w:rFonts w:hint="eastAsia" w:asciiTheme="minorEastAsia" w:hAnsiTheme="minorEastAsia" w:eastAsiaTheme="minorEastAsia" w:cstheme="minorEastAsia"/>
          <w:color w:val="auto"/>
          <w:sz w:val="24"/>
          <w:szCs w:val="24"/>
          <w:highlight w:val="none"/>
          <w:u w:val="none"/>
          <w:shd w:val="clear" w:color="auto" w:fill="FFFFFF"/>
          <w:lang w:val="en-US" w:eastAsia="zh-CN"/>
        </w:rPr>
        <w:t>中</w:t>
      </w:r>
      <w:r>
        <w:rPr>
          <w:rFonts w:hint="eastAsia" w:asciiTheme="minorEastAsia" w:hAnsiTheme="minorEastAsia" w:eastAsiaTheme="minorEastAsia" w:cstheme="minorEastAsia"/>
          <w:color w:val="auto"/>
          <w:sz w:val="24"/>
          <w:szCs w:val="24"/>
          <w:highlight w:val="none"/>
          <w:u w:val="none"/>
          <w:shd w:val="clear" w:color="auto" w:fill="FFFFFF"/>
        </w:rPr>
        <w:t>心网站系统</w:t>
      </w:r>
      <w:r>
        <w:rPr>
          <w:rFonts w:hint="eastAsia" w:asciiTheme="minorEastAsia" w:hAnsiTheme="minorEastAsia" w:eastAsiaTheme="minorEastAsia" w:cstheme="minorEastAsia"/>
          <w:color w:val="auto"/>
          <w:sz w:val="24"/>
          <w:szCs w:val="24"/>
          <w:highlight w:val="none"/>
          <w:u w:val="none"/>
          <w:shd w:val="clear" w:color="auto" w:fill="FFFFFF"/>
          <w:lang w:eastAsia="zh-CN"/>
        </w:rPr>
        <w:t>。</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五、开启</w:t>
      </w:r>
    </w:p>
    <w:p>
      <w:pPr>
        <w:keepNext w:val="0"/>
        <w:keepLines w:val="0"/>
        <w:pageBreakBefore w:val="0"/>
        <w:kinsoku/>
        <w:wordWrap/>
        <w:overflowPunct/>
        <w:topLinePunct w:val="0"/>
        <w:autoSpaceDN/>
        <w:bidi w:val="0"/>
        <w:adjustRightInd w:val="0"/>
        <w:snapToGrid w:val="0"/>
        <w:spacing w:line="440" w:lineRule="exact"/>
        <w:ind w:firstLine="482" w:firstLineChars="200"/>
        <w:textAlignment w:val="auto"/>
        <w:rPr>
          <w:rFonts w:hint="eastAsia" w:asciiTheme="minorEastAsia" w:hAnsiTheme="minorEastAsia" w:eastAsiaTheme="minorEastAsia" w:cstheme="minorEastAsia"/>
          <w:b w:val="0"/>
          <w:bCs w:val="0"/>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auto"/>
          <w:kern w:val="0"/>
          <w:sz w:val="24"/>
          <w:szCs w:val="24"/>
          <w:highlight w:val="none"/>
        </w:rPr>
        <w:t>1、时间：</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2023年2月14日9时00分（</w:t>
      </w:r>
      <w:r>
        <w:rPr>
          <w:rFonts w:hint="eastAsia" w:asciiTheme="minorEastAsia" w:hAnsiTheme="minorEastAsia" w:eastAsiaTheme="minorEastAsia" w:cstheme="minorEastAsia"/>
          <w:b/>
          <w:bCs/>
          <w:color w:val="000000" w:themeColor="text1"/>
          <w:kern w:val="0"/>
          <w:sz w:val="24"/>
          <w:szCs w:val="24"/>
          <w:highlight w:val="none"/>
          <w:u w:val="single"/>
          <w14:textFill>
            <w14:solidFill>
              <w14:schemeClr w14:val="tx1"/>
            </w14:solidFill>
          </w14:textFill>
        </w:rPr>
        <w:t>北京时间）；</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b w:val="0"/>
          <w:bCs w:val="0"/>
          <w:color w:val="auto"/>
          <w:kern w:val="0"/>
          <w:sz w:val="24"/>
          <w:szCs w:val="24"/>
          <w:highlight w:val="none"/>
          <w:lang w:eastAsia="zh-CN"/>
        </w:rPr>
      </w:pPr>
      <w:r>
        <w:rPr>
          <w:rFonts w:hint="eastAsia" w:asciiTheme="minorEastAsia" w:hAnsiTheme="minorEastAsia" w:eastAsiaTheme="minorEastAsia" w:cstheme="minorEastAsia"/>
          <w:b w:val="0"/>
          <w:bCs w:val="0"/>
          <w:color w:val="auto"/>
          <w:kern w:val="0"/>
          <w:sz w:val="24"/>
          <w:szCs w:val="24"/>
          <w:highlight w:val="none"/>
        </w:rPr>
        <w:t>2、地点：博爱县公共资源交易中心二楼不见面开标</w:t>
      </w:r>
      <w:r>
        <w:rPr>
          <w:rFonts w:hint="eastAsia" w:asciiTheme="minorEastAsia" w:hAnsiTheme="minorEastAsia" w:eastAsiaTheme="minorEastAsia" w:cstheme="minorEastAsia"/>
          <w:b w:val="0"/>
          <w:bCs w:val="0"/>
          <w:color w:val="auto"/>
          <w:kern w:val="0"/>
          <w:sz w:val="24"/>
          <w:szCs w:val="24"/>
          <w:highlight w:val="none"/>
          <w:lang w:val="en-US" w:eastAsia="zh-CN"/>
        </w:rPr>
        <w:t>二</w:t>
      </w:r>
      <w:r>
        <w:rPr>
          <w:rFonts w:hint="eastAsia" w:asciiTheme="minorEastAsia" w:hAnsiTheme="minorEastAsia" w:eastAsiaTheme="minorEastAsia" w:cstheme="minorEastAsia"/>
          <w:b w:val="0"/>
          <w:bCs w:val="0"/>
          <w:color w:val="auto"/>
          <w:kern w:val="0"/>
          <w:sz w:val="24"/>
          <w:szCs w:val="24"/>
          <w:highlight w:val="none"/>
        </w:rPr>
        <w:t>室</w:t>
      </w:r>
      <w:r>
        <w:rPr>
          <w:rFonts w:hint="eastAsia" w:asciiTheme="minorEastAsia" w:hAnsiTheme="minorEastAsia" w:eastAsiaTheme="minorEastAsia" w:cstheme="minorEastAsia"/>
          <w:b w:val="0"/>
          <w:bCs w:val="0"/>
          <w:color w:val="auto"/>
          <w:kern w:val="0"/>
          <w:sz w:val="24"/>
          <w:szCs w:val="24"/>
          <w:highlight w:val="none"/>
          <w:lang w:eastAsia="zh-CN"/>
        </w:rPr>
        <w:t>。</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六、公告期限</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自本公告发布之日起3个工作日。</w:t>
      </w:r>
    </w:p>
    <w:p>
      <w:pPr>
        <w:pStyle w:val="14"/>
        <w:keepNext w:val="0"/>
        <w:keepLines w:val="0"/>
        <w:pageBreakBefore w:val="0"/>
        <w:shd w:val="clear" w:color="auto" w:fill="FFFFFF"/>
        <w:kinsoku/>
        <w:wordWrap/>
        <w:overflowPunct/>
        <w:topLinePunct w:val="0"/>
        <w:autoSpaceDE w:val="0"/>
        <w:autoSpaceDN/>
        <w:bidi w:val="0"/>
        <w:spacing w:before="0" w:beforeAutospacing="0" w:after="0" w:afterAutospacing="0" w:line="44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color w:val="auto"/>
          <w:sz w:val="24"/>
          <w:szCs w:val="24"/>
          <w:highlight w:val="none"/>
          <w:shd w:val="clear" w:color="auto" w:fill="FFFFFF"/>
        </w:rPr>
        <w:t>七、其他补充事宜</w:t>
      </w:r>
    </w:p>
    <w:p>
      <w:pPr>
        <w:pStyle w:val="14"/>
        <w:keepNext w:val="0"/>
        <w:keepLines w:val="0"/>
        <w:pageBreakBefore w:val="0"/>
        <w:shd w:val="clear" w:color="auto" w:fill="FFFFFF"/>
        <w:kinsoku/>
        <w:wordWrap/>
        <w:overflowPunct/>
        <w:topLinePunct w:val="0"/>
        <w:autoSpaceDE w:val="0"/>
        <w:autoSpaceDN/>
        <w:bidi w:val="0"/>
        <w:spacing w:before="0" w:beforeAutospacing="0" w:after="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val="en-US" w:eastAsia="zh-CN"/>
        </w:rPr>
        <w:t>1、</w:t>
      </w:r>
      <w:r>
        <w:rPr>
          <w:rFonts w:hint="eastAsia" w:asciiTheme="minorEastAsia" w:hAnsiTheme="minorEastAsia" w:eastAsiaTheme="minorEastAsia" w:cstheme="minorEastAsia"/>
          <w:color w:val="auto"/>
          <w:sz w:val="24"/>
          <w:szCs w:val="24"/>
          <w:highlight w:val="none"/>
          <w:shd w:val="clear" w:color="auto" w:fill="FFFFFF"/>
        </w:rPr>
        <w:t>本公告在</w:t>
      </w:r>
      <w:r>
        <w:rPr>
          <w:rFonts w:hint="eastAsia" w:asciiTheme="minorEastAsia" w:hAnsiTheme="minorEastAsia" w:eastAsiaTheme="minorEastAsia" w:cstheme="minorEastAsia"/>
          <w:bCs/>
          <w:color w:val="auto"/>
          <w:sz w:val="24"/>
          <w:szCs w:val="24"/>
          <w:highlight w:val="none"/>
        </w:rPr>
        <w:t>中国招标投标公共服务平台</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 w:val="0"/>
          <w:bCs w:val="0"/>
          <w:color w:val="auto"/>
          <w:sz w:val="24"/>
          <w:szCs w:val="24"/>
          <w:highlight w:val="none"/>
          <w:lang w:val="en-US" w:eastAsia="zh-CN"/>
        </w:rPr>
        <w:t>中国政府采购网</w:t>
      </w:r>
      <w:r>
        <w:rPr>
          <w:rFonts w:hint="eastAsia" w:asciiTheme="minorEastAsia" w:hAnsiTheme="minorEastAsia" w:eastAsiaTheme="minorEastAsia" w:cstheme="minorEastAsia"/>
          <w:b w:val="0"/>
          <w:bCs w:val="0"/>
          <w:color w:val="auto"/>
          <w:sz w:val="24"/>
          <w:szCs w:val="24"/>
          <w:highlight w:val="none"/>
        </w:rPr>
        <w:t>河南</w:t>
      </w:r>
      <w:r>
        <w:rPr>
          <w:rFonts w:hint="eastAsia" w:asciiTheme="minorEastAsia" w:hAnsiTheme="minorEastAsia" w:eastAsiaTheme="minorEastAsia" w:cstheme="minorEastAsia"/>
          <w:b w:val="0"/>
          <w:bCs w:val="0"/>
          <w:color w:val="auto"/>
          <w:sz w:val="24"/>
          <w:szCs w:val="24"/>
          <w:highlight w:val="none"/>
          <w:lang w:val="en-US" w:eastAsia="zh-CN"/>
        </w:rPr>
        <w:t>分</w:t>
      </w:r>
      <w:r>
        <w:rPr>
          <w:rFonts w:hint="eastAsia" w:asciiTheme="minorEastAsia" w:hAnsiTheme="minorEastAsia" w:eastAsiaTheme="minorEastAsia" w:cstheme="minorEastAsia"/>
          <w:b w:val="0"/>
          <w:bCs w:val="0"/>
          <w:color w:val="auto"/>
          <w:sz w:val="24"/>
          <w:szCs w:val="24"/>
          <w:highlight w:val="none"/>
        </w:rPr>
        <w:t>网</w:t>
      </w:r>
      <w:r>
        <w:rPr>
          <w:rFonts w:hint="eastAsia" w:asciiTheme="minorEastAsia" w:hAnsiTheme="minorEastAsia" w:eastAsiaTheme="minorEastAsia" w:cstheme="minorEastAsia"/>
          <w:color w:val="auto"/>
          <w:sz w:val="24"/>
          <w:szCs w:val="24"/>
          <w:highlight w:val="none"/>
          <w:shd w:val="clear" w:color="auto" w:fill="FFFFFF"/>
        </w:rPr>
        <w:t>、焦作市政府采购网、焦作市公共资源交易中心网、博爱县人民政府网、博爱县公共资源交易中心http://www.baxggzyjyzx.cn/网上发布</w:t>
      </w:r>
      <w:r>
        <w:rPr>
          <w:rFonts w:hint="eastAsia" w:asciiTheme="minorEastAsia" w:hAnsiTheme="minorEastAsia" w:eastAsiaTheme="minorEastAsia" w:cstheme="minorEastAsia"/>
          <w:color w:val="auto"/>
          <w:sz w:val="24"/>
          <w:szCs w:val="24"/>
          <w:highlight w:val="none"/>
          <w:shd w:val="clear" w:color="auto" w:fill="FFFFFF"/>
          <w:lang w:eastAsia="zh-CN"/>
        </w:rPr>
        <w:t>。</w:t>
      </w:r>
    </w:p>
    <w:p>
      <w:pPr>
        <w:pStyle w:val="14"/>
        <w:keepNext w:val="0"/>
        <w:keepLines w:val="0"/>
        <w:pageBreakBefore w:val="0"/>
        <w:kinsoku/>
        <w:wordWrap/>
        <w:overflowPunct/>
        <w:topLinePunct w:val="0"/>
        <w:autoSpaceDN/>
        <w:bidi w:val="0"/>
        <w:spacing w:before="0" w:beforeAutospacing="0" w:after="0" w:afterAutospacing="0" w:line="440" w:lineRule="exact"/>
        <w:ind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2. </w:t>
      </w:r>
      <w:r>
        <w:rPr>
          <w:rFonts w:hint="eastAsia" w:asciiTheme="minorEastAsia" w:hAnsiTheme="minorEastAsia" w:eastAsiaTheme="minorEastAsia" w:cstheme="minorEastAsia"/>
          <w:color w:val="auto"/>
          <w:sz w:val="24"/>
          <w:szCs w:val="24"/>
          <w:highlight w:val="none"/>
        </w:rPr>
        <w:t>本项目采用“远程不见面”的开标方式，潜在</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可提前在焦作市交易中心官网首页---下载中心--下载《焦作市电子招投标系统操作手册》和《焦作市公共资源交易平台不见面开标操作手册》、《投标文件制作工作工具》等，查看操作说明，按要求进行</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文件制作和上传等。为避免网络拥堵等不可控因素影响</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文件的上传，请提前上传</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文件，并在开标截止时间前登录不见面开标大厅</w:t>
      </w:r>
    </w:p>
    <w:p>
      <w:pPr>
        <w:pStyle w:val="14"/>
        <w:keepNext w:val="0"/>
        <w:keepLines w:val="0"/>
        <w:pageBreakBefore w:val="0"/>
        <w:kinsoku/>
        <w:wordWrap/>
        <w:overflowPunct/>
        <w:topLinePunct w:val="0"/>
        <w:autoSpaceDN/>
        <w:bidi w:val="0"/>
        <w:spacing w:before="0" w:beforeAutospacing="0" w:after="0" w:afterAutospacing="0" w:line="440" w:lineRule="exact"/>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（http://122.112.246.33/BidOpening/bidopeninghallaction/hall/login ）进行签到，按要求解密</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自行承担，具体要求详见</w:t>
      </w:r>
      <w:r>
        <w:rPr>
          <w:rFonts w:hint="eastAsia" w:asciiTheme="minorEastAsia" w:hAnsiTheme="minorEastAsia" w:eastAsiaTheme="minorEastAsia" w:cstheme="minorEastAsia"/>
          <w:color w:val="auto"/>
          <w:sz w:val="24"/>
          <w:szCs w:val="24"/>
          <w:highlight w:val="none"/>
          <w:lang w:val="en-US" w:eastAsia="zh-CN"/>
        </w:rPr>
        <w:t>竞争性谈判</w:t>
      </w:r>
      <w:r>
        <w:rPr>
          <w:rFonts w:hint="eastAsia" w:asciiTheme="minorEastAsia" w:hAnsiTheme="minorEastAsia" w:eastAsiaTheme="minorEastAsia" w:cstheme="minorEastAsia"/>
          <w:color w:val="auto"/>
          <w:sz w:val="24"/>
          <w:szCs w:val="24"/>
          <w:highlight w:val="none"/>
        </w:rPr>
        <w:t>文件。 平台统一技术服务电话：400-998-0000，服务 QQ：4008503300，服务时间：周一至周日 8：00-17：30。</w:t>
      </w:r>
    </w:p>
    <w:p>
      <w:pPr>
        <w:pStyle w:val="14"/>
        <w:keepNext w:val="0"/>
        <w:keepLines w:val="0"/>
        <w:pageBreakBefore w:val="0"/>
        <w:numPr>
          <w:ilvl w:val="0"/>
          <w:numId w:val="1"/>
        </w:numPr>
        <w:kinsoku/>
        <w:wordWrap/>
        <w:overflowPunct/>
        <w:topLinePunct w:val="0"/>
        <w:autoSpaceDN/>
        <w:bidi w:val="0"/>
        <w:spacing w:before="0" w:beforeAutospacing="0" w:after="0" w:afterAutospacing="0" w:line="440" w:lineRule="exact"/>
        <w:ind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无需到现场参加开标会议，无需到达现场提交原件资料。</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，视为放弃投标。</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八、</w:t>
      </w:r>
      <w:r>
        <w:rPr>
          <w:rFonts w:hint="eastAsia" w:asciiTheme="minorEastAsia" w:hAnsiTheme="minorEastAsia" w:eastAsiaTheme="minorEastAsia" w:cstheme="minorEastAsia"/>
          <w:b/>
          <w:color w:val="auto"/>
          <w:sz w:val="24"/>
          <w:szCs w:val="24"/>
          <w:highlight w:val="none"/>
          <w:shd w:val="clear" w:color="auto" w:fill="FFFFFF"/>
        </w:rPr>
        <w:t>凡对本次采购提出询问，请按以下方式联系</w:t>
      </w:r>
    </w:p>
    <w:p>
      <w:pPr>
        <w:keepNext w:val="0"/>
        <w:keepLines w:val="0"/>
        <w:pageBreakBefore w:val="0"/>
        <w:widowControl/>
        <w:kinsoku/>
        <w:wordWrap/>
        <w:overflowPunct/>
        <w:topLinePunct w:val="0"/>
        <w:autoSpaceDN/>
        <w:bidi w:val="0"/>
        <w:spacing w:beforeAutospacing="0" w:afterAutospacing="0"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1、采购人信息：</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采购人：</w:t>
      </w:r>
      <w:r>
        <w:rPr>
          <w:rFonts w:hint="eastAsia" w:asciiTheme="minorEastAsia" w:hAnsiTheme="minorEastAsia" w:eastAsiaTheme="minorEastAsia" w:cstheme="minorEastAsia"/>
          <w:color w:val="auto"/>
          <w:kern w:val="0"/>
          <w:sz w:val="24"/>
          <w:szCs w:val="24"/>
          <w:highlight w:val="none"/>
          <w:lang w:val="en-US" w:eastAsia="zh-CN"/>
        </w:rPr>
        <w:t>博爱县义沟小学</w:t>
      </w:r>
      <w:r>
        <w:rPr>
          <w:rFonts w:hint="eastAsia" w:asciiTheme="minorEastAsia" w:hAnsiTheme="minorEastAsia" w:eastAsiaTheme="minorEastAsia" w:cstheme="minorEastAsia"/>
          <w:color w:val="auto"/>
          <w:kern w:val="0"/>
          <w:sz w:val="24"/>
          <w:szCs w:val="24"/>
          <w:highlight w:val="none"/>
        </w:rPr>
        <w:t xml:space="preserve">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地  址：博爱县柏山镇义沟村义沟大道53号</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联系人：</w:t>
      </w:r>
      <w:r>
        <w:rPr>
          <w:rFonts w:hint="eastAsia" w:asciiTheme="minorEastAsia" w:hAnsiTheme="minorEastAsia" w:eastAsiaTheme="minorEastAsia" w:cstheme="minorEastAsia"/>
          <w:color w:val="auto"/>
          <w:kern w:val="0"/>
          <w:sz w:val="24"/>
          <w:szCs w:val="24"/>
          <w:highlight w:val="none"/>
          <w:lang w:val="en-US" w:eastAsia="zh-CN"/>
        </w:rPr>
        <w:t>段先生</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电</w:t>
      </w:r>
      <w:r>
        <w:rPr>
          <w:rFonts w:hint="eastAsia" w:asciiTheme="minorEastAsia" w:hAnsiTheme="minorEastAsia" w:eastAsiaTheme="minorEastAsia" w:cstheme="minorEastAsia"/>
          <w:color w:val="auto"/>
          <w:kern w:val="0"/>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lang w:eastAsia="zh-CN"/>
        </w:rPr>
        <w:t>话：</w:t>
      </w:r>
      <w:r>
        <w:rPr>
          <w:rFonts w:hint="eastAsia" w:asciiTheme="minorEastAsia" w:hAnsiTheme="minorEastAsia" w:eastAsiaTheme="minorEastAsia" w:cstheme="minorEastAsia"/>
          <w:color w:val="auto"/>
          <w:kern w:val="0"/>
          <w:sz w:val="24"/>
          <w:szCs w:val="24"/>
          <w:highlight w:val="none"/>
          <w:lang w:val="en-US" w:eastAsia="zh-CN"/>
        </w:rPr>
        <w:t>13569183886</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2、采购代理机构信息：</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代理机构</w:t>
      </w:r>
      <w:r>
        <w:rPr>
          <w:rFonts w:hint="eastAsia" w:asciiTheme="minorEastAsia" w:hAnsiTheme="minorEastAsia" w:eastAsiaTheme="minorEastAsia" w:cstheme="minorEastAsia"/>
          <w:color w:val="auto"/>
          <w:sz w:val="24"/>
          <w:szCs w:val="24"/>
          <w:highlight w:val="none"/>
        </w:rPr>
        <w:t xml:space="preserve">：博爱县城市建设项目管理有限公司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shd w:val="clear" w:color="auto" w:fill="FFFFFF"/>
        </w:rPr>
      </w:pPr>
      <w:r>
        <w:rPr>
          <w:rFonts w:hint="eastAsia" w:asciiTheme="minorEastAsia" w:hAnsiTheme="minorEastAsia" w:eastAsiaTheme="minorEastAsia" w:cstheme="minorEastAsia"/>
          <w:color w:val="auto"/>
          <w:sz w:val="24"/>
          <w:szCs w:val="24"/>
          <w:highlight w:val="none"/>
        </w:rPr>
        <w:t>地</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址：</w:t>
      </w:r>
      <w:r>
        <w:rPr>
          <w:rFonts w:hint="eastAsia" w:asciiTheme="minorEastAsia" w:hAnsiTheme="minorEastAsia" w:eastAsiaTheme="minorEastAsia" w:cstheme="minorEastAsia"/>
          <w:strike w:val="0"/>
          <w:dstrike w:val="0"/>
          <w:color w:val="auto"/>
          <w:sz w:val="24"/>
          <w:szCs w:val="24"/>
          <w:highlight w:val="none"/>
          <w:shd w:val="clear" w:color="auto" w:fill="FFFFFF"/>
          <w:lang w:val="en-US" w:eastAsia="zh-CN"/>
        </w:rPr>
        <w:t>博爱县发展大道188号机关办公楼东配楼806室</w:t>
      </w:r>
    </w:p>
    <w:p>
      <w:pPr>
        <w:keepNext w:val="0"/>
        <w:keepLines w:val="0"/>
        <w:pageBreakBefore w:val="0"/>
        <w:kinsoku/>
        <w:wordWrap/>
        <w:overflowPunct/>
        <w:topLinePunct w:val="0"/>
        <w:autoSpaceDN/>
        <w:bidi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联系人：</w:t>
      </w:r>
      <w:r>
        <w:rPr>
          <w:rFonts w:hint="eastAsia" w:asciiTheme="minorEastAsia" w:hAnsiTheme="minorEastAsia" w:eastAsiaTheme="minorEastAsia" w:cstheme="minorEastAsia"/>
          <w:color w:val="auto"/>
          <w:sz w:val="24"/>
          <w:szCs w:val="24"/>
          <w:highlight w:val="none"/>
          <w:lang w:val="en-US" w:eastAsia="zh-CN"/>
        </w:rPr>
        <w:t>李女士</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电</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话：</w:t>
      </w:r>
      <w:r>
        <w:rPr>
          <w:rFonts w:hint="eastAsia" w:asciiTheme="minorEastAsia" w:hAnsiTheme="minorEastAsia" w:eastAsiaTheme="minorEastAsia" w:cstheme="minorEastAsia"/>
          <w:color w:val="auto"/>
          <w:sz w:val="24"/>
          <w:szCs w:val="24"/>
          <w:highlight w:val="none"/>
          <w:lang w:val="en-US" w:eastAsia="zh-CN"/>
        </w:rPr>
        <w:t>13782630937</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3、项目联系方式</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项目联系人：</w:t>
      </w:r>
      <w:r>
        <w:rPr>
          <w:rFonts w:hint="eastAsia" w:asciiTheme="minorEastAsia" w:hAnsiTheme="minorEastAsia" w:eastAsiaTheme="minorEastAsia" w:cstheme="minorEastAsia"/>
          <w:color w:val="auto"/>
          <w:kern w:val="0"/>
          <w:sz w:val="24"/>
          <w:szCs w:val="24"/>
          <w:highlight w:val="none"/>
          <w:lang w:val="en-US" w:eastAsia="zh-CN"/>
        </w:rPr>
        <w:t>段先生</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电</w:t>
      </w:r>
      <w:r>
        <w:rPr>
          <w:rFonts w:hint="eastAsia" w:asciiTheme="minorEastAsia" w:hAnsiTheme="minorEastAsia" w:eastAsiaTheme="minorEastAsia" w:cstheme="minorEastAsia"/>
          <w:color w:val="auto"/>
          <w:kern w:val="0"/>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lang w:eastAsia="zh-CN"/>
        </w:rPr>
        <w:t>话：</w:t>
      </w:r>
      <w:r>
        <w:rPr>
          <w:rFonts w:hint="eastAsia" w:asciiTheme="minorEastAsia" w:hAnsiTheme="minorEastAsia" w:eastAsiaTheme="minorEastAsia" w:cstheme="minorEastAsia"/>
          <w:color w:val="auto"/>
          <w:kern w:val="0"/>
          <w:sz w:val="24"/>
          <w:szCs w:val="24"/>
          <w:highlight w:val="none"/>
          <w:lang w:val="en-US" w:eastAsia="zh-CN"/>
        </w:rPr>
        <w:t>13569183886</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0000FF"/>
          <w:kern w:val="0"/>
          <w:sz w:val="24"/>
          <w:szCs w:val="24"/>
          <w:highlight w:val="none"/>
          <w:lang w:val="en-US" w:eastAsia="zh-CN"/>
        </w:rPr>
      </w:pPr>
    </w:p>
    <w:p>
      <w:pPr>
        <w:keepNext w:val="0"/>
        <w:keepLines w:val="0"/>
        <w:pageBreakBefore w:val="0"/>
        <w:kinsoku/>
        <w:wordWrap/>
        <w:overflowPunct/>
        <w:topLinePunct w:val="0"/>
        <w:autoSpaceDN/>
        <w:bidi w:val="0"/>
        <w:adjustRightInd w:val="0"/>
        <w:snapToGrid w:val="0"/>
        <w:spacing w:beforeAutospacing="0" w:afterAutospacing="0" w:line="440" w:lineRule="exact"/>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kinsoku/>
        <w:wordWrap/>
        <w:overflowPunct/>
        <w:topLinePunct w:val="0"/>
        <w:autoSpaceDN/>
        <w:bidi w:val="0"/>
        <w:spacing w:beforeAutospacing="0" w:afterAutospacing="0" w:line="440" w:lineRule="exact"/>
        <w:ind w:left="3762" w:leftChars="1710" w:firstLine="240" w:firstLineChars="10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 布 人：</w:t>
      </w:r>
      <w:r>
        <w:rPr>
          <w:rFonts w:hint="eastAsia" w:asciiTheme="minorEastAsia" w:hAnsiTheme="minorEastAsia" w:eastAsiaTheme="minorEastAsia" w:cstheme="minorEastAsia"/>
          <w:color w:val="auto"/>
          <w:sz w:val="24"/>
          <w:szCs w:val="24"/>
          <w:highlight w:val="none"/>
          <w:lang w:val="en-US" w:eastAsia="zh-CN"/>
        </w:rPr>
        <w:t>博爱县义沟小学</w:t>
      </w:r>
      <w:r>
        <w:rPr>
          <w:rFonts w:hint="eastAsia" w:asciiTheme="minorEastAsia" w:hAnsiTheme="minorEastAsia" w:eastAsiaTheme="minorEastAsia" w:cstheme="minorEastAsia"/>
          <w:color w:val="auto"/>
          <w:sz w:val="24"/>
          <w:szCs w:val="24"/>
          <w:highlight w:val="none"/>
        </w:rPr>
        <w:t xml:space="preserve">        </w:t>
      </w:r>
    </w:p>
    <w:p>
      <w:pPr>
        <w:keepNext w:val="0"/>
        <w:keepLines w:val="0"/>
        <w:pageBreakBefore w:val="0"/>
        <w:widowControl/>
        <w:kinsoku/>
        <w:wordWrap/>
        <w:overflowPunct/>
        <w:topLinePunct w:val="0"/>
        <w:autoSpaceDN/>
        <w:bidi w:val="0"/>
        <w:spacing w:beforeAutospacing="0" w:afterAutospacing="0" w:line="440" w:lineRule="exact"/>
        <w:ind w:left="3762" w:leftChars="1710" w:firstLine="240" w:firstLineChars="10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代理机构：博爱县城市建设项目管理有限公司</w:t>
      </w:r>
    </w:p>
    <w:p>
      <w:pPr>
        <w:keepNext w:val="0"/>
        <w:keepLines w:val="0"/>
        <w:pageBreakBefore w:val="0"/>
        <w:widowControl/>
        <w:kinsoku/>
        <w:wordWrap/>
        <w:overflowPunct/>
        <w:topLinePunct w:val="0"/>
        <w:autoSpaceDN/>
        <w:bidi w:val="0"/>
        <w:spacing w:beforeAutospacing="0" w:afterAutospacing="0" w:line="440" w:lineRule="exact"/>
        <w:ind w:left="3762" w:leftChars="1710" w:firstLine="240" w:firstLineChars="10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发布时间：202</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u w:val="none"/>
        </w:rPr>
        <w:t>月</w:t>
      </w:r>
      <w:r>
        <w:rPr>
          <w:rFonts w:hint="eastAsia" w:asciiTheme="minorEastAsia" w:hAnsiTheme="minorEastAsia" w:eastAsiaTheme="minorEastAsia" w:cstheme="minorEastAsia"/>
          <w:color w:val="auto"/>
          <w:sz w:val="24"/>
          <w:szCs w:val="24"/>
          <w:highlight w:val="none"/>
          <w:u w:val="none"/>
          <w:lang w:val="en-US" w:eastAsia="zh-CN"/>
        </w:rPr>
        <w:t>3</w:t>
      </w:r>
      <w:r>
        <w:rPr>
          <w:rFonts w:hint="eastAsia" w:asciiTheme="minorEastAsia" w:hAnsiTheme="minorEastAsia" w:eastAsiaTheme="minorEastAsia" w:cstheme="minorEastAsia"/>
          <w:color w:val="auto"/>
          <w:sz w:val="24"/>
          <w:szCs w:val="24"/>
          <w:highlight w:val="none"/>
        </w:rPr>
        <w:t>日</w:t>
      </w:r>
    </w:p>
    <w:p>
      <w:pPr>
        <w:pStyle w:val="4"/>
        <w:pageBreakBefore w:val="0"/>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bookmarkStart w:id="2" w:name="_Toc11286"/>
      <w:bookmarkStart w:id="3" w:name="_Toc19411"/>
      <w:bookmarkStart w:id="4" w:name="_Toc760"/>
      <w:bookmarkStart w:id="5" w:name="_Toc533668867"/>
      <w:r>
        <w:rPr>
          <w:rFonts w:hint="eastAsia" w:asciiTheme="minorEastAsia" w:hAnsiTheme="minorEastAsia" w:eastAsiaTheme="minorEastAsia" w:cstheme="minorEastAsia"/>
          <w:b/>
          <w:bCs/>
          <w:color w:val="auto"/>
          <w:kern w:val="0"/>
          <w:sz w:val="36"/>
          <w:szCs w:val="36"/>
          <w:highlight w:val="none"/>
        </w:rPr>
        <w:t>投标须知前附表</w:t>
      </w:r>
      <w:bookmarkEnd w:id="2"/>
      <w:bookmarkEnd w:id="3"/>
      <w:bookmarkEnd w:id="4"/>
      <w:bookmarkEnd w:id="5"/>
    </w:p>
    <w:p>
      <w:pPr>
        <w:rPr>
          <w:rFonts w:hint="eastAsia" w:asciiTheme="minorEastAsia" w:hAnsiTheme="minorEastAsia" w:eastAsiaTheme="minorEastAsia" w:cstheme="minorEastAsia"/>
          <w:b/>
          <w:color w:val="auto"/>
          <w:kern w:val="0"/>
          <w:sz w:val="36"/>
          <w:szCs w:val="36"/>
          <w:highlight w:val="none"/>
        </w:rPr>
      </w:pPr>
    </w:p>
    <w:tbl>
      <w:tblPr>
        <w:tblStyle w:val="18"/>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序号</w:t>
            </w:r>
          </w:p>
        </w:tc>
        <w:tc>
          <w:tcPr>
            <w:tcW w:w="8168" w:type="dxa"/>
            <w:vAlign w:val="top"/>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1</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项目名称: 博爱县义沟小学教学用房拆除重建项目</w:t>
            </w:r>
          </w:p>
          <w:p>
            <w:pPr>
              <w:keepNext w:val="0"/>
              <w:keepLines w:val="0"/>
              <w:pageBreakBefore w:val="0"/>
              <w:kinsoku/>
              <w:wordWrap/>
              <w:overflowPunct/>
              <w:topLinePunct w:val="0"/>
              <w:autoSpaceDN/>
              <w:bidi w:val="0"/>
              <w:adjustRightInd w:val="0"/>
              <w:snapToGrid w:val="0"/>
              <w:spacing w:beforeAutospacing="0" w:afterAutospacing="0" w:line="440" w:lineRule="exact"/>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采购内容：博爱县柏山镇义沟小学教学用房拆除重建项目，拆除原有教学用房，新建教学用房为2层框架结构，建筑面积1145.44平方米。柱下独立基础，钢筋混凝土梁、板、加气块填充墙，内墙面乳胶漆涂料墙面，外墙面上面是真石漆墙面，下面墙裙是面砖墙面；现浇水磨石楼面＋陶瓷地砖防水楼面；天棚水泥砂浆粉刷；外墙70厚岩棉保温板，屋面防水采用3.0mmSBS改性沥青防水卷材；窗户采用断桥铝普通中空玻璃窗，安装防盗门、防火门；安装楼梯扶手；安装工程包含强电、弱电、防雷接地、通风、消防工程及给排水工程等</w:t>
            </w:r>
            <w:r>
              <w:rPr>
                <w:rFonts w:hint="eastAsia" w:asciiTheme="minorEastAsia" w:hAnsiTheme="minorEastAsia" w:eastAsiaTheme="minorEastAsia" w:cstheme="minorEastAsia"/>
                <w:color w:val="auto"/>
                <w:kern w:val="0"/>
                <w:sz w:val="24"/>
                <w:szCs w:val="24"/>
                <w:highlight w:val="none"/>
                <w:lang w:val="en-US" w:eastAsia="zh-CN"/>
              </w:rPr>
              <w:t>（具体详见图纸、工程量清单）。</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质量标准：合格</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工 期：180日历天</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bCs/>
                <w:color w:val="auto"/>
                <w:kern w:val="2"/>
                <w:sz w:val="24"/>
                <w:szCs w:val="24"/>
                <w:highlight w:val="none"/>
                <w:lang w:val="en-US" w:eastAsia="zh-CN"/>
              </w:rPr>
            </w:pPr>
            <w:r>
              <w:rPr>
                <w:rFonts w:hint="eastAsia" w:asciiTheme="minorEastAsia" w:hAnsiTheme="minorEastAsia" w:eastAsiaTheme="minorEastAsia" w:cstheme="minorEastAsia"/>
                <w:b w:val="0"/>
                <w:bCs/>
                <w:color w:val="auto"/>
                <w:kern w:val="2"/>
                <w:sz w:val="24"/>
                <w:szCs w:val="24"/>
                <w:highlight w:val="none"/>
                <w:lang w:val="en-US" w:eastAsia="zh-CN"/>
              </w:rPr>
              <w:t>采 购 方 式：竞争性谈判</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资格审查方式：资格后审</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bCs/>
                <w:color w:val="auto"/>
                <w:sz w:val="24"/>
                <w:szCs w:val="24"/>
                <w:highlight w:val="none"/>
              </w:rPr>
              <w:t>付款方式：</w:t>
            </w:r>
            <w:r>
              <w:rPr>
                <w:rFonts w:hint="eastAsia" w:asciiTheme="minorEastAsia" w:hAnsiTheme="minorEastAsia" w:eastAsiaTheme="minorEastAsia" w:cstheme="minorEastAsia"/>
                <w:b w:val="0"/>
                <w:bCs/>
                <w:color w:val="auto"/>
                <w:sz w:val="24"/>
                <w:szCs w:val="24"/>
                <w:highlight w:val="none"/>
                <w:lang w:eastAsia="zh-CN"/>
              </w:rPr>
              <w:t>按工序分阶段进行，每个工序结束后，支付本工序投资额的75%；工程竣工经验收合格、决算后，付至工程总价款的97%；剩余3%作为质量保证金，质保期满后一次性付清。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rPr>
            </w:pPr>
          </w:p>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2</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rPr>
              <w:t>资金来源：</w:t>
            </w:r>
            <w:r>
              <w:rPr>
                <w:rFonts w:hint="eastAsia" w:asciiTheme="minorEastAsia" w:hAnsiTheme="minorEastAsia" w:eastAsiaTheme="minorEastAsia" w:cstheme="minorEastAsia"/>
                <w:b w:val="0"/>
                <w:color w:val="auto"/>
                <w:sz w:val="24"/>
                <w:szCs w:val="24"/>
                <w:highlight w:val="none"/>
                <w:lang w:val="en-US" w:eastAsia="zh-CN"/>
              </w:rPr>
              <w:t>2022年长效机制资金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3</w:t>
            </w:r>
          </w:p>
        </w:tc>
        <w:tc>
          <w:tcPr>
            <w:tcW w:w="8168" w:type="dxa"/>
            <w:vAlign w:val="center"/>
          </w:tcPr>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 符合《中华人民共和国政府采购法》第二十二条之规定；</w:t>
            </w:r>
          </w:p>
          <w:p>
            <w:pPr>
              <w:keepNext w:val="0"/>
              <w:keepLines w:val="0"/>
              <w:pageBreakBefore w:val="0"/>
              <w:shd w:val="clear" w:color="auto" w:fill="auto"/>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 落实政府采购政策需满足的资格要求：该项目资金全部预留面向中小企业采购，供应商需提供中小企业声明函。</w:t>
            </w:r>
          </w:p>
          <w:p>
            <w:pPr>
              <w:keepNext w:val="0"/>
              <w:keepLines w:val="0"/>
              <w:pageBreakBefore w:val="0"/>
              <w:shd w:val="clear" w:color="auto" w:fill="auto"/>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 本项目的特定资格要求：</w:t>
            </w:r>
          </w:p>
          <w:p>
            <w:pPr>
              <w:pStyle w:val="14"/>
              <w:keepNext w:val="0"/>
              <w:keepLines w:val="0"/>
              <w:widowControl/>
              <w:suppressLineNumbers w:val="0"/>
              <w:spacing w:before="0" w:beforeAutospacing="0" w:after="0" w:afterAutospacing="0" w:line="435" w:lineRule="atLeast"/>
              <w:ind w:left="0" w:right="0" w:firstLine="480"/>
              <w:rPr>
                <w:color w:val="auto"/>
              </w:rPr>
            </w:pPr>
            <w:r>
              <w:rPr>
                <w:rFonts w:hint="eastAsia" w:asciiTheme="minorEastAsia" w:hAnsiTheme="minorEastAsia" w:eastAsiaTheme="minorEastAsia" w:cstheme="minorEastAsia"/>
                <w:color w:val="auto"/>
                <w:kern w:val="0"/>
                <w:sz w:val="24"/>
                <w:szCs w:val="24"/>
                <w:highlight w:val="none"/>
                <w:lang w:val="en-US" w:eastAsia="zh-CN"/>
              </w:rPr>
              <w:t xml:space="preserve">3.1 </w:t>
            </w:r>
            <w:r>
              <w:rPr>
                <w:rFonts w:hint="eastAsia" w:ascii="宋体" w:hAnsi="宋体" w:eastAsia="宋体" w:cs="宋体"/>
                <w:color w:val="auto"/>
                <w:sz w:val="24"/>
                <w:szCs w:val="24"/>
              </w:rPr>
              <w:t>供应商须具有建筑工程施工总承包叁级及以上资质，且必须具有独立法人资格，具备有效期范围内的企业营业执照（副本）、安全生产许可证（副本），并在人员、设备、资金等方面具有相应的施工能力；</w:t>
            </w:r>
          </w:p>
          <w:p>
            <w:pPr>
              <w:pStyle w:val="14"/>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auto"/>
                <w:sz w:val="24"/>
                <w:szCs w:val="24"/>
              </w:rPr>
              <w:t>3.2拟派项目经理须具备建筑工程专业贰级及以上建造师资格（不含临时），具有有效期内项目经理安全生产考核合格证书（B证），且未担任其他在建工程项目，拟派项目技术负责人须具有相关专业中级及以</w:t>
            </w:r>
            <w:r>
              <w:rPr>
                <w:rFonts w:hint="eastAsia" w:ascii="宋体" w:hAnsi="宋体" w:eastAsia="宋体" w:cs="宋体"/>
                <w:color w:val="000000"/>
                <w:sz w:val="24"/>
                <w:szCs w:val="24"/>
              </w:rPr>
              <w:t>上技术职称；</w:t>
            </w:r>
          </w:p>
          <w:p>
            <w:pPr>
              <w:pStyle w:val="3"/>
              <w:keepNext w:val="0"/>
              <w:keepLines w:val="0"/>
              <w:pageBreakBefore w:val="0"/>
              <w:shd w:val="clear" w:color="auto" w:fill="auto"/>
              <w:kinsoku/>
              <w:wordWrap/>
              <w:overflowPunct/>
              <w:topLinePunct w:val="0"/>
              <w:autoSpaceDN/>
              <w:bidi w:val="0"/>
              <w:spacing w:beforeAutospacing="0" w:after="0" w:afterAutospacing="0"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3.3 </w:t>
            </w:r>
            <w:r>
              <w:rPr>
                <w:rFonts w:hint="eastAsia" w:asciiTheme="minorEastAsia" w:hAnsiTheme="minorEastAsia" w:eastAsiaTheme="minorEastAsia" w:cstheme="minorEastAsia"/>
                <w:color w:val="auto"/>
                <w:kern w:val="0"/>
                <w:sz w:val="24"/>
                <w:szCs w:val="24"/>
                <w:highlight w:val="none"/>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kern w:val="0"/>
                <w:sz w:val="24"/>
                <w:szCs w:val="24"/>
                <w:highlight w:val="none"/>
                <w:lang w:val="en-US" w:eastAsia="zh-CN"/>
              </w:rPr>
              <w:t>税收违法黑名单</w:t>
            </w:r>
            <w:r>
              <w:rPr>
                <w:rFonts w:hint="eastAsia" w:asciiTheme="minorEastAsia" w:hAnsiTheme="minorEastAsia" w:eastAsiaTheme="minorEastAsia" w:cstheme="minorEastAsia"/>
                <w:color w:val="auto"/>
                <w:kern w:val="0"/>
                <w:sz w:val="24"/>
                <w:szCs w:val="24"/>
                <w:highlight w:val="none"/>
              </w:rPr>
              <w:t>、政府采购严重违法失信行为记录名单的供应商，拒绝参与政府采购活动，同时对信用信息查询记录和证据进行打印存档； </w:t>
            </w:r>
          </w:p>
          <w:p>
            <w:pPr>
              <w:keepNext w:val="0"/>
              <w:keepLines w:val="0"/>
              <w:pageBreakBefore w:val="0"/>
              <w:shd w:val="clear" w:color="auto" w:fill="auto"/>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3.4</w:t>
            </w:r>
            <w:r>
              <w:rPr>
                <w:rFonts w:hint="eastAsia" w:asciiTheme="minorEastAsia" w:hAnsiTheme="minorEastAsia" w:eastAsiaTheme="minorEastAsia" w:cstheme="minorEastAsia"/>
                <w:color w:val="auto"/>
                <w:kern w:val="0"/>
                <w:sz w:val="24"/>
                <w:szCs w:val="24"/>
                <w:highlight w:val="none"/>
              </w:rPr>
              <w:t>本项目不接受联合体投标；</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3.5 </w:t>
            </w:r>
            <w:r>
              <w:rPr>
                <w:rFonts w:hint="eastAsia" w:asciiTheme="minorEastAsia" w:hAnsiTheme="minorEastAsia" w:eastAsiaTheme="minorEastAsia" w:cstheme="minorEastAsia"/>
                <w:color w:val="auto"/>
                <w:kern w:val="0"/>
                <w:sz w:val="24"/>
                <w:szCs w:val="24"/>
                <w:highlight w:val="none"/>
              </w:rPr>
              <w:t>资格审查方式：资格后审。</w:t>
            </w:r>
            <w:r>
              <w:rPr>
                <w:rFonts w:hint="eastAsia" w:asciiTheme="minorEastAsia" w:hAnsiTheme="minorEastAsia" w:eastAsiaTheme="minorEastAsia" w:cstheme="minorEastAsia"/>
                <w:color w:val="auto"/>
                <w:sz w:val="24"/>
                <w:szCs w:val="24"/>
                <w:highlight w:val="none"/>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4</w:t>
            </w:r>
          </w:p>
        </w:tc>
        <w:tc>
          <w:tcPr>
            <w:tcW w:w="8168" w:type="dxa"/>
            <w:vAlign w:val="center"/>
          </w:tcPr>
          <w:p>
            <w:pPr>
              <w:adjustRightInd w:val="0"/>
              <w:snapToGrid w:val="0"/>
              <w:spacing w:line="440" w:lineRule="exact"/>
              <w:rPr>
                <w:rFonts w:hint="eastAsia" w:asciiTheme="minorEastAsia" w:hAnsiTheme="minorEastAsia" w:eastAsiaTheme="minorEastAsia" w:cstheme="minorEastAsia"/>
                <w:b/>
                <w:bCs/>
                <w:color w:val="auto"/>
                <w:kern w:val="0"/>
                <w:sz w:val="24"/>
                <w:szCs w:val="24"/>
                <w:highlight w:val="none"/>
                <w:lang w:val="en-US" w:eastAsia="zh-CN" w:bidi="ar-SA"/>
              </w:rPr>
            </w:pPr>
            <w:r>
              <w:rPr>
                <w:rFonts w:hint="eastAsia" w:asciiTheme="minorEastAsia" w:hAnsiTheme="minorEastAsia" w:eastAsiaTheme="minorEastAsia" w:cstheme="minorEastAsia"/>
                <w:b/>
                <w:bCs/>
                <w:color w:val="auto"/>
                <w:kern w:val="0"/>
                <w:sz w:val="24"/>
                <w:szCs w:val="24"/>
                <w:highlight w:val="none"/>
                <w:lang w:val="en-US" w:eastAsia="zh-CN" w:bidi="ar-SA"/>
              </w:rPr>
              <w:t>获取采购文件时</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间：2023年</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 xml:space="preserve"> 2 </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月</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 xml:space="preserve"> 6 </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日至2023年</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 xml:space="preserve"> 2 </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月</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 xml:space="preserve"> 8 </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日（北京时间）；</w:t>
            </w:r>
          </w:p>
          <w:p>
            <w:pPr>
              <w:pStyle w:val="34"/>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kern w:val="0"/>
                <w:sz w:val="24"/>
                <w:szCs w:val="24"/>
                <w:highlight w:val="none"/>
                <w:lang w:val="en-US" w:eastAsia="zh-CN" w:bidi="ar-SA"/>
              </w:rPr>
              <w:t>地点：凡有意参加投标者，请登录焦作市公共资源交易中心官网站进行网上下载谈判文件；</w:t>
            </w:r>
          </w:p>
          <w:p>
            <w:pPr>
              <w:pStyle w:val="34"/>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SA"/>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5</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b w:val="0"/>
                <w:bCs/>
                <w:color w:val="auto"/>
                <w:sz w:val="24"/>
                <w:szCs w:val="24"/>
                <w:highlight w:val="none"/>
                <w:lang w:val="en-US" w:eastAsia="zh-CN"/>
              </w:rPr>
              <w:t>谈判</w:t>
            </w:r>
            <w:r>
              <w:rPr>
                <w:rFonts w:hint="eastAsia" w:asciiTheme="minorEastAsia" w:hAnsiTheme="minorEastAsia" w:eastAsiaTheme="minorEastAsia" w:cstheme="minorEastAsia"/>
                <w:b w:val="0"/>
                <w:bCs/>
                <w:color w:val="auto"/>
                <w:sz w:val="24"/>
                <w:szCs w:val="24"/>
                <w:highlight w:val="none"/>
                <w:lang w:eastAsia="zh-CN"/>
              </w:rPr>
              <w:t>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6"/>
              <w:widowControl w:val="0"/>
              <w:pBdr>
                <w:bottom w:val="none" w:color="auto" w:sz="0" w:space="0"/>
              </w:pBdr>
              <w:spacing w:beforeAutospacing="0" w:afterAutospacing="0" w:line="400" w:lineRule="exact"/>
              <w:jc w:val="center"/>
              <w:textAlignment w:val="auto"/>
              <w:rPr>
                <w:rFonts w:hint="eastAsia" w:asciiTheme="minorEastAsia" w:hAnsiTheme="minorEastAsia" w:eastAsiaTheme="minorEastAsia" w:cstheme="minorEastAsia"/>
                <w:b w:val="0"/>
                <w:bCs/>
                <w:color w:val="auto"/>
                <w:sz w:val="24"/>
                <w:szCs w:val="24"/>
                <w:highlight w:val="none"/>
                <w:lang w:val="en-US" w:eastAsia="zh-CN"/>
              </w:rPr>
            </w:pPr>
            <w:r>
              <w:rPr>
                <w:rFonts w:hint="eastAsia" w:asciiTheme="minorEastAsia" w:hAnsiTheme="minorEastAsia" w:eastAsiaTheme="minorEastAsia" w:cstheme="minorEastAsia"/>
                <w:b w:val="0"/>
                <w:bCs/>
                <w:color w:val="auto"/>
                <w:sz w:val="24"/>
                <w:szCs w:val="24"/>
                <w:highlight w:val="none"/>
                <w:lang w:val="en-US" w:eastAsia="zh-CN"/>
              </w:rPr>
              <w:t>6</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响应文件递交截止时间</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 2 月 14 日 9点 00 分（北京时间）；</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b w:val="0"/>
                <w:bCs w:val="0"/>
                <w:color w:val="auto"/>
                <w:sz w:val="24"/>
                <w:szCs w:val="24"/>
                <w:highlight w:val="none"/>
              </w:rPr>
              <w:t>响应文件递交地点：焦作市公共资源交易中心网站</w:t>
            </w:r>
            <w:r>
              <w:rPr>
                <w:rFonts w:hint="eastAsia" w:asciiTheme="minorEastAsia" w:hAnsiTheme="minorEastAsia" w:eastAsiaTheme="minorEastAsia" w:cstheme="minorEastAsia"/>
                <w:b w:val="0"/>
                <w:bCs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7</w:t>
            </w:r>
          </w:p>
        </w:tc>
        <w:tc>
          <w:tcPr>
            <w:tcW w:w="8168" w:type="dxa"/>
            <w:vAlign w:val="center"/>
          </w:tcPr>
          <w:p>
            <w:pPr>
              <w:widowControl/>
              <w:spacing w:line="440" w:lineRule="exact"/>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招标答疑: 本项目不再统一召开答疑会，如有疑问请与</w:t>
            </w:r>
            <w:r>
              <w:rPr>
                <w:rFonts w:hint="eastAsia" w:asciiTheme="minorEastAsia" w:hAnsiTheme="minorEastAsia" w:eastAsiaTheme="minorEastAsia" w:cstheme="minorEastAsia"/>
                <w:color w:val="auto"/>
                <w:kern w:val="0"/>
                <w:sz w:val="24"/>
                <w:szCs w:val="24"/>
                <w:highlight w:val="none"/>
                <w:lang w:val="en-US" w:eastAsia="zh-CN"/>
              </w:rPr>
              <w:t>博爱县义沟小学</w:t>
            </w:r>
            <w:r>
              <w:rPr>
                <w:rFonts w:hint="eastAsia" w:asciiTheme="minorEastAsia" w:hAnsiTheme="minorEastAsia" w:eastAsiaTheme="minorEastAsia" w:cstheme="minorEastAsia"/>
                <w:color w:val="auto"/>
                <w:kern w:val="0"/>
                <w:sz w:val="24"/>
                <w:szCs w:val="24"/>
                <w:highlight w:val="none"/>
              </w:rPr>
              <w:t>和博爱县城市建设项目管理有限公司联系。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8</w:t>
            </w:r>
          </w:p>
        </w:tc>
        <w:tc>
          <w:tcPr>
            <w:tcW w:w="8168" w:type="dxa"/>
            <w:vAlign w:val="center"/>
          </w:tcPr>
          <w:p>
            <w:pPr>
              <w:numPr>
                <w:ilvl w:val="0"/>
                <w:numId w:val="0"/>
              </w:numPr>
              <w:autoSpaceDE w:val="0"/>
              <w:autoSpaceDN w:val="0"/>
              <w:adjustRightInd w:val="0"/>
              <w:spacing w:before="50" w:line="400" w:lineRule="exact"/>
              <w:ind w:right="35" w:rightChars="0"/>
              <w:rPr>
                <w:rFonts w:hint="eastAsia" w:asciiTheme="minorEastAsia" w:hAnsiTheme="minorEastAsia" w:eastAsiaTheme="minorEastAsia" w:cstheme="minorEastAsia"/>
                <w:b w:val="0"/>
                <w:bCs/>
                <w:color w:val="auto"/>
                <w:kern w:val="0"/>
                <w:sz w:val="24"/>
                <w:szCs w:val="24"/>
                <w:highlight w:val="none"/>
                <w:lang w:val="en-US" w:eastAsia="zh-CN" w:bidi="ar-SA"/>
              </w:rPr>
            </w:pPr>
            <w:r>
              <w:rPr>
                <w:rFonts w:hint="eastAsia" w:asciiTheme="minorEastAsia" w:hAnsiTheme="minorEastAsia" w:eastAsiaTheme="minorEastAsia" w:cstheme="minorEastAsia"/>
                <w:b w:val="0"/>
                <w:bCs/>
                <w:color w:val="auto"/>
                <w:kern w:val="0"/>
                <w:sz w:val="24"/>
                <w:szCs w:val="24"/>
                <w:highlight w:val="none"/>
                <w:lang w:val="en-US" w:eastAsia="zh-CN" w:bidi="ar-SA"/>
              </w:rPr>
              <w:t>开标时间：同投标截止时间。</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b w:val="0"/>
                <w:bCs/>
                <w:color w:val="auto"/>
                <w:kern w:val="0"/>
                <w:sz w:val="24"/>
                <w:szCs w:val="24"/>
                <w:highlight w:val="none"/>
                <w:lang w:val="en-US" w:eastAsia="zh-CN" w:bidi="ar-SA"/>
              </w:rPr>
              <w:t>应当在投标截止时间前，登录远程开标大厅，凭制作投标文件所用的企业 CA 密匙在线签到、解密文件等，解密时间为投标截止时后30分钟内。</w:t>
            </w:r>
          </w:p>
          <w:p>
            <w:pPr>
              <w:numPr>
                <w:ilvl w:val="0"/>
                <w:numId w:val="0"/>
              </w:numPr>
              <w:autoSpaceDE w:val="0"/>
              <w:autoSpaceDN w:val="0"/>
              <w:adjustRightInd w:val="0"/>
              <w:spacing w:before="50" w:line="400" w:lineRule="exact"/>
              <w:ind w:right="35" w:rightChars="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val="0"/>
                <w:bCs/>
                <w:color w:val="auto"/>
                <w:kern w:val="0"/>
                <w:sz w:val="24"/>
                <w:szCs w:val="24"/>
                <w:highlight w:val="none"/>
                <w:lang w:val="en-US" w:eastAsia="zh-CN" w:bidi="ar-SA"/>
              </w:rPr>
              <w:t>开标地点：</w:t>
            </w:r>
            <w:r>
              <w:rPr>
                <w:rFonts w:hint="eastAsia" w:asciiTheme="minorEastAsia" w:hAnsiTheme="minorEastAsia" w:eastAsiaTheme="minorEastAsia" w:cstheme="minorEastAsia"/>
                <w:b w:val="0"/>
                <w:bCs w:val="0"/>
                <w:color w:val="auto"/>
                <w:kern w:val="0"/>
                <w:sz w:val="24"/>
                <w:szCs w:val="24"/>
                <w:highlight w:val="none"/>
              </w:rPr>
              <w:t>博爱县公共资源交易中心二楼不见面开标</w:t>
            </w:r>
            <w:r>
              <w:rPr>
                <w:rFonts w:hint="eastAsia" w:asciiTheme="minorEastAsia" w:hAnsiTheme="minorEastAsia" w:eastAsiaTheme="minorEastAsia" w:cstheme="minorEastAsia"/>
                <w:b w:val="0"/>
                <w:bCs w:val="0"/>
                <w:color w:val="auto"/>
                <w:kern w:val="0"/>
                <w:sz w:val="24"/>
                <w:szCs w:val="24"/>
                <w:highlight w:val="none"/>
                <w:lang w:val="en-US" w:eastAsia="zh-CN"/>
              </w:rPr>
              <w:t>二</w:t>
            </w:r>
            <w:r>
              <w:rPr>
                <w:rFonts w:hint="eastAsia" w:asciiTheme="minorEastAsia" w:hAnsiTheme="minorEastAsia" w:eastAsiaTheme="minorEastAsia" w:cstheme="minorEastAsia"/>
                <w:b w:val="0"/>
                <w:bCs w:val="0"/>
                <w:color w:val="auto"/>
                <w:kern w:val="0"/>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p>
        </w:tc>
        <w:tc>
          <w:tcPr>
            <w:tcW w:w="8168" w:type="dxa"/>
            <w:vAlign w:val="center"/>
          </w:tcPr>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递交投标文件</w:t>
            </w:r>
            <w:r>
              <w:rPr>
                <w:rFonts w:hint="eastAsia" w:asciiTheme="minorEastAsia" w:hAnsiTheme="minorEastAsia" w:eastAsiaTheme="minorEastAsia" w:cstheme="minorEastAsia"/>
                <w:color w:val="auto"/>
                <w:sz w:val="24"/>
                <w:szCs w:val="24"/>
                <w:highlight w:val="none"/>
                <w:lang w:eastAsia="zh-CN"/>
              </w:rPr>
              <w:t>方式：</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 xml:space="preserve">本项目采用“远程不见面”开标方式，远程开标大厅网址为http://122.112.246.33/BidOpening/bidopeninghallaction/hall/login。供应商不需到开标现场参加开标会议，不需提交原件资料等。 </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（1）电子投标文件的递交</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a、各供应商应在投标截止时间前上传加密的电子投标文件</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（.jztf 格式）到指定位置。上传时必须得到电脑“上传成功”的确认回复。请供应商在上传时认真检查上传投标文件是否完整、正确。</w:t>
            </w:r>
          </w:p>
          <w:p>
            <w:pPr>
              <w:pStyle w:val="10"/>
              <w:spacing w:line="360" w:lineRule="exact"/>
              <w:jc w:val="both"/>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0"/>
              <w:spacing w:line="360" w:lineRule="exact"/>
              <w:ind w:firstLine="240" w:firstLineChars="1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9</w:t>
            </w:r>
          </w:p>
        </w:tc>
        <w:tc>
          <w:tcPr>
            <w:tcW w:w="8168" w:type="dxa"/>
            <w:vAlign w:val="center"/>
          </w:tcPr>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控制价：￥</w:t>
            </w:r>
            <w:r>
              <w:rPr>
                <w:rFonts w:hint="eastAsia" w:asciiTheme="minorEastAsia" w:hAnsiTheme="minorEastAsia" w:eastAsiaTheme="minorEastAsia" w:cstheme="minorEastAsia"/>
                <w:color w:val="auto"/>
                <w:kern w:val="0"/>
                <w:sz w:val="24"/>
                <w:szCs w:val="24"/>
                <w:highlight w:val="none"/>
                <w:lang w:val="en-US" w:eastAsia="zh-CN"/>
              </w:rPr>
              <w:t>2387045.08元</w:t>
            </w:r>
            <w:r>
              <w:rPr>
                <w:rFonts w:hint="eastAsia" w:asciiTheme="minorEastAsia" w:hAnsiTheme="minorEastAsia" w:eastAsiaTheme="minorEastAsia" w:cstheme="minorEastAsia"/>
                <w:color w:val="auto"/>
                <w:sz w:val="24"/>
                <w:szCs w:val="24"/>
                <w:highlight w:val="none"/>
                <w:lang w:val="en-US" w:eastAsia="zh-CN"/>
              </w:rPr>
              <w:t>（大写：贰佰叁拾捌万柒仟零肆拾伍元零角捌分）</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lang w:val="en-US" w:eastAsia="zh-CN"/>
              </w:rPr>
              <w:t>的投标报价高于招标控制价的视为无效报价，其投标予以拒绝；</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10</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11</w:t>
            </w:r>
          </w:p>
        </w:tc>
        <w:tc>
          <w:tcPr>
            <w:tcW w:w="8168" w:type="dxa"/>
            <w:vAlign w:val="center"/>
          </w:tcPr>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 xml:space="preserve">采购人：博爱县义沟小学 </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地  址：博爱县柏山镇义沟村义沟大道53号</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联系人：段先生</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电  话：</w:t>
            </w:r>
            <w:r>
              <w:rPr>
                <w:rFonts w:hint="eastAsia" w:ascii="宋体" w:hAnsi="宋体" w:cs="宋体"/>
                <w:bCs/>
                <w:color w:val="auto"/>
                <w:sz w:val="24"/>
                <w:lang w:val="en-US" w:eastAsia="zh-CN"/>
              </w:rPr>
              <w:t>13569183886</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 xml:space="preserve">代理机构：博爱县城市建设项目管理有限公司 </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地  址：博爱县发展大道188号机关办公楼东配楼806室</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联系人：李女士</w:t>
            </w:r>
          </w:p>
          <w:p>
            <w:pPr>
              <w:pStyle w:val="10"/>
              <w:spacing w:line="360" w:lineRule="exact"/>
              <w:jc w:val="both"/>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电  话：13782630937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12</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kern w:val="2"/>
                <w:sz w:val="24"/>
                <w:szCs w:val="24"/>
                <w:highlight w:val="none"/>
              </w:rPr>
              <w:t>代理服务费：参照《招标代理服务收费管理暂行办法》（计价格</w:t>
            </w:r>
            <w:r>
              <w:rPr>
                <w:rFonts w:hint="eastAsia" w:asciiTheme="minorEastAsia" w:hAnsiTheme="minorEastAsia" w:eastAsiaTheme="minorEastAsia" w:cstheme="minorEastAsia"/>
                <w:b w:val="0"/>
                <w:color w:val="auto"/>
                <w:kern w:val="2"/>
                <w:sz w:val="24"/>
                <w:szCs w:val="24"/>
                <w:highlight w:val="none"/>
                <w:lang w:eastAsia="zh-CN"/>
              </w:rPr>
              <w:t>〔20</w:t>
            </w:r>
            <w:r>
              <w:rPr>
                <w:rFonts w:hint="eastAsia" w:asciiTheme="minorEastAsia" w:hAnsiTheme="minorEastAsia" w:eastAsiaTheme="minorEastAsia" w:cstheme="minorEastAsia"/>
                <w:b w:val="0"/>
                <w:color w:val="auto"/>
                <w:kern w:val="2"/>
                <w:sz w:val="24"/>
                <w:szCs w:val="24"/>
                <w:highlight w:val="none"/>
                <w:lang w:val="en-US" w:eastAsia="zh-CN"/>
              </w:rPr>
              <w:t>02</w:t>
            </w:r>
            <w:r>
              <w:rPr>
                <w:rFonts w:hint="eastAsia" w:asciiTheme="minorEastAsia" w:hAnsiTheme="minorEastAsia" w:eastAsiaTheme="minorEastAsia" w:cstheme="minorEastAsia"/>
                <w:b w:val="0"/>
                <w:color w:val="auto"/>
                <w:kern w:val="2"/>
                <w:sz w:val="24"/>
                <w:szCs w:val="24"/>
                <w:highlight w:val="none"/>
                <w:lang w:eastAsia="zh-CN"/>
              </w:rPr>
              <w:t>〕</w:t>
            </w:r>
            <w:r>
              <w:rPr>
                <w:rFonts w:hint="eastAsia" w:asciiTheme="minorEastAsia" w:hAnsiTheme="minorEastAsia" w:eastAsiaTheme="minorEastAsia" w:cstheme="minorEastAsia"/>
                <w:b w:val="0"/>
                <w:color w:val="auto"/>
                <w:kern w:val="2"/>
                <w:sz w:val="24"/>
                <w:szCs w:val="24"/>
                <w:highlight w:val="none"/>
              </w:rPr>
              <w:t>1980号）和《国家发展和改革委员会办公厅关于招标代理服务费有关问题的通知》（发改办价格</w:t>
            </w:r>
            <w:r>
              <w:rPr>
                <w:rFonts w:hint="eastAsia" w:asciiTheme="minorEastAsia" w:hAnsiTheme="minorEastAsia" w:eastAsiaTheme="minorEastAsia" w:cstheme="minorEastAsia"/>
                <w:b w:val="0"/>
                <w:color w:val="auto"/>
                <w:kern w:val="2"/>
                <w:sz w:val="24"/>
                <w:szCs w:val="24"/>
                <w:highlight w:val="none"/>
                <w:lang w:eastAsia="zh-CN"/>
              </w:rPr>
              <w:t>〔20</w:t>
            </w:r>
            <w:r>
              <w:rPr>
                <w:rFonts w:hint="eastAsia" w:asciiTheme="minorEastAsia" w:hAnsiTheme="minorEastAsia" w:eastAsiaTheme="minorEastAsia" w:cstheme="minorEastAsia"/>
                <w:b w:val="0"/>
                <w:color w:val="auto"/>
                <w:kern w:val="2"/>
                <w:sz w:val="24"/>
                <w:szCs w:val="24"/>
                <w:highlight w:val="none"/>
                <w:lang w:val="en-US" w:eastAsia="zh-CN"/>
              </w:rPr>
              <w:t>03</w:t>
            </w:r>
            <w:r>
              <w:rPr>
                <w:rFonts w:hint="eastAsia" w:asciiTheme="minorEastAsia" w:hAnsiTheme="minorEastAsia" w:eastAsiaTheme="minorEastAsia" w:cstheme="minorEastAsia"/>
                <w:b w:val="0"/>
                <w:color w:val="auto"/>
                <w:kern w:val="2"/>
                <w:sz w:val="24"/>
                <w:szCs w:val="24"/>
                <w:highlight w:val="none"/>
                <w:lang w:eastAsia="zh-CN"/>
              </w:rPr>
              <w:t>〕</w:t>
            </w:r>
            <w:r>
              <w:rPr>
                <w:rFonts w:hint="eastAsia" w:asciiTheme="minorEastAsia" w:hAnsiTheme="minorEastAsia" w:eastAsiaTheme="minorEastAsia" w:cstheme="minorEastAsia"/>
                <w:b w:val="0"/>
                <w:color w:val="auto"/>
                <w:kern w:val="2"/>
                <w:sz w:val="24"/>
                <w:szCs w:val="24"/>
                <w:highlight w:val="none"/>
              </w:rPr>
              <w:t>857号）以及《国家发展改革委关于降低部分建设项目收费标准规范收费行为等有关问题的通知》（发改价格[2011]534号）</w:t>
            </w:r>
            <w:r>
              <w:rPr>
                <w:rFonts w:hint="eastAsia" w:asciiTheme="minorEastAsia" w:hAnsiTheme="minorEastAsia" w:eastAsiaTheme="minorEastAsia" w:cstheme="minorEastAsia"/>
                <w:b w:val="0"/>
                <w:color w:val="auto"/>
                <w:kern w:val="2"/>
                <w:sz w:val="24"/>
                <w:szCs w:val="24"/>
                <w:highlight w:val="none"/>
                <w:lang w:val="en-US" w:eastAsia="zh-CN"/>
              </w:rPr>
              <w:t>，</w:t>
            </w:r>
            <w:r>
              <w:rPr>
                <w:rFonts w:hint="eastAsia" w:asciiTheme="minorEastAsia" w:hAnsiTheme="minorEastAsia" w:eastAsiaTheme="minorEastAsia" w:cstheme="minorEastAsia"/>
                <w:b w:val="0"/>
                <w:color w:val="auto"/>
                <w:kern w:val="2"/>
                <w:sz w:val="24"/>
                <w:szCs w:val="24"/>
                <w:highlight w:val="none"/>
              </w:rPr>
              <w:t>由</w:t>
            </w:r>
            <w:r>
              <w:rPr>
                <w:rFonts w:hint="eastAsia" w:asciiTheme="minorEastAsia" w:hAnsiTheme="minorEastAsia" w:eastAsiaTheme="minorEastAsia" w:cstheme="minorEastAsia"/>
                <w:b w:val="0"/>
                <w:color w:val="auto"/>
                <w:kern w:val="2"/>
                <w:sz w:val="24"/>
                <w:szCs w:val="24"/>
                <w:highlight w:val="none"/>
                <w:lang w:eastAsia="zh-CN"/>
              </w:rPr>
              <w:t>成交</w:t>
            </w:r>
            <w:r>
              <w:rPr>
                <w:rFonts w:hint="eastAsia" w:asciiTheme="minorEastAsia" w:hAnsiTheme="minorEastAsia" w:eastAsiaTheme="minorEastAsia" w:cstheme="minorEastAsia"/>
                <w:b w:val="0"/>
                <w:color w:val="auto"/>
                <w:kern w:val="2"/>
                <w:sz w:val="24"/>
                <w:szCs w:val="24"/>
                <w:highlight w:val="none"/>
              </w:rPr>
              <w:t>人支付。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default" w:asciiTheme="minorEastAsia" w:hAnsiTheme="minorEastAsia" w:eastAsiaTheme="minorEastAsia" w:cstheme="minorEastAsia"/>
                <w:b w:val="0"/>
                <w:color w:val="auto"/>
                <w:kern w:val="0"/>
                <w:sz w:val="24"/>
                <w:szCs w:val="24"/>
                <w:highlight w:val="none"/>
                <w:lang w:val="en-US" w:eastAsia="zh-CN" w:bidi="ar-SA"/>
              </w:rPr>
            </w:pPr>
            <w:bookmarkStart w:id="6" w:name="_Toc20290"/>
            <w:bookmarkStart w:id="7" w:name="_Toc533668868"/>
            <w:r>
              <w:rPr>
                <w:rFonts w:hint="eastAsia" w:asciiTheme="minorEastAsia" w:hAnsiTheme="minorEastAsia" w:eastAsiaTheme="minorEastAsia" w:cstheme="minorEastAsia"/>
                <w:b w:val="0"/>
                <w:color w:val="auto"/>
                <w:kern w:val="0"/>
                <w:sz w:val="24"/>
                <w:szCs w:val="24"/>
                <w:highlight w:val="none"/>
                <w:lang w:val="en-US" w:eastAsia="zh-CN" w:bidi="ar-SA"/>
              </w:rPr>
              <w:t>13</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本文件解释权归采购人所有。</w:t>
            </w:r>
          </w:p>
        </w:tc>
      </w:tr>
    </w:tbl>
    <w:p>
      <w:pPr>
        <w:pStyle w:val="4"/>
        <w:spacing w:line="240" w:lineRule="exact"/>
        <w:jc w:val="cente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color w:val="auto"/>
          <w:kern w:val="0"/>
          <w:sz w:val="24"/>
          <w:szCs w:val="24"/>
          <w:highlight w:val="none"/>
        </w:rPr>
        <w:br w:type="page"/>
      </w:r>
      <w:bookmarkStart w:id="8" w:name="_Toc17899"/>
      <w:bookmarkStart w:id="9" w:name="_Toc7945"/>
      <w:r>
        <w:rPr>
          <w:rFonts w:hint="eastAsia" w:asciiTheme="minorEastAsia" w:hAnsiTheme="minorEastAsia" w:eastAsiaTheme="minorEastAsia" w:cstheme="minorEastAsia"/>
          <w:b/>
          <w:bCs/>
          <w:color w:val="auto"/>
          <w:kern w:val="0"/>
          <w:highlight w:val="none"/>
        </w:rPr>
        <w:t>第一部分 谈判项目相关内容及要求</w:t>
      </w:r>
      <w:bookmarkEnd w:id="6"/>
      <w:bookmarkEnd w:id="7"/>
      <w:bookmarkEnd w:id="8"/>
      <w:bookmarkEnd w:id="9"/>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1、项目基本情况</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 xml:space="preserve">采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 xml:space="preserve"> 购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人：</w:t>
      </w:r>
      <w:r>
        <w:rPr>
          <w:rFonts w:hint="eastAsia" w:asciiTheme="minorEastAsia" w:hAnsiTheme="minorEastAsia" w:eastAsiaTheme="minorEastAsia" w:cstheme="minorEastAsia"/>
          <w:color w:val="auto"/>
          <w:kern w:val="0"/>
          <w:sz w:val="24"/>
          <w:highlight w:val="none"/>
          <w:lang w:val="en-US" w:eastAsia="zh-CN"/>
        </w:rPr>
        <w:t>博爱县义沟小学</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采购代理机构：博爱县城市建设项目管理有限公司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项</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目</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名</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称:</w:t>
      </w:r>
      <w:r>
        <w:rPr>
          <w:rFonts w:hint="eastAsia" w:asciiTheme="minorEastAsia" w:hAnsiTheme="minorEastAsia" w:eastAsiaTheme="minorEastAsia" w:cstheme="minorEastAsia"/>
          <w:color w:val="auto"/>
          <w:kern w:val="0"/>
          <w:sz w:val="24"/>
          <w:highlight w:val="none"/>
          <w:lang w:val="en-US" w:eastAsia="zh-CN"/>
        </w:rPr>
        <w:t xml:space="preserve"> 博爱县义沟小学教学用房拆除重建项目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采</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购</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编</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号：</w:t>
      </w:r>
      <w:r>
        <w:rPr>
          <w:rFonts w:hint="eastAsia" w:asciiTheme="minorEastAsia" w:hAnsiTheme="minorEastAsia" w:eastAsiaTheme="minorEastAsia" w:cstheme="minorEastAsia"/>
          <w:color w:val="auto"/>
          <w:kern w:val="0"/>
          <w:sz w:val="24"/>
          <w:highlight w:val="none"/>
          <w:lang w:eastAsia="zh-CN"/>
        </w:rPr>
        <w:t>博政采购〔202</w:t>
      </w:r>
      <w:r>
        <w:rPr>
          <w:rFonts w:hint="eastAsia" w:asciiTheme="minorEastAsia" w:hAnsiTheme="minorEastAsia" w:eastAsiaTheme="minorEastAsia" w:cstheme="minorEastAsia"/>
          <w:color w:val="auto"/>
          <w:kern w:val="0"/>
          <w:sz w:val="24"/>
          <w:highlight w:val="none"/>
          <w:lang w:val="en-US" w:eastAsia="zh-CN"/>
        </w:rPr>
        <w:t>3</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lang w:eastAsia="zh-CN"/>
        </w:rPr>
        <w:t>号</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资</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金</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来</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源：</w:t>
      </w:r>
      <w:r>
        <w:rPr>
          <w:rFonts w:hint="eastAsia" w:asciiTheme="minorEastAsia" w:hAnsiTheme="minorEastAsia" w:eastAsiaTheme="minorEastAsia" w:cstheme="minorEastAsia"/>
          <w:color w:val="auto"/>
          <w:kern w:val="0"/>
          <w:sz w:val="24"/>
          <w:highlight w:val="none"/>
          <w:lang w:val="en-US" w:eastAsia="zh-CN"/>
        </w:rPr>
        <w:t>2022年长效机制资金</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sz w:val="24"/>
          <w:szCs w:val="24"/>
          <w:highlight w:val="none"/>
        </w:rPr>
        <w:t>资格要求详见公告及前附表</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3、响应文件报价应是谈判文件和其他相关资料确定的全部工作内容的价格体现。</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的响应文件应实质性响应谈判文件要求。</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5</w:t>
      </w:r>
      <w:r>
        <w:rPr>
          <w:rFonts w:hint="eastAsia" w:asciiTheme="minorEastAsia" w:hAnsiTheme="minorEastAsia" w:eastAsiaTheme="minorEastAsia" w:cstheme="minorEastAsia"/>
          <w:color w:val="auto"/>
          <w:kern w:val="0"/>
          <w:sz w:val="24"/>
          <w:highlight w:val="none"/>
        </w:rPr>
        <w:t>、响应文件递交截止时间之后，任何人不得更改响应文件。</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6</w:t>
      </w:r>
      <w:r>
        <w:rPr>
          <w:rFonts w:hint="eastAsia" w:asciiTheme="minorEastAsia" w:hAnsiTheme="minorEastAsia" w:eastAsiaTheme="minorEastAsia" w:cstheme="minorEastAsia"/>
          <w:color w:val="auto"/>
          <w:kern w:val="0"/>
          <w:sz w:val="24"/>
          <w:highlight w:val="none"/>
        </w:rPr>
        <w:t>、本项目不再统一召开答疑会，如有疑问请与</w:t>
      </w:r>
      <w:r>
        <w:rPr>
          <w:rFonts w:hint="eastAsia" w:asciiTheme="minorEastAsia" w:hAnsiTheme="minorEastAsia" w:eastAsiaTheme="minorEastAsia" w:cstheme="minorEastAsia"/>
          <w:color w:val="auto"/>
          <w:kern w:val="0"/>
          <w:sz w:val="24"/>
          <w:highlight w:val="none"/>
          <w:lang w:val="en-US" w:eastAsia="zh-CN"/>
        </w:rPr>
        <w:t>博爱县义沟小学</w:t>
      </w:r>
      <w:r>
        <w:rPr>
          <w:rFonts w:hint="eastAsia" w:asciiTheme="minorEastAsia" w:hAnsiTheme="minorEastAsia" w:eastAsiaTheme="minorEastAsia" w:cstheme="minorEastAsia"/>
          <w:color w:val="auto"/>
          <w:kern w:val="0"/>
          <w:sz w:val="24"/>
          <w:highlight w:val="none"/>
        </w:rPr>
        <w:t>和博爱县城市建设项目管理有限公司联系。</w:t>
      </w:r>
      <w:r>
        <w:rPr>
          <w:rFonts w:hint="eastAsia" w:asciiTheme="minorEastAsia" w:hAnsiTheme="minorEastAsia" w:eastAsiaTheme="minorEastAsia" w:cstheme="minorEastAsia"/>
          <w:color w:val="auto"/>
          <w:kern w:val="0"/>
          <w:sz w:val="24"/>
          <w:highlight w:val="none"/>
        </w:rPr>
        <w:tab/>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7</w:t>
      </w:r>
      <w:r>
        <w:rPr>
          <w:rFonts w:hint="eastAsia" w:asciiTheme="minorEastAsia" w:hAnsiTheme="minorEastAsia" w:eastAsiaTheme="minorEastAsia" w:cstheme="minorEastAsia"/>
          <w:color w:val="auto"/>
          <w:kern w:val="0"/>
          <w:sz w:val="24"/>
          <w:highlight w:val="none"/>
        </w:rPr>
        <w:t>、合同由成交人与</w:t>
      </w:r>
      <w:r>
        <w:rPr>
          <w:rFonts w:hint="eastAsia" w:asciiTheme="minorEastAsia" w:hAnsiTheme="minorEastAsia" w:eastAsiaTheme="minorEastAsia" w:cstheme="minorEastAsia"/>
          <w:color w:val="auto"/>
          <w:kern w:val="0"/>
          <w:sz w:val="24"/>
          <w:highlight w:val="none"/>
          <w:lang w:val="en-US" w:eastAsia="zh-CN"/>
        </w:rPr>
        <w:t>博爱县义沟小学</w:t>
      </w:r>
      <w:r>
        <w:rPr>
          <w:rFonts w:hint="eastAsia" w:asciiTheme="minorEastAsia" w:hAnsiTheme="minorEastAsia" w:eastAsiaTheme="minorEastAsia" w:cstheme="minorEastAsia"/>
          <w:color w:val="auto"/>
          <w:kern w:val="0"/>
          <w:sz w:val="24"/>
          <w:highlight w:val="none"/>
        </w:rPr>
        <w:t>签订。</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8</w:t>
      </w:r>
      <w:r>
        <w:rPr>
          <w:rFonts w:hint="eastAsia" w:asciiTheme="minorEastAsia" w:hAnsiTheme="minorEastAsia" w:eastAsiaTheme="minorEastAsia" w:cstheme="minorEastAsia"/>
          <w:color w:val="auto"/>
          <w:kern w:val="0"/>
          <w:sz w:val="24"/>
          <w:highlight w:val="none"/>
        </w:rPr>
        <w:t>、成交人不得转包项目，否则一经发现，采购人有权另行选择其它单位。</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rPr>
        <w:t>、付款方式：</w:t>
      </w:r>
      <w:r>
        <w:rPr>
          <w:rFonts w:hint="eastAsia" w:ascii="宋体" w:eastAsia="宋体" w:cs="宋体"/>
          <w:b w:val="0"/>
          <w:bCs/>
          <w:color w:val="auto"/>
          <w:sz w:val="24"/>
          <w:szCs w:val="24"/>
          <w:highlight w:val="none"/>
          <w:lang w:eastAsia="zh-CN"/>
        </w:rPr>
        <w:t>按工序分阶段进行，每个工序结束后，支付本工序投资额的75%；工程竣工经验收合格、决算后，付至工程总价款的97%；剩余3%作为质量保证金，质保期满后一次性付清。</w:t>
      </w:r>
      <w:r>
        <w:rPr>
          <w:rFonts w:hint="eastAsia" w:asciiTheme="minorEastAsia" w:hAnsiTheme="minorEastAsia" w:eastAsiaTheme="minorEastAsia" w:cstheme="minorEastAsia"/>
          <w:b w:val="0"/>
          <w:bCs/>
          <w:color w:val="FF0000"/>
          <w:sz w:val="24"/>
          <w:szCs w:val="24"/>
          <w:highlight w:val="none"/>
          <w:lang w:eastAsia="zh-CN"/>
        </w:rPr>
        <w:t xml:space="preserve">  </w:t>
      </w:r>
      <w:r>
        <w:rPr>
          <w:rFonts w:hint="eastAsia" w:asciiTheme="minorEastAsia" w:hAnsiTheme="minorEastAsia" w:eastAsiaTheme="minorEastAsia" w:cstheme="minorEastAsia"/>
          <w:b w:val="0"/>
          <w:bCs/>
          <w:color w:val="auto"/>
          <w:sz w:val="24"/>
          <w:szCs w:val="24"/>
          <w:highlight w:val="none"/>
          <w:lang w:eastAsia="zh-CN"/>
        </w:rPr>
        <w:t xml:space="preserve">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10</w:t>
      </w:r>
      <w:r>
        <w:rPr>
          <w:rFonts w:hint="eastAsia" w:asciiTheme="minorEastAsia" w:hAnsiTheme="minorEastAsia" w:eastAsiaTheme="minorEastAsia" w:cstheme="minorEastAsia"/>
          <w:color w:val="auto"/>
          <w:kern w:val="0"/>
          <w:sz w:val="24"/>
          <w:highlight w:val="none"/>
        </w:rPr>
        <w:t>、质量标准：</w:t>
      </w:r>
      <w:r>
        <w:rPr>
          <w:rFonts w:hint="eastAsia" w:asciiTheme="minorEastAsia" w:hAnsiTheme="minorEastAsia" w:eastAsiaTheme="minorEastAsia" w:cstheme="minorEastAsia"/>
          <w:color w:val="auto"/>
          <w:kern w:val="0"/>
          <w:sz w:val="24"/>
          <w:highlight w:val="none"/>
          <w:lang w:val="en-US" w:eastAsia="zh-CN"/>
        </w:rPr>
        <w:t>合格。</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rPr>
      </w:pPr>
      <w:r>
        <w:rPr>
          <w:rFonts w:hint="eastAsia" w:asciiTheme="minorEastAsia" w:hAnsiTheme="minorEastAsia" w:eastAsiaTheme="minorEastAsia" w:cstheme="minorEastAsia"/>
          <w:color w:val="auto"/>
          <w:kern w:val="0"/>
          <w:sz w:val="24"/>
          <w:highlight w:val="none"/>
          <w:lang w:val="en-US" w:eastAsia="zh-CN"/>
        </w:rPr>
        <w:t>11、质保期：一年</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工期</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b w:val="0"/>
          <w:color w:val="auto"/>
          <w:kern w:val="0"/>
          <w:sz w:val="24"/>
          <w:szCs w:val="24"/>
          <w:highlight w:val="none"/>
          <w:lang w:val="en-US" w:eastAsia="zh-CN" w:bidi="ar-SA"/>
        </w:rPr>
        <w:t>180日历天。</w:t>
      </w:r>
    </w:p>
    <w:p>
      <w:pPr>
        <w:pStyle w:val="16"/>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kern w:val="0"/>
          <w:sz w:val="24"/>
          <w:szCs w:val="24"/>
          <w:highlight w:val="none"/>
          <w:lang w:val="en-US" w:eastAsia="zh-CN" w:bidi="ar-SA"/>
        </w:rPr>
        <w:t xml:space="preserve">    </w:t>
      </w:r>
    </w:p>
    <w:p>
      <w:pPr>
        <w:pStyle w:val="34"/>
        <w:rPr>
          <w:rFonts w:hint="eastAsia" w:asciiTheme="minorEastAsia" w:hAnsiTheme="minorEastAsia" w:eastAsiaTheme="minorEastAsia" w:cstheme="minorEastAsia"/>
          <w:color w:val="auto"/>
          <w:highlight w:val="none"/>
          <w:lang w:val="en-US" w:eastAsia="zh-CN"/>
        </w:rPr>
      </w:pPr>
    </w:p>
    <w:p>
      <w:pPr>
        <w:pStyle w:val="2"/>
        <w:ind w:firstLine="420"/>
        <w:rPr>
          <w:rFonts w:hint="eastAsia" w:asciiTheme="minorEastAsia" w:hAnsiTheme="minorEastAsia" w:eastAsiaTheme="minorEastAsia" w:cstheme="minorEastAsia"/>
          <w:color w:val="auto"/>
          <w:highlight w:val="none"/>
        </w:rPr>
      </w:pPr>
      <w:bookmarkStart w:id="10" w:name="_Toc31607"/>
      <w:bookmarkStart w:id="11" w:name="_Toc533668869"/>
      <w:bookmarkStart w:id="12" w:name="_Toc27926"/>
    </w:p>
    <w:p>
      <w:pPr>
        <w:pStyle w:val="3"/>
        <w:rPr>
          <w:rFonts w:hint="eastAsia" w:asciiTheme="minorEastAsia" w:hAnsiTheme="minorEastAsia" w:eastAsiaTheme="minorEastAsia" w:cstheme="minorEastAsia"/>
          <w:color w:val="auto"/>
          <w:highlight w:val="none"/>
        </w:rPr>
      </w:pPr>
    </w:p>
    <w:p>
      <w:pPr>
        <w:pStyle w:val="4"/>
        <w:keepNext/>
        <w:keepLines/>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highlight w:val="none"/>
        </w:rPr>
      </w:pPr>
    </w:p>
    <w:p>
      <w:pPr>
        <w:pStyle w:val="4"/>
        <w:keepNext/>
        <w:keepLines/>
        <w:pageBreakBefore w:val="0"/>
        <w:widowControl w:val="0"/>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color w:val="auto"/>
          <w:kern w:val="0"/>
          <w:highlight w:val="none"/>
        </w:rPr>
      </w:pPr>
      <w:bookmarkStart w:id="13" w:name="_Toc11122"/>
    </w:p>
    <w:p>
      <w:pPr>
        <w:rPr>
          <w:rFonts w:hint="eastAsia"/>
        </w:rPr>
      </w:pPr>
    </w:p>
    <w:p>
      <w:pPr>
        <w:pStyle w:val="4"/>
        <w:keepNext/>
        <w:keepLines/>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b/>
          <w:bCs/>
          <w:color w:val="auto"/>
          <w:kern w:val="0"/>
          <w:sz w:val="30"/>
          <w:szCs w:val="30"/>
          <w:highlight w:val="none"/>
          <w:lang w:val="en-US" w:eastAsia="en-US" w:bidi="ar-SA"/>
        </w:rPr>
      </w:pPr>
      <w:r>
        <w:rPr>
          <w:rFonts w:hint="eastAsia" w:asciiTheme="minorEastAsia" w:hAnsiTheme="minorEastAsia" w:eastAsiaTheme="minorEastAsia" w:cstheme="minorEastAsia"/>
          <w:b/>
          <w:bCs/>
          <w:color w:val="auto"/>
          <w:kern w:val="0"/>
          <w:sz w:val="30"/>
          <w:szCs w:val="30"/>
          <w:highlight w:val="none"/>
          <w:lang w:val="en-US" w:eastAsia="en-US" w:bidi="ar-SA"/>
        </w:rPr>
        <w:t>第二部分  谈判须知</w:t>
      </w:r>
      <w:bookmarkEnd w:id="10"/>
      <w:bookmarkEnd w:id="11"/>
      <w:bookmarkEnd w:id="12"/>
      <w:bookmarkEnd w:id="13"/>
    </w:p>
    <w:p>
      <w:pPr>
        <w:widowControl/>
        <w:spacing w:line="580" w:lineRule="atLeast"/>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一、总则</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1、根据《中华人民共和国政府采购法》以及相关的法律、法规、规章等，择优选定成交人。</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2、本次谈判已按照有关规定向博爱县财政局采购办备案。</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3、维护双方当事人的合法权益，反对不正当竞争。</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4、谈判单位应仔细阅读谈判文件，一旦参与谈判，均认为响应该谈判文件中采购人的有关要求。</w:t>
      </w:r>
    </w:p>
    <w:p>
      <w:pPr>
        <w:widowControl/>
        <w:spacing w:line="580" w:lineRule="atLeast"/>
        <w:ind w:firstLine="36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 xml:space="preserve"> 5、投标费用：</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kern w:val="0"/>
          <w:sz w:val="24"/>
          <w:highlight w:val="none"/>
        </w:rPr>
        <w:t>在投标过程中所发生的一切费用，不论成交与否，均由</w:t>
      </w:r>
      <w:r>
        <w:rPr>
          <w:rFonts w:hint="eastAsia" w:asciiTheme="minorEastAsia" w:hAnsiTheme="minorEastAsia" w:eastAsiaTheme="minorEastAsia" w:cstheme="minorEastAsia"/>
          <w:color w:val="000000"/>
          <w:kern w:val="0"/>
          <w:sz w:val="24"/>
          <w:highlight w:val="none"/>
          <w:lang w:eastAsia="zh-CN"/>
        </w:rPr>
        <w:t>供应商</w:t>
      </w:r>
      <w:r>
        <w:rPr>
          <w:rFonts w:hint="eastAsia" w:asciiTheme="minorEastAsia" w:hAnsiTheme="minorEastAsia" w:eastAsiaTheme="minorEastAsia" w:cstheme="minorEastAsia"/>
          <w:color w:val="000000"/>
          <w:kern w:val="0"/>
          <w:sz w:val="24"/>
          <w:highlight w:val="none"/>
        </w:rPr>
        <w:t>自负，采购</w:t>
      </w:r>
      <w:r>
        <w:rPr>
          <w:rFonts w:hint="eastAsia" w:asciiTheme="minorEastAsia" w:hAnsiTheme="minorEastAsia" w:eastAsiaTheme="minorEastAsia" w:cstheme="minorEastAsia"/>
          <w:color w:val="000000"/>
          <w:kern w:val="0"/>
          <w:sz w:val="24"/>
          <w:highlight w:val="none"/>
          <w:lang w:eastAsia="zh-CN"/>
        </w:rPr>
        <w:t>人</w:t>
      </w:r>
      <w:r>
        <w:rPr>
          <w:rFonts w:hint="eastAsia" w:asciiTheme="minorEastAsia" w:hAnsiTheme="minorEastAsia" w:eastAsiaTheme="minorEastAsia" w:cstheme="minorEastAsia"/>
          <w:color w:val="000000"/>
          <w:kern w:val="0"/>
          <w:sz w:val="24"/>
          <w:highlight w:val="none"/>
        </w:rPr>
        <w:t>不承担任何责任。</w:t>
      </w:r>
    </w:p>
    <w:p>
      <w:pPr>
        <w:widowControl/>
        <w:jc w:val="both"/>
        <w:rPr>
          <w:rFonts w:hint="eastAsia" w:asciiTheme="minorEastAsia" w:hAnsiTheme="minorEastAsia" w:eastAsiaTheme="minorEastAsia" w:cstheme="minorEastAsia"/>
          <w:b/>
          <w:bCs/>
          <w:color w:val="000000"/>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二、采购内容及要求</w:t>
      </w:r>
    </w:p>
    <w:p>
      <w:pPr>
        <w:widowControl/>
        <w:spacing w:line="580" w:lineRule="atLeast"/>
        <w:ind w:firstLine="480"/>
        <w:rPr>
          <w:rFonts w:hint="eastAsia" w:asciiTheme="minorEastAsia" w:hAnsiTheme="minorEastAsia" w:eastAsiaTheme="minorEastAsia" w:cstheme="minorEastAsia"/>
          <w:color w:val="000000"/>
          <w:kern w:val="0"/>
          <w:sz w:val="24"/>
          <w:highlight w:val="none"/>
          <w:lang w:eastAsia="zh-CN"/>
        </w:rPr>
      </w:pPr>
      <w:r>
        <w:rPr>
          <w:rFonts w:hint="eastAsia" w:asciiTheme="minorEastAsia" w:hAnsiTheme="minorEastAsia" w:eastAsiaTheme="minorEastAsia" w:cstheme="minorEastAsia"/>
          <w:color w:val="000000"/>
          <w:kern w:val="0"/>
          <w:sz w:val="24"/>
          <w:highlight w:val="none"/>
          <w:lang w:val="en-US" w:eastAsia="zh-CN"/>
        </w:rPr>
        <w:t>1、</w:t>
      </w:r>
      <w:r>
        <w:rPr>
          <w:rFonts w:hint="eastAsia" w:asciiTheme="minorEastAsia" w:hAnsiTheme="minorEastAsia" w:eastAsiaTheme="minorEastAsia" w:cstheme="minorEastAsia"/>
          <w:color w:val="000000"/>
          <w:kern w:val="0"/>
          <w:sz w:val="24"/>
          <w:highlight w:val="none"/>
        </w:rPr>
        <w:t>项目名称：</w:t>
      </w:r>
      <w:r>
        <w:rPr>
          <w:rFonts w:hint="eastAsia" w:asciiTheme="minorEastAsia" w:hAnsiTheme="minorEastAsia" w:eastAsiaTheme="minorEastAsia" w:cstheme="minorEastAsia"/>
          <w:color w:val="000000"/>
          <w:kern w:val="0"/>
          <w:sz w:val="24"/>
          <w:highlight w:val="none"/>
          <w:lang w:val="en-US" w:eastAsia="zh-CN"/>
        </w:rPr>
        <w:t>博爱县义沟小学教学用房拆除重建项目</w:t>
      </w:r>
      <w:r>
        <w:rPr>
          <w:rFonts w:hint="eastAsia" w:asciiTheme="minorEastAsia" w:hAnsiTheme="minorEastAsia" w:eastAsiaTheme="minorEastAsia" w:cstheme="minorEastAsia"/>
          <w:color w:val="000000"/>
          <w:kern w:val="0"/>
          <w:sz w:val="24"/>
          <w:highlight w:val="none"/>
          <w:lang w:eastAsia="zh-CN"/>
        </w:rPr>
        <w:t xml:space="preserve"> </w:t>
      </w:r>
    </w:p>
    <w:p>
      <w:pPr>
        <w:widowControl/>
        <w:spacing w:line="580" w:lineRule="atLeast"/>
        <w:ind w:firstLine="480"/>
        <w:rPr>
          <w:rFonts w:hint="eastAsia" w:asciiTheme="minorEastAsia" w:hAnsiTheme="minorEastAsia" w:eastAsiaTheme="minorEastAsia" w:cstheme="minorEastAsia"/>
          <w:color w:val="000000"/>
          <w:kern w:val="0"/>
          <w:sz w:val="24"/>
          <w:highlight w:val="none"/>
          <w:lang w:val="en-US" w:eastAsia="zh-CN"/>
        </w:rPr>
      </w:pPr>
      <w:r>
        <w:rPr>
          <w:rFonts w:hint="eastAsia" w:asciiTheme="minorEastAsia" w:hAnsiTheme="minorEastAsia" w:eastAsiaTheme="minorEastAsia" w:cstheme="minorEastAsia"/>
          <w:color w:val="000000"/>
          <w:kern w:val="0"/>
          <w:sz w:val="24"/>
          <w:highlight w:val="none"/>
        </w:rPr>
        <w:t>2、</w:t>
      </w:r>
      <w:r>
        <w:rPr>
          <w:rFonts w:hint="eastAsia" w:asciiTheme="minorEastAsia" w:hAnsiTheme="minorEastAsia" w:eastAsiaTheme="minorEastAsia" w:cstheme="minorEastAsia"/>
          <w:color w:val="000000"/>
          <w:kern w:val="0"/>
          <w:sz w:val="24"/>
          <w:highlight w:val="none"/>
          <w:lang w:eastAsia="zh-CN"/>
        </w:rPr>
        <w:t>采购内容：</w:t>
      </w:r>
      <w:r>
        <w:rPr>
          <w:rFonts w:hint="eastAsia" w:asciiTheme="minorEastAsia" w:hAnsiTheme="minorEastAsia" w:eastAsiaTheme="minorEastAsia" w:cstheme="minorEastAsia"/>
          <w:color w:val="000000"/>
          <w:kern w:val="0"/>
          <w:sz w:val="24"/>
          <w:highlight w:val="none"/>
          <w:lang w:val="en-US" w:eastAsia="zh-CN"/>
        </w:rPr>
        <w:t>博爱县柏山镇义沟小学教学用房拆除重建项目，拆除原有教学用房，新建教学用房为2层框架结构，建筑面积1145.44平方米。</w:t>
      </w:r>
    </w:p>
    <w:p>
      <w:pPr>
        <w:widowControl/>
        <w:spacing w:line="580" w:lineRule="atLeast"/>
        <w:ind w:firstLine="480"/>
        <w:rPr>
          <w:rFonts w:hint="eastAsia" w:asciiTheme="minorEastAsia" w:hAnsiTheme="minorEastAsia" w:eastAsiaTheme="minorEastAsia" w:cstheme="minorEastAsia"/>
          <w:color w:val="000000"/>
          <w:kern w:val="0"/>
          <w:sz w:val="24"/>
          <w:highlight w:val="none"/>
          <w:lang w:val="en-US" w:eastAsia="zh-CN"/>
        </w:rPr>
      </w:pPr>
      <w:r>
        <w:rPr>
          <w:rFonts w:hint="eastAsia" w:asciiTheme="minorEastAsia" w:hAnsiTheme="minorEastAsia" w:eastAsiaTheme="minorEastAsia" w:cstheme="minorEastAsia"/>
          <w:color w:val="000000"/>
          <w:kern w:val="0"/>
          <w:sz w:val="24"/>
          <w:highlight w:val="none"/>
          <w:lang w:val="en-US" w:eastAsia="zh-CN"/>
        </w:rPr>
        <w:t>柱下独立基础，钢筋混凝土梁、板、加气块填充墙，内墙面乳胶漆涂料墙面，外墙面上面是真石漆墙面，下面墙裙是面砖墙面；现浇水磨石楼面＋陶瓷地砖防水楼面；天棚水泥砂浆粉刷；外墙70厚岩棉保温板，屋面防水采用3.0mmSBS改性沥青防水卷材；窗户采用断桥铝普通中空玻璃窗，安装防盗门、防火门；安装楼梯扶手；安装工程包含强电、弱电、防雷接地、通风、消防工程及给排水工程等（具体详见图纸、工程量清单）。</w:t>
      </w:r>
    </w:p>
    <w:p>
      <w:pPr>
        <w:pStyle w:val="2"/>
        <w:rPr>
          <w:rFonts w:hint="eastAsia"/>
        </w:rPr>
      </w:pPr>
    </w:p>
    <w:p>
      <w:pPr>
        <w:keepNext w:val="0"/>
        <w:keepLines w:val="0"/>
        <w:pageBreakBefore w:val="0"/>
        <w:widowControl/>
        <w:kinsoku/>
        <w:wordWrap/>
        <w:overflowPunct/>
        <w:topLinePunct w:val="0"/>
        <w:autoSpaceDE/>
        <w:autoSpaceDN/>
        <w:bidi w:val="0"/>
        <w:adjustRightInd/>
        <w:snapToGrid/>
        <w:spacing w:before="287" w:beforeLines="10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三、谈判文件</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谈判文件包括本文件和所有按本文件规定发出的补充通知等。</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2、投标单位的响应文件应实质上响应谈判文件的要求，否则，响应文件将被拒绝。</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3、谈</w:t>
      </w:r>
      <w:r>
        <w:rPr>
          <w:rFonts w:hint="eastAsia" w:asciiTheme="minorEastAsia" w:hAnsiTheme="minorEastAsia" w:eastAsiaTheme="minorEastAsia" w:cstheme="minorEastAsia"/>
          <w:color w:val="auto"/>
          <w:kern w:val="0"/>
          <w:sz w:val="24"/>
          <w:highlight w:val="none"/>
        </w:rPr>
        <w:t>判文件的解释。</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对收到的谈判文件若有疑问，</w:t>
      </w:r>
      <w:r>
        <w:rPr>
          <w:rFonts w:hint="eastAsia" w:asciiTheme="minorEastAsia" w:hAnsiTheme="minorEastAsia" w:eastAsiaTheme="minorEastAsia" w:cstheme="minorEastAsia"/>
          <w:color w:val="auto"/>
          <w:sz w:val="24"/>
          <w:highlight w:val="none"/>
        </w:rPr>
        <w:t>应在响应性文件递交截止时间一个工作日前</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bCs/>
          <w:color w:val="auto"/>
          <w:sz w:val="24"/>
          <w:highlight w:val="none"/>
        </w:rPr>
        <w:t>应以书面形式向</w:t>
      </w:r>
      <w:r>
        <w:rPr>
          <w:rFonts w:hint="eastAsia" w:asciiTheme="minorEastAsia" w:hAnsiTheme="minorEastAsia" w:eastAsiaTheme="minorEastAsia" w:cstheme="minorEastAsia"/>
          <w:bCs/>
          <w:color w:val="auto"/>
          <w:sz w:val="24"/>
          <w:highlight w:val="none"/>
          <w:lang w:val="en-US" w:eastAsia="zh-CN"/>
        </w:rPr>
        <w:t>博爱县义沟小学</w:t>
      </w:r>
      <w:r>
        <w:rPr>
          <w:rFonts w:hint="eastAsia" w:asciiTheme="minorEastAsia" w:hAnsiTheme="minorEastAsia" w:eastAsiaTheme="minorEastAsia" w:cstheme="minorEastAsia"/>
          <w:color w:val="auto"/>
          <w:kern w:val="0"/>
          <w:sz w:val="24"/>
          <w:highlight w:val="none"/>
        </w:rPr>
        <w:t>和博爱县城市建设项目管理有限公司提出，</w:t>
      </w:r>
      <w:r>
        <w:rPr>
          <w:rFonts w:hint="eastAsia" w:asciiTheme="minorEastAsia" w:hAnsiTheme="minorEastAsia" w:eastAsiaTheme="minorEastAsia" w:cstheme="minorEastAsia"/>
          <w:color w:val="auto"/>
          <w:kern w:val="0"/>
          <w:sz w:val="24"/>
          <w:highlight w:val="none"/>
          <w:lang w:val="en-US" w:eastAsia="zh-CN"/>
        </w:rPr>
        <w:t>博爱县义沟小学</w:t>
      </w:r>
      <w:r>
        <w:rPr>
          <w:rFonts w:hint="eastAsia" w:asciiTheme="minorEastAsia" w:hAnsiTheme="minorEastAsia" w:eastAsiaTheme="minorEastAsia" w:cstheme="minorEastAsia"/>
          <w:color w:val="auto"/>
          <w:kern w:val="0"/>
          <w:sz w:val="24"/>
          <w:highlight w:val="none"/>
        </w:rPr>
        <w:t>和博爱县城市建设项目管理有限公司将以补充通知或答疑纪要的形式予以解答，答复将以书面形式发放给所有领取谈判文件的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并作为谈判文件的补充组成部分。</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本谈判文件的解释权属于</w:t>
      </w:r>
      <w:r>
        <w:rPr>
          <w:rFonts w:hint="eastAsia" w:asciiTheme="minorEastAsia" w:hAnsiTheme="minorEastAsia" w:eastAsiaTheme="minorEastAsia" w:cstheme="minorEastAsia"/>
          <w:color w:val="auto"/>
          <w:kern w:val="0"/>
          <w:sz w:val="24"/>
          <w:highlight w:val="none"/>
          <w:lang w:val="en-US" w:eastAsia="zh-CN"/>
        </w:rPr>
        <w:t>博爱县义沟小学</w:t>
      </w:r>
      <w:r>
        <w:rPr>
          <w:rFonts w:hint="eastAsia" w:asciiTheme="minorEastAsia" w:hAnsiTheme="minorEastAsia" w:eastAsiaTheme="minorEastAsia" w:cstheme="minorEastAsia"/>
          <w:color w:val="auto"/>
          <w:kern w:val="0"/>
          <w:sz w:val="24"/>
          <w:highlight w:val="none"/>
        </w:rPr>
        <w:t>。</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4、谈判文件的修改。</w:t>
      </w:r>
    </w:p>
    <w:p>
      <w:pPr>
        <w:widowControl/>
        <w:spacing w:line="560" w:lineRule="exact"/>
        <w:ind w:firstLine="36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5、谈判文件、补充通知内容相互矛盾时，以最后发出的通知为准。</w:t>
      </w:r>
    </w:p>
    <w:p>
      <w:pPr>
        <w:widowControl/>
        <w:spacing w:line="560" w:lineRule="exact"/>
        <w:jc w:val="center"/>
        <w:rPr>
          <w:rFonts w:hint="eastAsia" w:asciiTheme="minorEastAsia" w:hAnsiTheme="minorEastAsia" w:eastAsiaTheme="minorEastAsia" w:cstheme="minorEastAsia"/>
          <w:b/>
          <w:bCs/>
          <w:color w:val="auto"/>
          <w:kern w:val="0"/>
          <w:sz w:val="30"/>
          <w:szCs w:val="30"/>
          <w:highlight w:val="none"/>
        </w:rPr>
      </w:pPr>
    </w:p>
    <w:p>
      <w:pPr>
        <w:widowControl/>
        <w:spacing w:line="560" w:lineRule="exact"/>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四、谈判要求</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1、确定成交人后，成交人要按照响应文件中承诺的内容履行合同。</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2、参加谈判的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应按谈判文件中提供的格式填写响应文件，否则将认为是对该谈判文件的不响应。</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3、对谈判文件未作出实质性响应的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将被拒绝参与谈判。</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五、响应文件的编制、递交和修改</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一、响应文件的语言及格式。</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与报价有关的所有文件必须使用中文，</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必须使用谈判文件中规定的文件格式。</w:t>
      </w:r>
    </w:p>
    <w:p>
      <w:pPr>
        <w:widowControl/>
        <w:spacing w:line="560" w:lineRule="exact"/>
        <w:ind w:firstLine="480"/>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b/>
          <w:bCs/>
          <w:color w:val="auto"/>
          <w:kern w:val="0"/>
          <w:sz w:val="24"/>
          <w:highlight w:val="none"/>
        </w:rPr>
        <w:t>二、响应文件的组成。</w:t>
      </w:r>
    </w:p>
    <w:p>
      <w:pPr>
        <w:widowControl/>
        <w:spacing w:line="580" w:lineRule="atLeast"/>
        <w:ind w:firstLine="47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1、响应文件应主要包括下列部分：</w:t>
      </w:r>
    </w:p>
    <w:p>
      <w:pPr>
        <w:widowControl/>
        <w:spacing w:line="500" w:lineRule="exact"/>
        <w:ind w:firstLine="240" w:firstLineChars="1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（1）谈判报价函；</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szCs w:val="22"/>
          <w:highlight w:val="none"/>
        </w:rPr>
        <w:t xml:space="preserve">2）第一轮报价表和已标价工程量清单； </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rPr>
        <w:t>（3）</w:t>
      </w:r>
      <w:r>
        <w:rPr>
          <w:rFonts w:hint="eastAsia" w:asciiTheme="minorEastAsia" w:hAnsiTheme="minorEastAsia" w:eastAsiaTheme="minorEastAsia" w:cstheme="minorEastAsia"/>
          <w:color w:val="auto"/>
          <w:kern w:val="0"/>
          <w:sz w:val="24"/>
          <w:szCs w:val="22"/>
          <w:highlight w:val="none"/>
          <w:lang w:val="en-US" w:eastAsia="zh-CN"/>
        </w:rPr>
        <w:t>法定代表人身份证明；</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（4）</w:t>
      </w:r>
      <w:r>
        <w:rPr>
          <w:rFonts w:hint="eastAsia" w:asciiTheme="minorEastAsia" w:hAnsiTheme="minorEastAsia" w:eastAsiaTheme="minorEastAsia" w:cstheme="minorEastAsia"/>
          <w:color w:val="auto"/>
          <w:kern w:val="0"/>
          <w:sz w:val="24"/>
          <w:szCs w:val="22"/>
          <w:highlight w:val="none"/>
          <w:lang w:val="en-US" w:eastAsia="zh-CN"/>
        </w:rPr>
        <w:t>授权委托书</w:t>
      </w:r>
      <w:r>
        <w:rPr>
          <w:rFonts w:hint="eastAsia" w:asciiTheme="minorEastAsia" w:hAnsiTheme="minorEastAsia" w:eastAsiaTheme="minorEastAsia" w:cstheme="minorEastAsia"/>
          <w:color w:val="auto"/>
          <w:kern w:val="0"/>
          <w:sz w:val="24"/>
          <w:szCs w:val="22"/>
          <w:highlight w:val="none"/>
        </w:rPr>
        <w:t>；</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5</w:t>
      </w: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供应商资格证明承诺函；</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6</w:t>
      </w:r>
      <w:r>
        <w:rPr>
          <w:rFonts w:hint="eastAsia" w:asciiTheme="minorEastAsia" w:hAnsiTheme="minorEastAsia" w:eastAsiaTheme="minorEastAsia" w:cstheme="minorEastAsia"/>
          <w:color w:val="auto"/>
          <w:kern w:val="0"/>
          <w:sz w:val="24"/>
          <w:szCs w:val="22"/>
          <w:highlight w:val="none"/>
        </w:rPr>
        <w:t>）谈判承诺函；</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7</w:t>
      </w:r>
      <w:r>
        <w:rPr>
          <w:rFonts w:hint="eastAsia" w:asciiTheme="minorEastAsia" w:hAnsiTheme="minorEastAsia" w:eastAsiaTheme="minorEastAsia" w:cstheme="minorEastAsia"/>
          <w:color w:val="auto"/>
          <w:kern w:val="0"/>
          <w:sz w:val="24"/>
          <w:szCs w:val="22"/>
          <w:highlight w:val="none"/>
        </w:rPr>
        <w:t>）施工组织设计和项目管理机构；</w:t>
      </w:r>
    </w:p>
    <w:p>
      <w:pPr>
        <w:widowControl/>
        <w:spacing w:line="500" w:lineRule="exact"/>
        <w:ind w:firstLine="240" w:firstLineChars="1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8</w:t>
      </w:r>
      <w:r>
        <w:rPr>
          <w:rFonts w:hint="eastAsia" w:asciiTheme="minorEastAsia" w:hAnsiTheme="minorEastAsia" w:eastAsiaTheme="minorEastAsia" w:cstheme="minorEastAsia"/>
          <w:color w:val="auto"/>
          <w:kern w:val="0"/>
          <w:sz w:val="24"/>
          <w:szCs w:val="22"/>
          <w:highlight w:val="none"/>
        </w:rPr>
        <w:t>）优惠条件及服务</w:t>
      </w:r>
      <w:r>
        <w:rPr>
          <w:rFonts w:hint="eastAsia" w:asciiTheme="minorEastAsia" w:hAnsiTheme="minorEastAsia" w:eastAsiaTheme="minorEastAsia" w:cstheme="minorEastAsia"/>
          <w:color w:val="auto"/>
          <w:kern w:val="0"/>
          <w:sz w:val="24"/>
          <w:highlight w:val="none"/>
        </w:rPr>
        <w:t>承诺；</w:t>
      </w:r>
    </w:p>
    <w:p>
      <w:pPr>
        <w:widowControl/>
        <w:spacing w:line="500" w:lineRule="exact"/>
        <w:ind w:firstLine="240" w:firstLineChars="100"/>
        <w:jc w:val="left"/>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项目经理无在建工程证明；</w:t>
      </w:r>
    </w:p>
    <w:p>
      <w:pPr>
        <w:widowControl/>
        <w:spacing w:line="500" w:lineRule="exact"/>
        <w:ind w:firstLine="240" w:firstLineChars="100"/>
        <w:jc w:val="lef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（10）谈判文件要求的及谈判供应商认为需要加以说明的其他内容。</w:t>
      </w:r>
    </w:p>
    <w:p>
      <w:pPr>
        <w:pStyle w:val="34"/>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rPr>
        <w:t>注：1、符合《政府采购法》第二十二条规定的资格条件，按照采购文件约定提供资格承诺，不再提供</w:t>
      </w:r>
      <w:r>
        <w:rPr>
          <w:rFonts w:hint="eastAsia" w:asciiTheme="minorEastAsia" w:hAnsiTheme="minorEastAsia" w:eastAsiaTheme="minorEastAsia" w:cstheme="minorEastAsia"/>
          <w:highlight w:val="none"/>
          <w:lang w:eastAsia="zh-CN"/>
        </w:rPr>
        <w:t>纸质</w:t>
      </w:r>
      <w:r>
        <w:rPr>
          <w:rFonts w:hint="eastAsia" w:asciiTheme="minorEastAsia" w:hAnsiTheme="minorEastAsia" w:eastAsiaTheme="minorEastAsia" w:cstheme="minorEastAsia"/>
          <w:highlight w:val="none"/>
        </w:rPr>
        <w:t>资料，主要包括供应商</w:t>
      </w:r>
      <w:r>
        <w:rPr>
          <w:rFonts w:hint="eastAsia" w:asciiTheme="minorEastAsia" w:hAnsiTheme="minorEastAsia" w:eastAsiaTheme="minorEastAsia" w:cstheme="minorEastAsia"/>
          <w:highlight w:val="none"/>
          <w:lang w:eastAsia="zh-CN"/>
        </w:rPr>
        <w:t>在</w:t>
      </w:r>
      <w:r>
        <w:rPr>
          <w:rFonts w:hint="eastAsia" w:asciiTheme="minorEastAsia" w:hAnsiTheme="minorEastAsia" w:eastAsiaTheme="minorEastAsia" w:cstheme="minorEastAsia"/>
          <w:highlight w:val="none"/>
        </w:rPr>
        <w:t>响应文件中无需再提供营业执照、财务状况报告、依法缴纳税收和社会保障资金、具有履行合同所必须的设备和专业技术能力、参加政府采购活动前三年内</w:t>
      </w:r>
      <w:r>
        <w:rPr>
          <w:rFonts w:hint="eastAsia" w:asciiTheme="minorEastAsia" w:hAnsiTheme="minorEastAsia" w:eastAsiaTheme="minorEastAsia" w:cstheme="minorEastAsia"/>
          <w:highlight w:val="none"/>
          <w:lang w:eastAsia="zh-CN"/>
        </w:rPr>
        <w:t>在</w:t>
      </w:r>
      <w:r>
        <w:rPr>
          <w:rFonts w:hint="eastAsia" w:asciiTheme="minorEastAsia" w:hAnsiTheme="minorEastAsia" w:eastAsiaTheme="minorEastAsia" w:cstheme="minorEastAsia"/>
          <w:highlight w:val="none"/>
        </w:rPr>
        <w:t>经营活动中没有重大违法纪律相关证明材料</w:t>
      </w: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lang w:val="en-US" w:eastAsia="zh-CN"/>
        </w:rPr>
        <w:t>企业施工资质证书和安全生产许可证、项目经理建造师证书、中级职称和安全生产考核合格证、技术负责职称证书；</w:t>
      </w:r>
    </w:p>
    <w:p>
      <w:pPr>
        <w:pStyle w:val="34"/>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2、</w:t>
      </w:r>
      <w:r>
        <w:rPr>
          <w:rFonts w:hint="eastAsia" w:asciiTheme="minorEastAsia" w:hAnsiTheme="minorEastAsia" w:eastAsiaTheme="minorEastAsia" w:cstheme="minorEastAsia"/>
          <w:highlight w:val="none"/>
        </w:rPr>
        <w:t>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4"/>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3、成交人在签订合同前需向采购人提供资格证明材料原件，资格证明材料包括：</w:t>
      </w:r>
      <w:r>
        <w:rPr>
          <w:rFonts w:hint="eastAsia" w:asciiTheme="minorEastAsia" w:hAnsiTheme="minorEastAsia" w:eastAsiaTheme="minorEastAsia" w:cstheme="minorEastAsia"/>
          <w:highlight w:val="none"/>
        </w:rPr>
        <w:t>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w:t>
      </w:r>
      <w:r>
        <w:rPr>
          <w:rFonts w:hint="eastAsia" w:asciiTheme="minorEastAsia" w:hAnsiTheme="minorEastAsia" w:eastAsiaTheme="minorEastAsia" w:cstheme="minorEastAsia"/>
          <w:highlight w:val="none"/>
          <w:lang w:val="en-US" w:eastAsia="zh-CN"/>
        </w:rPr>
        <w:t>建造师证书</w:t>
      </w:r>
      <w:r>
        <w:rPr>
          <w:rFonts w:hint="eastAsia" w:asciiTheme="minorEastAsia" w:hAnsiTheme="minorEastAsia" w:eastAsiaTheme="minorEastAsia" w:cstheme="minorEastAsia"/>
          <w:highlight w:val="none"/>
        </w:rPr>
        <w:t>和安全生产考核合格证、技术负责职称证书</w:t>
      </w:r>
      <w:r>
        <w:rPr>
          <w:rFonts w:hint="eastAsia" w:asciiTheme="minorEastAsia" w:hAnsiTheme="minorEastAsia" w:eastAsiaTheme="minorEastAsia" w:cstheme="minorEastAsia"/>
          <w:highlight w:val="none"/>
          <w:lang w:val="en-US" w:eastAsia="zh-CN"/>
        </w:rPr>
        <w:t>；</w:t>
      </w:r>
      <w:r>
        <w:rPr>
          <w:rFonts w:hint="eastAsia" w:asciiTheme="minorEastAsia" w:hAnsiTheme="minorEastAsia" w:eastAsiaTheme="minorEastAsia" w:cstheme="minorEastAsia"/>
          <w:color w:val="auto"/>
          <w:kern w:val="0"/>
          <w:sz w:val="24"/>
          <w:highlight w:val="none"/>
        </w:rPr>
        <w:t>（所提供的各种证件等信息要全面、真实、准确，一经发现</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提供虚假证明、材料报送失真的，将按有关规定进行处理，并在博爱县人民政府网和博爱县公共资源交易中心网站进行通报）</w:t>
      </w:r>
    </w:p>
    <w:p>
      <w:pPr>
        <w:spacing w:line="500" w:lineRule="exact"/>
        <w:ind w:firstLine="482" w:firstLineChars="200"/>
        <w:rPr>
          <w:rFonts w:hint="eastAsia" w:asciiTheme="minorEastAsia" w:hAnsiTheme="minorEastAsia" w:eastAsiaTheme="minorEastAsia" w:cstheme="minorEastAsia"/>
          <w:b/>
          <w:bCs/>
          <w:color w:val="auto"/>
          <w:sz w:val="24"/>
          <w:highlight w:val="none"/>
        </w:rPr>
      </w:pPr>
      <w:bookmarkStart w:id="14" w:name="_Toc279599793"/>
      <w:bookmarkStart w:id="15" w:name="_Toc426369503"/>
      <w:bookmarkStart w:id="16" w:name="_Toc274249597"/>
      <w:bookmarkStart w:id="17" w:name="_Toc403122514"/>
      <w:r>
        <w:rPr>
          <w:rFonts w:hint="eastAsia" w:asciiTheme="minorEastAsia" w:hAnsiTheme="minorEastAsia" w:eastAsiaTheme="minorEastAsia" w:cstheme="minorEastAsia"/>
          <w:b/>
          <w:bCs/>
          <w:color w:val="auto"/>
          <w:sz w:val="24"/>
          <w:highlight w:val="none"/>
          <w:lang w:eastAsia="zh-CN"/>
        </w:rPr>
        <w:t>三、</w:t>
      </w:r>
      <w:r>
        <w:rPr>
          <w:rFonts w:hint="eastAsia" w:asciiTheme="minorEastAsia" w:hAnsiTheme="minorEastAsia" w:eastAsiaTheme="minorEastAsia" w:cstheme="minorEastAsia"/>
          <w:b/>
          <w:bCs/>
          <w:color w:val="auto"/>
          <w:sz w:val="24"/>
          <w:highlight w:val="none"/>
        </w:rPr>
        <w:t xml:space="preserve"> </w:t>
      </w:r>
      <w:r>
        <w:rPr>
          <w:rFonts w:hint="eastAsia" w:asciiTheme="minorEastAsia" w:hAnsiTheme="minorEastAsia" w:eastAsiaTheme="minorEastAsia" w:cstheme="minorEastAsia"/>
          <w:b/>
          <w:bCs/>
          <w:color w:val="auto"/>
          <w:kern w:val="0"/>
          <w:sz w:val="24"/>
          <w:highlight w:val="none"/>
        </w:rPr>
        <w:t>响应</w:t>
      </w:r>
      <w:r>
        <w:rPr>
          <w:rFonts w:hint="eastAsia" w:asciiTheme="minorEastAsia" w:hAnsiTheme="minorEastAsia" w:eastAsiaTheme="minorEastAsia" w:cstheme="minorEastAsia"/>
          <w:b/>
          <w:bCs/>
          <w:color w:val="auto"/>
          <w:sz w:val="24"/>
          <w:highlight w:val="none"/>
        </w:rPr>
        <w:t>文件的编制</w:t>
      </w:r>
      <w:bookmarkEnd w:id="14"/>
      <w:bookmarkEnd w:id="15"/>
      <w:bookmarkEnd w:id="16"/>
      <w:bookmarkEnd w:id="17"/>
    </w:p>
    <w:p>
      <w:pPr>
        <w:widowControl/>
        <w:spacing w:line="580" w:lineRule="atLeast"/>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响应文件应按</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 xml:space="preserve">文件中要求使用焦作市公共资源交易系统投标文件制作专用工具软件编制。 </w:t>
      </w:r>
    </w:p>
    <w:p>
      <w:pPr>
        <w:widowControl/>
        <w:spacing w:line="580" w:lineRule="atLeast"/>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响应文件应当对</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文件有关</w:t>
      </w:r>
      <w:r>
        <w:rPr>
          <w:rFonts w:hint="eastAsia" w:asciiTheme="minorEastAsia" w:hAnsiTheme="minorEastAsia" w:eastAsiaTheme="minorEastAsia" w:cstheme="minorEastAsia"/>
          <w:color w:val="auto"/>
          <w:sz w:val="24"/>
          <w:highlight w:val="none"/>
          <w:lang w:val="en-US" w:eastAsia="zh-CN"/>
        </w:rPr>
        <w:t>工期</w:t>
      </w:r>
      <w:r>
        <w:rPr>
          <w:rFonts w:hint="eastAsia" w:asciiTheme="minorEastAsia" w:hAnsiTheme="minorEastAsia" w:eastAsiaTheme="minorEastAsia" w:cstheme="minorEastAsia"/>
          <w:color w:val="auto"/>
          <w:sz w:val="24"/>
          <w:highlight w:val="none"/>
        </w:rPr>
        <w:t>、投标有效期、</w:t>
      </w:r>
      <w:r>
        <w:rPr>
          <w:rFonts w:hint="eastAsia" w:asciiTheme="minorEastAsia" w:hAnsiTheme="minorEastAsia" w:eastAsiaTheme="minorEastAsia" w:cstheme="minorEastAsia"/>
          <w:color w:val="auto"/>
          <w:sz w:val="24"/>
          <w:highlight w:val="none"/>
          <w:lang w:eastAsia="zh-CN"/>
        </w:rPr>
        <w:t>质量标准</w:t>
      </w:r>
      <w:r>
        <w:rPr>
          <w:rFonts w:hint="eastAsia" w:asciiTheme="minorEastAsia" w:hAnsiTheme="minorEastAsia" w:eastAsiaTheme="minorEastAsia" w:cstheme="minorEastAsia"/>
          <w:color w:val="auto"/>
          <w:sz w:val="24"/>
          <w:highlight w:val="none"/>
        </w:rPr>
        <w:t>等实质性内容作出响应。</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本项目采用电子开评标方式，潜在</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自行承担。</w:t>
      </w:r>
    </w:p>
    <w:p>
      <w:pPr>
        <w:pStyle w:val="36"/>
        <w:pageBreakBefore w:val="0"/>
        <w:widowControl w:val="0"/>
        <w:pBdr>
          <w:bottom w:val="none" w:color="auto" w:sz="0" w:space="0"/>
        </w:pBdr>
        <w:kinsoku/>
        <w:wordWrap/>
        <w:overflowPunct/>
        <w:topLinePunct w:val="0"/>
        <w:autoSpaceDE/>
        <w:autoSpaceDN/>
        <w:bidi w:val="0"/>
        <w:adjustRightInd/>
        <w:snapToGrid/>
        <w:spacing w:beforeAutospacing="0" w:afterAutospacing="0" w:line="440" w:lineRule="exact"/>
        <w:jc w:val="both"/>
        <w:textAlignment w:val="auto"/>
        <w:rPr>
          <w:rFonts w:hint="eastAsia" w:asciiTheme="minorEastAsia" w:hAnsiTheme="minorEastAsia" w:eastAsiaTheme="minorEastAsia" w:cstheme="minorEastAsia"/>
          <w:b w:val="0"/>
          <w:color w:val="auto"/>
          <w:kern w:val="2"/>
          <w:sz w:val="24"/>
          <w:szCs w:val="24"/>
          <w:highlight w:val="none"/>
          <w:lang w:val="en-US" w:eastAsia="zh-CN" w:bidi="ar-SA"/>
        </w:rPr>
      </w:pPr>
      <w:r>
        <w:rPr>
          <w:rFonts w:hint="eastAsia" w:asciiTheme="minorEastAsia" w:hAnsiTheme="minorEastAsia" w:eastAsiaTheme="minorEastAsia" w:cstheme="minorEastAsia"/>
          <w:b w:val="0"/>
          <w:color w:val="auto"/>
          <w:kern w:val="2"/>
          <w:sz w:val="24"/>
          <w:szCs w:val="24"/>
          <w:highlight w:val="none"/>
          <w:lang w:val="en-US" w:eastAsia="zh-CN" w:bidi="ar-SA"/>
        </w:rPr>
        <w:t xml:space="preserve">    4、签字盖章要求：</w:t>
      </w:r>
    </w:p>
    <w:p>
      <w:pPr>
        <w:pStyle w:val="36"/>
        <w:pageBreakBefore w:val="0"/>
        <w:widowControl w:val="0"/>
        <w:pBdr>
          <w:bottom w:val="none" w:color="auto" w:sz="0" w:space="0"/>
        </w:pBdr>
        <w:kinsoku/>
        <w:wordWrap/>
        <w:overflowPunct/>
        <w:topLinePunct w:val="0"/>
        <w:autoSpaceDE/>
        <w:autoSpaceDN/>
        <w:bidi w:val="0"/>
        <w:adjustRightInd/>
        <w:snapToGrid/>
        <w:spacing w:beforeAutospacing="0" w:afterAutospacing="0" w:line="440" w:lineRule="exact"/>
        <w:ind w:firstLine="480" w:firstLineChars="200"/>
        <w:jc w:val="both"/>
        <w:textAlignment w:val="auto"/>
        <w:rPr>
          <w:rFonts w:hint="eastAsia" w:asciiTheme="minorEastAsia" w:hAnsiTheme="minorEastAsia" w:eastAsiaTheme="minorEastAsia" w:cstheme="minorEastAsia"/>
          <w:b w:val="0"/>
          <w:color w:val="auto"/>
          <w:kern w:val="0"/>
          <w:sz w:val="24"/>
          <w:szCs w:val="22"/>
          <w:highlight w:val="none"/>
          <w:lang w:val="en-US" w:eastAsia="zh-CN" w:bidi="ar-SA"/>
        </w:rPr>
      </w:pPr>
      <w:r>
        <w:rPr>
          <w:rFonts w:hint="eastAsia" w:asciiTheme="minorEastAsia" w:hAnsiTheme="minorEastAsia" w:eastAsiaTheme="minorEastAsia" w:cstheme="minorEastAsia"/>
          <w:b w:val="0"/>
          <w:color w:val="auto"/>
          <w:kern w:val="0"/>
          <w:sz w:val="24"/>
          <w:szCs w:val="22"/>
          <w:highlight w:val="none"/>
          <w:lang w:val="en-US" w:eastAsia="zh-CN" w:bidi="ar-SA"/>
        </w:rPr>
        <w:t>（1）所有要求供应商加盖公章的地方都须加盖供应商单位的 CA 印章。</w:t>
      </w:r>
    </w:p>
    <w:p>
      <w:pPr>
        <w:pStyle w:val="7"/>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b w:val="0"/>
          <w:color w:val="auto"/>
          <w:kern w:val="0"/>
          <w:sz w:val="24"/>
          <w:szCs w:val="22"/>
          <w:highlight w:val="none"/>
          <w:lang w:val="en-US" w:eastAsia="zh-CN" w:bidi="ar-SA"/>
        </w:rPr>
      </w:pPr>
      <w:r>
        <w:rPr>
          <w:rFonts w:hint="eastAsia" w:asciiTheme="minorEastAsia" w:hAnsiTheme="minorEastAsia" w:eastAsiaTheme="minorEastAsia" w:cstheme="minorEastAsia"/>
          <w:b w:val="0"/>
          <w:color w:val="auto"/>
          <w:kern w:val="0"/>
          <w:sz w:val="24"/>
          <w:szCs w:val="22"/>
          <w:highlight w:val="none"/>
          <w:lang w:val="en-US" w:eastAsia="zh-CN" w:bidi="ar-SA"/>
        </w:rPr>
        <w:t>（2）所有要求法定代表人或其委托代理人签字的地方都须加盖法定代表人CA 印章或其委托代理人签字。</w:t>
      </w:r>
    </w:p>
    <w:p>
      <w:pPr>
        <w:pStyle w:val="7"/>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四、响应文件的补充与撤回</w:t>
      </w:r>
    </w:p>
    <w:p>
      <w:pPr>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val="0"/>
          <w:color w:val="auto"/>
          <w:kern w:val="2"/>
          <w:sz w:val="24"/>
          <w:szCs w:val="24"/>
          <w:highlight w:val="none"/>
          <w:lang w:val="en-US" w:eastAsia="zh-CN" w:bidi="ar-SA"/>
        </w:rPr>
        <w:t>1、</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b w:val="0"/>
          <w:color w:val="auto"/>
          <w:kern w:val="2"/>
          <w:sz w:val="24"/>
          <w:szCs w:val="24"/>
          <w:highlight w:val="none"/>
          <w:lang w:val="en-US" w:eastAsia="zh-CN" w:bidi="ar-SA"/>
        </w:rPr>
        <w:t>在响应文件</w:t>
      </w:r>
      <w:r>
        <w:rPr>
          <w:rFonts w:hint="eastAsia" w:asciiTheme="minorEastAsia" w:hAnsiTheme="minorEastAsia" w:eastAsiaTheme="minorEastAsia" w:cstheme="minorEastAsia"/>
          <w:color w:val="auto"/>
          <w:kern w:val="0"/>
          <w:sz w:val="24"/>
          <w:highlight w:val="none"/>
        </w:rPr>
        <w:t>递交截止时间之前可以以书面形式修改、补充、替代或撤回其响应文件，补充的内容应按要求进行密封递交。</w:t>
      </w:r>
    </w:p>
    <w:p>
      <w:pPr>
        <w:widowControl/>
        <w:spacing w:line="600" w:lineRule="atLeast"/>
        <w:ind w:firstLine="480" w:firstLineChars="200"/>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在响应文件递交截止时间后不能修改、补充替代或撤回其响应文件。</w:t>
      </w:r>
    </w:p>
    <w:p>
      <w:pPr>
        <w:widowControl/>
        <w:spacing w:line="580" w:lineRule="atLeast"/>
        <w:jc w:val="left"/>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五、响应性文件有下列情形之一的，采购代理机构不予接收。</w:t>
      </w:r>
    </w:p>
    <w:p>
      <w:pPr>
        <w:widowControl/>
        <w:spacing w:line="580" w:lineRule="atLeast"/>
        <w:ind w:firstLine="361"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bCs/>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rPr>
        <w:t>(1)在响应文件递交截止时间以后递交的响应性文件为无效文件，采购人将不予接收。</w:t>
      </w:r>
    </w:p>
    <w:p>
      <w:pPr>
        <w:widowControl/>
        <w:spacing w:line="580" w:lineRule="atLeast"/>
        <w:ind w:firstLine="360"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(2)未按竞争性谈判文件要求密封、签章的。</w:t>
      </w:r>
    </w:p>
    <w:p>
      <w:pPr>
        <w:widowControl/>
        <w:jc w:val="center"/>
        <w:rPr>
          <w:rFonts w:hint="eastAsia" w:asciiTheme="minorEastAsia" w:hAnsiTheme="minorEastAsia" w:eastAsiaTheme="minorEastAsia" w:cstheme="minorEastAsia"/>
          <w:color w:val="auto"/>
          <w:kern w:val="0"/>
          <w:sz w:val="24"/>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六、投标报价</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一、控制价</w:t>
      </w:r>
    </w:p>
    <w:p>
      <w:pPr>
        <w:widowControl/>
        <w:spacing w:line="560" w:lineRule="atLeast"/>
        <w:ind w:firstLine="482"/>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本项目控制价</w:t>
      </w:r>
      <w:r>
        <w:rPr>
          <w:rFonts w:hint="eastAsia" w:asciiTheme="minorEastAsia" w:hAnsiTheme="minorEastAsia" w:eastAsiaTheme="minorEastAsia" w:cstheme="minorEastAsia"/>
          <w:color w:val="auto"/>
          <w:kern w:val="0"/>
          <w:sz w:val="24"/>
          <w:szCs w:val="24"/>
          <w:highlight w:val="none"/>
          <w:lang w:val="en-US" w:eastAsia="zh-CN"/>
        </w:rPr>
        <w:t>2387045.08</w:t>
      </w:r>
      <w:r>
        <w:rPr>
          <w:rFonts w:hint="eastAsia" w:asciiTheme="minorEastAsia" w:hAnsiTheme="minorEastAsia" w:eastAsiaTheme="minorEastAsia" w:cstheme="minorEastAsia"/>
          <w:color w:val="auto"/>
          <w:sz w:val="24"/>
          <w:szCs w:val="24"/>
          <w:highlight w:val="none"/>
          <w:lang w:val="en-US" w:eastAsia="zh-CN"/>
        </w:rPr>
        <w:t>元（大写：贰佰叁拾捌万柒仟零肆拾伍元零角捌分）</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的投标报价高于招标控制价的视为无效报价，其投标予以拒绝</w:t>
      </w:r>
      <w:r>
        <w:rPr>
          <w:rFonts w:hint="eastAsia" w:asciiTheme="minorEastAsia" w:hAnsiTheme="minorEastAsia" w:eastAsiaTheme="minorEastAsia" w:cstheme="minorEastAsia"/>
          <w:color w:val="auto"/>
          <w:kern w:val="0"/>
          <w:sz w:val="24"/>
          <w:highlight w:val="none"/>
          <w:lang w:eastAsia="zh-CN"/>
        </w:rPr>
        <w:t>。</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当成交人的投标报价高于控制价的9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%时，该成交人的成交价按控制价的9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%执行。</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二、投标报价</w:t>
      </w:r>
    </w:p>
    <w:p>
      <w:pPr>
        <w:widowControl/>
        <w:spacing w:line="500" w:lineRule="exact"/>
        <w:ind w:firstLine="360"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sz w:val="24"/>
          <w:highlight w:val="none"/>
        </w:rPr>
        <w:t>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2、谈判报价应包括谈判文件确定采购范围的全部工作内容以及其响应文件编制与递交所涉及的一切费用。</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以人民币为计量币种报价，并以人民币币种签约、结算。</w:t>
      </w:r>
    </w:p>
    <w:p>
      <w:pPr>
        <w:widowControl/>
        <w:spacing w:line="500" w:lineRule="exact"/>
        <w:jc w:val="left"/>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 xml:space="preserve">   3、</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所报的谈判价在谈判有效期内是固定不变的，</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不得以任何理由予以变更。</w:t>
      </w:r>
    </w:p>
    <w:p>
      <w:pPr>
        <w:spacing w:line="620" w:lineRule="exact"/>
        <w:ind w:firstLine="300" w:firstLineChars="100"/>
        <w:rPr>
          <w:rFonts w:hint="eastAsia" w:asciiTheme="minorEastAsia" w:hAnsiTheme="minorEastAsia" w:eastAsiaTheme="minorEastAsia" w:cstheme="minorEastAsia"/>
          <w:color w:val="auto"/>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七、谈判程序</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一、谈判程序</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采购人在规定的投标截止时间（开标时间）和</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须知前附表规定的地点公开开标。本项目采用“远程不见面”的开标方式,载明远程开标大厅网址（http://122.112.246.33/BidOpening/bidopeninghallaction/hall/login ）。</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无需到现场参加开标会议，无需到达现场提交原件资料。</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应当投标截止前，登录远程开标大厅，在线准时参加开标活动并进行文件解密、答疑澄清等。在规定时间内投标文件未解密的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，视为放弃投标。</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 xml:space="preserve">不足3家的，不得开标。  </w:t>
      </w:r>
    </w:p>
    <w:p>
      <w:pPr>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开标当日采购代理机构对供应商信用记录进行甄别，对列入失信被执行人、重大税收违法案件当事人名单、政府采购严重违法失信行为记录名单的供应商，应当拒绝其参与政府采购活动。</w:t>
      </w:r>
    </w:p>
    <w:p>
      <w:pPr>
        <w:tabs>
          <w:tab w:val="left" w:pos="9127"/>
        </w:tabs>
        <w:spacing w:line="540" w:lineRule="exact"/>
        <w:ind w:right="-55" w:rightChars="-25" w:firstLine="470" w:firstLineChars="196"/>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应准时参加开标会议并签到，迟到、未到或未按要求</w:t>
      </w:r>
      <w:r>
        <w:rPr>
          <w:rFonts w:hint="eastAsia" w:asciiTheme="minorEastAsia" w:hAnsiTheme="minorEastAsia" w:eastAsiaTheme="minorEastAsia" w:cstheme="minorEastAsia"/>
          <w:color w:val="auto"/>
          <w:kern w:val="0"/>
          <w:sz w:val="24"/>
          <w:highlight w:val="none"/>
          <w:lang w:eastAsia="zh-CN"/>
        </w:rPr>
        <w:t>上传投标文件的</w:t>
      </w:r>
      <w:r>
        <w:rPr>
          <w:rFonts w:hint="eastAsia" w:asciiTheme="minorEastAsia" w:hAnsiTheme="minorEastAsia" w:eastAsiaTheme="minorEastAsia" w:cstheme="minorEastAsia"/>
          <w:color w:val="auto"/>
          <w:kern w:val="0"/>
          <w:sz w:val="24"/>
          <w:highlight w:val="none"/>
        </w:rPr>
        <w:t>视为自动放弃投标。</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会议由博爱县城市建设项目管理有限公司主持：</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l宣布投标截止时间已到，不再接收投标文件；</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2宣布开标纪律；</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3宣布开标人</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记录人、监标人等有关人员姓名；</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4电子投标文件解密；</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5</w:t>
      </w:r>
      <w:r>
        <w:rPr>
          <w:rFonts w:hint="eastAsia" w:asciiTheme="minorEastAsia" w:hAnsiTheme="minorEastAsia" w:eastAsiaTheme="minorEastAsia" w:cstheme="minorEastAsia"/>
          <w:color w:val="auto"/>
          <w:kern w:val="0"/>
          <w:sz w:val="24"/>
          <w:highlight w:val="none"/>
        </w:rPr>
        <w:t>采购人、监标人等有关人员在开标记录上签字确认；</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6</w:t>
      </w:r>
      <w:r>
        <w:rPr>
          <w:rFonts w:hint="eastAsia" w:asciiTheme="minorEastAsia" w:hAnsiTheme="minorEastAsia" w:eastAsiaTheme="minorEastAsia" w:cstheme="minorEastAsia"/>
          <w:color w:val="auto"/>
          <w:kern w:val="0"/>
          <w:sz w:val="24"/>
          <w:highlight w:val="none"/>
        </w:rPr>
        <w:t>开标结束。</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7</w:t>
      </w:r>
      <w:r>
        <w:rPr>
          <w:rFonts w:hint="eastAsia" w:asciiTheme="minorEastAsia" w:hAnsiTheme="minorEastAsia" w:eastAsiaTheme="minorEastAsia" w:cstheme="minorEastAsia"/>
          <w:color w:val="auto"/>
          <w:kern w:val="0"/>
          <w:sz w:val="24"/>
          <w:highlight w:val="none"/>
        </w:rPr>
        <w:t>、进入谈判阶段，谈判小组由3人组成。谈判小组由采购人代表和政府采购专家库中随机抽取的评审专家共3人组成。</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8</w:t>
      </w:r>
      <w:r>
        <w:rPr>
          <w:rFonts w:hint="eastAsia" w:asciiTheme="minorEastAsia" w:hAnsiTheme="minorEastAsia" w:eastAsiaTheme="minorEastAsia" w:cstheme="minorEastAsia"/>
          <w:color w:val="auto"/>
          <w:kern w:val="0"/>
          <w:sz w:val="24"/>
          <w:highlight w:val="none"/>
        </w:rPr>
        <w:t>、谈判小组对谈判响应文件进行审查、质疑、评估和比较。</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谈判小组在谈判文件规定的时间和地点对</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的响应性文件进行审查，</w:t>
      </w:r>
      <w:r>
        <w:rPr>
          <w:rFonts w:hint="eastAsia" w:asciiTheme="minorEastAsia" w:hAnsiTheme="minorEastAsia" w:eastAsiaTheme="minorEastAsia" w:cstheme="minorEastAsia"/>
          <w:color w:val="auto"/>
          <w:kern w:val="0"/>
          <w:sz w:val="24"/>
          <w:highlight w:val="none"/>
          <w:lang w:eastAsia="zh-CN"/>
        </w:rPr>
        <w:t>谈判小组发起二轮报价，</w:t>
      </w:r>
      <w:r>
        <w:rPr>
          <w:rFonts w:hint="eastAsia" w:asciiTheme="minorEastAsia" w:hAnsiTheme="minorEastAsia" w:eastAsiaTheme="minorEastAsia" w:cstheme="minorEastAsia"/>
          <w:color w:val="auto"/>
          <w:kern w:val="0"/>
          <w:sz w:val="24"/>
          <w:highlight w:val="none"/>
        </w:rPr>
        <w:t>通过初步审查的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lang w:eastAsia="zh-CN"/>
        </w:rPr>
        <w:t>在规定时间内通过不见面开标系统</w:t>
      </w:r>
      <w:r>
        <w:rPr>
          <w:rFonts w:hint="eastAsia" w:asciiTheme="minorEastAsia" w:hAnsiTheme="minorEastAsia" w:eastAsiaTheme="minorEastAsia" w:cstheme="minorEastAsia"/>
          <w:color w:val="auto"/>
          <w:kern w:val="0"/>
          <w:sz w:val="24"/>
          <w:highlight w:val="none"/>
        </w:rPr>
        <w:t>进行二轮报价。</w:t>
      </w:r>
    </w:p>
    <w:p>
      <w:pPr>
        <w:widowControl/>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投标供应商在系统进行第二轮报价时，需在提交第二轮报价的同时以附件方式上传已标价工程量清单电子版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(PDF格式)和第二轮报价表。</w:t>
      </w:r>
    </w:p>
    <w:p>
      <w:pPr>
        <w:widowControl/>
        <w:spacing w:line="560" w:lineRule="atLeast"/>
        <w:ind w:firstLine="482"/>
        <w:rPr>
          <w:rFonts w:hint="eastAsia" w:asciiTheme="minorEastAsia" w:hAnsiTheme="minorEastAsia" w:eastAsiaTheme="minorEastAsia" w:cstheme="minorEastAsia"/>
          <w:b/>
          <w:bCs/>
          <w:color w:val="auto"/>
          <w:kern w:val="0"/>
          <w:sz w:val="24"/>
          <w:highlight w:val="none"/>
          <w:lang w:eastAsia="zh-CN"/>
        </w:rPr>
      </w:pPr>
      <w:r>
        <w:rPr>
          <w:rFonts w:hint="eastAsia" w:asciiTheme="minorEastAsia" w:hAnsiTheme="minorEastAsia" w:eastAsiaTheme="minorEastAsia" w:cstheme="minorEastAsia"/>
          <w:b/>
          <w:bCs/>
          <w:color w:val="auto"/>
          <w:kern w:val="0"/>
          <w:sz w:val="24"/>
          <w:highlight w:val="none"/>
          <w:lang w:eastAsia="zh-CN"/>
        </w:rPr>
        <w:t>投标供应商的第二轮报价高于第一轮报价时</w:t>
      </w:r>
      <w:r>
        <w:rPr>
          <w:rFonts w:hint="eastAsia" w:asciiTheme="minorEastAsia" w:hAnsiTheme="minorEastAsia" w:eastAsiaTheme="minorEastAsia" w:cstheme="minorEastAsia"/>
          <w:b/>
          <w:bCs/>
          <w:color w:val="auto"/>
          <w:kern w:val="0"/>
          <w:sz w:val="24"/>
          <w:highlight w:val="none"/>
          <w:lang w:val="en-US" w:eastAsia="zh-CN"/>
        </w:rPr>
        <w:t>或投标供应商未在规定时间内递交第二轮谈判报价时，</w:t>
      </w:r>
      <w:r>
        <w:rPr>
          <w:rFonts w:hint="eastAsia" w:asciiTheme="minorEastAsia" w:hAnsiTheme="minorEastAsia" w:eastAsiaTheme="minorEastAsia" w:cstheme="minorEastAsia"/>
          <w:b/>
          <w:bCs/>
          <w:color w:val="auto"/>
          <w:kern w:val="0"/>
          <w:sz w:val="24"/>
          <w:highlight w:val="none"/>
          <w:lang w:eastAsia="zh-CN"/>
        </w:rPr>
        <w:t>该投标供应商的投标价以第一轮报价为准。</w:t>
      </w:r>
    </w:p>
    <w:p>
      <w:pPr>
        <w:widowControl/>
        <w:spacing w:line="560" w:lineRule="atLeast"/>
        <w:ind w:firstLine="482"/>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lang w:eastAsia="zh-CN"/>
        </w:rPr>
        <w:t>、根据最低评标价法原则，将投标报价按由低到高的顺序进行排序，推荐3名成交候选供应商。</w:t>
      </w:r>
    </w:p>
    <w:p>
      <w:pPr>
        <w:widowControl/>
        <w:spacing w:line="580" w:lineRule="atLeas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10</w:t>
      </w:r>
      <w:r>
        <w:rPr>
          <w:rFonts w:hint="eastAsia" w:asciiTheme="minorEastAsia" w:hAnsiTheme="minorEastAsia" w:eastAsiaTheme="minorEastAsia" w:cstheme="minorEastAsia"/>
          <w:color w:val="auto"/>
          <w:kern w:val="0"/>
          <w:sz w:val="24"/>
          <w:highlight w:val="none"/>
        </w:rPr>
        <w:t>、签订合同：在约定的时间、地点，采购人与成交人根据有关谈判结果签订合同，合同</w:t>
      </w:r>
      <w:r>
        <w:rPr>
          <w:rFonts w:hint="eastAsia" w:asciiTheme="minorEastAsia" w:hAnsiTheme="minorEastAsia" w:eastAsiaTheme="minorEastAsia" w:cstheme="minorEastAsia"/>
          <w:color w:val="auto"/>
          <w:kern w:val="0"/>
          <w:sz w:val="24"/>
          <w:highlight w:val="none"/>
          <w:lang w:val="en-US" w:eastAsia="zh-CN"/>
        </w:rPr>
        <w:t>按规定进行公示</w:t>
      </w:r>
      <w:r>
        <w:rPr>
          <w:rFonts w:hint="eastAsia" w:asciiTheme="minorEastAsia" w:hAnsiTheme="minorEastAsia" w:eastAsiaTheme="minorEastAsia" w:cstheme="minorEastAsia"/>
          <w:color w:val="auto"/>
          <w:kern w:val="0"/>
          <w:sz w:val="24"/>
          <w:highlight w:val="none"/>
        </w:rPr>
        <w:t>。</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、在谈判期间，</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不得向谈判小组成员询问其它</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谈判情况，不得进行影响成交结果的活动。</w:t>
      </w:r>
    </w:p>
    <w:p>
      <w:pPr>
        <w:widowControl/>
        <w:spacing w:line="580" w:lineRule="atLeas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二、谈判小组将对响应文件中有关问题分别向</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进行询问，请各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予以口头答复，并形成书面答复，经法定代表人或其委托代理人签署。答复文件将作为投标的组成部分。为保证成交结果的公正性，谈判小组成员不得与</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私下接触。确定成交人前，凡与谈判情况有接触的任何人不得将谈判情况泄密。</w:t>
      </w:r>
    </w:p>
    <w:p>
      <w:pPr>
        <w:widowControl/>
        <w:spacing w:line="580" w:lineRule="atLeast"/>
        <w:ind w:firstLine="36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谈判小组不向未成交方解释原因，不退还响应文件。</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三、谈判成交原则</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1、成交原则和方法</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公开、公平、公正</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技术可行，措施得当</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.3</w:t>
      </w:r>
      <w:r>
        <w:rPr>
          <w:rFonts w:hint="eastAsia" w:asciiTheme="minorEastAsia" w:hAnsiTheme="minorEastAsia" w:eastAsiaTheme="minorEastAsia" w:cstheme="minorEastAsia"/>
          <w:color w:val="auto"/>
          <w:kern w:val="0"/>
          <w:sz w:val="24"/>
          <w:highlight w:val="none"/>
        </w:rPr>
        <w:t>符合采购需求，价格低者优先成交。在价格同等情况下，依次按质量及服务、提供的优惠条件等进行排序，推荐3名成交候选供应商。</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2、谈判小组对每个参加谈判单位的响应文件的实质内容进行比较。</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3、谈判小组将符合谈判文件规定的最终有效投标报价按由低到高顺序排序，推荐3名成交候选供应商。</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Theme="minorEastAsia" w:hAnsiTheme="minorEastAsia" w:eastAsiaTheme="minorEastAsia" w:cstheme="minorEastAsia"/>
          <w:color w:val="auto"/>
          <w:kern w:val="0"/>
          <w:sz w:val="24"/>
          <w:highlight w:val="none"/>
          <w:lang w:val="en-US" w:eastAsia="zh-CN"/>
        </w:rPr>
        <w:t>按照相关规定处理。</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4.1</w:t>
      </w:r>
      <w:r>
        <w:rPr>
          <w:rFonts w:hint="eastAsia" w:asciiTheme="minorEastAsia" w:hAnsiTheme="minorEastAsia" w:eastAsiaTheme="minorEastAsia" w:cstheme="minorEastAsia"/>
          <w:color w:val="auto"/>
          <w:kern w:val="0"/>
          <w:sz w:val="24"/>
          <w:highlight w:val="none"/>
        </w:rPr>
        <w:t>对</w:t>
      </w:r>
      <w:r>
        <w:rPr>
          <w:rFonts w:hint="eastAsia" w:asciiTheme="minorEastAsia" w:hAnsiTheme="minorEastAsia" w:eastAsiaTheme="minorEastAsia" w:cstheme="minorEastAsia"/>
          <w:color w:val="auto"/>
          <w:kern w:val="0"/>
          <w:sz w:val="24"/>
          <w:highlight w:val="none"/>
          <w:lang w:val="en-US" w:eastAsia="zh-CN"/>
        </w:rPr>
        <w:t>中</w:t>
      </w:r>
      <w:r>
        <w:rPr>
          <w:rFonts w:hint="eastAsia" w:asciiTheme="minorEastAsia" w:hAnsiTheme="minorEastAsia" w:eastAsiaTheme="minorEastAsia" w:cstheme="minorEastAsia"/>
          <w:color w:val="auto"/>
          <w:kern w:val="0"/>
          <w:sz w:val="24"/>
          <w:highlight w:val="none"/>
        </w:rPr>
        <w:t>小型或微型企业投标的扶持：</w:t>
      </w:r>
    </w:p>
    <w:p>
      <w:pPr>
        <w:widowControl/>
        <w:spacing w:line="580" w:lineRule="atLeast"/>
        <w:ind w:firstLine="480"/>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1.1</w:t>
      </w:r>
      <w:r>
        <w:rPr>
          <w:rFonts w:hint="eastAsia" w:asciiTheme="minorEastAsia" w:hAnsiTheme="minorEastAsia" w:eastAsiaTheme="minorEastAsia" w:cstheme="minorEastAsia"/>
          <w:color w:val="auto"/>
          <w:kern w:val="0"/>
          <w:sz w:val="24"/>
          <w:highlight w:val="none"/>
          <w:lang w:val="en-US" w:eastAsia="zh-CN"/>
        </w:rPr>
        <w:t>投标供应商如是小型或是微型企业需提供：《中小企业声明函》</w:t>
      </w:r>
      <w:r>
        <w:rPr>
          <w:rFonts w:hint="eastAsia" w:asciiTheme="minorEastAsia" w:hAnsiTheme="minorEastAsia" w:eastAsiaTheme="minorEastAsia" w:cstheme="minorEastAsia"/>
          <w:color w:val="auto"/>
          <w:kern w:val="0"/>
          <w:sz w:val="24"/>
          <w:highlight w:val="none"/>
        </w:rPr>
        <w:t>（见格式）。</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 按照《政府采购促进中小企业发展管理办法》有关规定，中小企业的标准为：</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2011</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300号）；</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 本项目全额面向中小企业采购，供应商需提供中小企业声明函。</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四、参加谈判单位的响应文件有下列情况之一的，视为无效响应文件。</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1、未按谈判文件明示的规定签字或盖章的；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2、响应文件的关键内容（谈判报价、工期、质量标准等）未填写或填写字迹模糊、达不到要求的；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3、谈判报价超出控制价的；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5、相关资格证明文件不合格的；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6、评标过程中，如有供应商存在“投标文件制作机器码一致”，则视其投标无效，并按照相关规定进行处理；</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7、响应文件中附有采购人不能接受的条件的；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8、响应文件有明显不符合谈判文件其它要求和有关法律法规的；</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五、授予合同</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1、本合同将授予经过谈判小组确认的成交单位。</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2、成交人应当自成交通知书发出之日起15日内，按照谈判文件和成交人的响应文件与采购</w:t>
      </w:r>
      <w:r>
        <w:rPr>
          <w:rFonts w:hint="eastAsia" w:asciiTheme="minorEastAsia" w:hAnsiTheme="minorEastAsia" w:eastAsiaTheme="minorEastAsia" w:cstheme="minorEastAsia"/>
          <w:color w:val="auto"/>
          <w:kern w:val="0"/>
          <w:sz w:val="24"/>
          <w:highlight w:val="none"/>
          <w:lang w:eastAsia="zh-CN"/>
        </w:rPr>
        <w:t>人</w:t>
      </w:r>
      <w:r>
        <w:rPr>
          <w:rFonts w:hint="eastAsia" w:asciiTheme="minorEastAsia" w:hAnsiTheme="minorEastAsia" w:eastAsiaTheme="minorEastAsia" w:cstheme="minorEastAsia"/>
          <w:color w:val="auto"/>
          <w:kern w:val="0"/>
          <w:sz w:val="24"/>
          <w:highlight w:val="none"/>
        </w:rPr>
        <w:t>签订合同。</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3、谈判文件、成交人的谈判文件及其澄清文件等均为签订合同的依据。</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4、合同签订后</w:t>
      </w:r>
      <w:r>
        <w:rPr>
          <w:rFonts w:hint="eastAsia" w:asciiTheme="minorEastAsia" w:hAnsiTheme="minorEastAsia" w:eastAsiaTheme="minorEastAsia" w:cstheme="minorEastAsia"/>
          <w:color w:val="auto"/>
          <w:kern w:val="0"/>
          <w:sz w:val="24"/>
          <w:highlight w:val="none"/>
          <w:lang w:val="en-US" w:eastAsia="zh-CN"/>
        </w:rPr>
        <w:t>应按照相关规定进行公示</w:t>
      </w:r>
      <w:r>
        <w:rPr>
          <w:rFonts w:hint="eastAsia" w:asciiTheme="minorEastAsia" w:hAnsiTheme="minorEastAsia" w:eastAsiaTheme="minorEastAsia" w:cstheme="minorEastAsia"/>
          <w:color w:val="auto"/>
          <w:kern w:val="0"/>
          <w:sz w:val="24"/>
          <w:highlight w:val="none"/>
        </w:rPr>
        <w:t>。</w:t>
      </w:r>
    </w:p>
    <w:p>
      <w:pPr>
        <w:pStyle w:val="2"/>
        <w:ind w:firstLine="480"/>
        <w:rPr>
          <w:rFonts w:hint="eastAsia" w:asciiTheme="minorEastAsia" w:hAnsiTheme="minorEastAsia" w:eastAsiaTheme="minorEastAsia" w:cstheme="minorEastAsia"/>
          <w:color w:val="auto"/>
          <w:kern w:val="0"/>
          <w:sz w:val="24"/>
          <w:highlight w:val="none"/>
        </w:rPr>
      </w:pPr>
    </w:p>
    <w:p>
      <w:pPr>
        <w:pStyle w:val="3"/>
        <w:rPr>
          <w:rFonts w:hint="eastAsia" w:asciiTheme="minorEastAsia" w:hAnsiTheme="minorEastAsia" w:eastAsiaTheme="minorEastAsia" w:cstheme="minorEastAsia"/>
          <w:color w:val="auto"/>
          <w:highlight w:val="none"/>
        </w:rPr>
      </w:pPr>
    </w:p>
    <w:p>
      <w:pPr>
        <w:pStyle w:val="2"/>
        <w:ind w:firstLine="480"/>
        <w:rPr>
          <w:rFonts w:hint="eastAsia" w:asciiTheme="minorEastAsia" w:hAnsiTheme="minorEastAsia" w:eastAsiaTheme="minorEastAsia" w:cstheme="minorEastAsia"/>
          <w:color w:val="auto"/>
          <w:kern w:val="0"/>
          <w:sz w:val="24"/>
          <w:highlight w:val="none"/>
        </w:rPr>
      </w:pPr>
    </w:p>
    <w:p>
      <w:pPr>
        <w:pStyle w:val="3"/>
        <w:rPr>
          <w:rFonts w:hint="eastAsia" w:asciiTheme="minorEastAsia" w:hAnsiTheme="minorEastAsia" w:eastAsiaTheme="minorEastAsia" w:cstheme="minorEastAsia"/>
          <w:color w:val="auto"/>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pStyle w:val="34"/>
        <w:rPr>
          <w:rFonts w:hint="eastAsia" w:asciiTheme="minorEastAsia" w:hAnsiTheme="minorEastAsia" w:eastAsiaTheme="minorEastAsia" w:cstheme="minorEastAsia"/>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bookmarkStart w:id="18" w:name="_Toc6457"/>
      <w:r>
        <w:rPr>
          <w:rFonts w:hint="eastAsia" w:asciiTheme="minorEastAsia" w:hAnsiTheme="minorEastAsia" w:eastAsiaTheme="minorEastAsia" w:cstheme="minorEastAsia"/>
          <w:b/>
          <w:color w:val="auto"/>
          <w:kern w:val="0"/>
          <w:sz w:val="36"/>
          <w:szCs w:val="36"/>
          <w:highlight w:val="none"/>
        </w:rPr>
        <w:t>第三部分   其他要求</w:t>
      </w:r>
      <w:bookmarkEnd w:id="18"/>
    </w:p>
    <w:p>
      <w:pPr>
        <w:widowControl/>
        <w:spacing w:line="440" w:lineRule="exact"/>
        <w:ind w:firstLine="480"/>
        <w:rPr>
          <w:rFonts w:hint="eastAsia" w:asciiTheme="minorEastAsia" w:hAnsiTheme="minorEastAsia" w:eastAsiaTheme="minorEastAsia" w:cstheme="minorEastAsia"/>
          <w:color w:val="auto"/>
          <w:kern w:val="0"/>
          <w:sz w:val="36"/>
          <w:szCs w:val="36"/>
          <w:highlight w:val="none"/>
        </w:rPr>
      </w:pPr>
    </w:p>
    <w:p>
      <w:pPr>
        <w:widowControl/>
        <w:spacing w:line="4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谈判供应商如有不清楚的地方可与采购人或博爱县城市建设项目管理有限公司联系。谈判报价应包含所有费用。成交人在成交后不得以任何理由增加任何费用。</w:t>
      </w:r>
    </w:p>
    <w:p>
      <w:pPr>
        <w:widowControl/>
        <w:spacing w:line="440" w:lineRule="exact"/>
        <w:jc w:val="center"/>
        <w:outlineLvl w:val="0"/>
        <w:rPr>
          <w:rFonts w:hint="eastAsia" w:asciiTheme="minorEastAsia" w:hAnsiTheme="minorEastAsia" w:eastAsiaTheme="minorEastAsia" w:cstheme="minorEastAsia"/>
          <w:b/>
          <w:color w:val="auto"/>
          <w:kern w:val="0"/>
          <w:sz w:val="30"/>
          <w:szCs w:val="30"/>
          <w:highlight w:val="none"/>
        </w:rPr>
      </w:pPr>
      <w:bookmarkStart w:id="19" w:name="_Toc522896384"/>
    </w:p>
    <w:p>
      <w:pPr>
        <w:widowControl/>
        <w:spacing w:line="440" w:lineRule="exact"/>
        <w:outlineLvl w:val="0"/>
        <w:rPr>
          <w:rFonts w:hint="eastAsia" w:asciiTheme="minorEastAsia" w:hAnsiTheme="minorEastAsia" w:eastAsiaTheme="minorEastAsia" w:cstheme="minorEastAsia"/>
          <w:b/>
          <w:color w:val="auto"/>
          <w:kern w:val="0"/>
          <w:sz w:val="30"/>
          <w:szCs w:val="30"/>
          <w:highlight w:val="none"/>
        </w:rPr>
      </w:pPr>
    </w:p>
    <w:p>
      <w:pPr>
        <w:pStyle w:val="2"/>
        <w:rPr>
          <w:rFonts w:hint="eastAsia" w:asciiTheme="minorEastAsia" w:hAnsiTheme="minorEastAsia" w:eastAsiaTheme="minorEastAsia" w:cstheme="minorEastAsia"/>
          <w:b/>
          <w:color w:val="auto"/>
          <w:kern w:val="0"/>
          <w:sz w:val="30"/>
          <w:szCs w:val="30"/>
          <w:highlight w:val="none"/>
        </w:rPr>
      </w:pPr>
    </w:p>
    <w:p>
      <w:pPr>
        <w:pStyle w:val="3"/>
        <w:rPr>
          <w:rFonts w:hint="eastAsia" w:asciiTheme="minorEastAsia" w:hAnsiTheme="minorEastAsia" w:eastAsiaTheme="minorEastAsia" w:cstheme="minorEastAsia"/>
          <w:color w:val="auto"/>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bookmarkStart w:id="20" w:name="_Toc3716"/>
      <w:r>
        <w:rPr>
          <w:rFonts w:hint="eastAsia" w:asciiTheme="minorEastAsia" w:hAnsiTheme="minorEastAsia" w:eastAsiaTheme="minorEastAsia" w:cstheme="minorEastAsia"/>
          <w:b/>
          <w:color w:val="auto"/>
          <w:kern w:val="0"/>
          <w:sz w:val="36"/>
          <w:szCs w:val="36"/>
          <w:highlight w:val="none"/>
        </w:rPr>
        <w:t>第四部分   监督单位</w:t>
      </w:r>
      <w:bookmarkEnd w:id="19"/>
      <w:bookmarkEnd w:id="20"/>
    </w:p>
    <w:p>
      <w:pPr>
        <w:spacing w:line="440" w:lineRule="exact"/>
        <w:ind w:firstLine="480" w:firstLineChars="200"/>
        <w:rPr>
          <w:rFonts w:hint="eastAsia" w:asciiTheme="minorEastAsia" w:hAnsiTheme="minorEastAsia" w:eastAsiaTheme="minorEastAsia" w:cstheme="minorEastAsia"/>
          <w:color w:val="auto"/>
          <w:sz w:val="24"/>
          <w:highlight w:val="none"/>
        </w:rPr>
      </w:pPr>
    </w:p>
    <w:p>
      <w:pPr>
        <w:widowControl/>
        <w:spacing w:line="440" w:lineRule="exact"/>
        <w:ind w:firstLine="480"/>
        <w:jc w:val="center"/>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rPr>
        <w:t>博爱县财政局  0391-8683273</w:t>
      </w:r>
    </w:p>
    <w:p>
      <w:pPr>
        <w:widowControl/>
        <w:spacing w:line="440" w:lineRule="exact"/>
        <w:jc w:val="center"/>
        <w:rPr>
          <w:rFonts w:hint="eastAsia" w:asciiTheme="minorEastAsia" w:hAnsiTheme="minorEastAsia" w:eastAsiaTheme="minorEastAsia" w:cstheme="minorEastAsia"/>
          <w:color w:val="auto"/>
          <w:kern w:val="0"/>
          <w:sz w:val="24"/>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pStyle w:val="3"/>
        <w:jc w:val="center"/>
        <w:rPr>
          <w:rFonts w:hint="eastAsia" w:asciiTheme="minorEastAsia" w:hAnsiTheme="minorEastAsia" w:eastAsiaTheme="minorEastAsia" w:cstheme="minorEastAsia"/>
          <w:color w:val="auto"/>
          <w:highlight w:val="none"/>
        </w:rPr>
      </w:pPr>
      <w:bookmarkStart w:id="21" w:name="_Toc522896385"/>
    </w:p>
    <w:p>
      <w:pPr>
        <w:pStyle w:val="2"/>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3"/>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bookmarkEnd w:id="21"/>
    <w:p>
      <w:pPr>
        <w:keepNext w:val="0"/>
        <w:keepLines w:val="0"/>
        <w:pageBreakBefore w:val="0"/>
        <w:kinsoku/>
        <w:wordWrap/>
        <w:overflowPunct/>
        <w:topLinePunct w:val="0"/>
        <w:autoSpaceDE/>
        <w:autoSpaceDN/>
        <w:bidi w:val="0"/>
        <w:adjustRightInd/>
        <w:snapToGrid/>
        <w:spacing w:line="240" w:lineRule="exact"/>
        <w:jc w:val="center"/>
        <w:textAlignment w:val="auto"/>
        <w:outlineLvl w:val="0"/>
        <w:rPr>
          <w:rFonts w:hint="eastAsia" w:asciiTheme="minorEastAsia" w:hAnsiTheme="minorEastAsia" w:eastAsiaTheme="minorEastAsia" w:cstheme="minorEastAsia"/>
          <w:b/>
          <w:bCs/>
          <w:color w:val="auto"/>
          <w:kern w:val="0"/>
          <w:sz w:val="36"/>
          <w:szCs w:val="36"/>
          <w:highlight w:val="none"/>
          <w:lang w:eastAsia="zh-CN"/>
        </w:rPr>
      </w:pPr>
      <w:bookmarkStart w:id="22" w:name="_Toc25110"/>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0"/>
        <w:rPr>
          <w:rFonts w:hint="eastAsia" w:asciiTheme="minorEastAsia" w:hAnsiTheme="minorEastAsia" w:eastAsiaTheme="minorEastAsia" w:cstheme="minorEastAsia"/>
          <w:b/>
          <w:bCs/>
          <w:color w:val="auto"/>
          <w:kern w:val="0"/>
          <w:sz w:val="36"/>
          <w:szCs w:val="36"/>
          <w:highlight w:val="none"/>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center"/>
        <w:textAlignment w:val="auto"/>
        <w:outlineLvl w:val="0"/>
        <w:rPr>
          <w:rFonts w:hint="eastAsia" w:asciiTheme="minorEastAsia" w:hAnsiTheme="minorEastAsia" w:eastAsiaTheme="minorEastAsia" w:cstheme="minorEastAsia"/>
          <w:b/>
          <w:bCs/>
          <w:color w:val="auto"/>
          <w:kern w:val="0"/>
          <w:sz w:val="36"/>
          <w:szCs w:val="36"/>
          <w:highlight w:val="none"/>
          <w:lang w:val="en-US" w:eastAsia="zh-CN"/>
        </w:rPr>
      </w:pPr>
      <w:r>
        <w:rPr>
          <w:rFonts w:hint="eastAsia" w:asciiTheme="minorEastAsia" w:hAnsiTheme="minorEastAsia" w:eastAsiaTheme="minorEastAsia" w:cstheme="minorEastAsia"/>
          <w:b/>
          <w:bCs/>
          <w:color w:val="auto"/>
          <w:kern w:val="0"/>
          <w:sz w:val="36"/>
          <w:szCs w:val="36"/>
          <w:highlight w:val="none"/>
          <w:lang w:val="en-US" w:eastAsia="zh-CN"/>
        </w:rPr>
        <w:t xml:space="preserve"> </w:t>
      </w:r>
      <w:bookmarkStart w:id="23" w:name="_Toc26034"/>
      <w:r>
        <w:rPr>
          <w:rFonts w:hint="eastAsia" w:asciiTheme="minorEastAsia" w:hAnsiTheme="minorEastAsia" w:eastAsiaTheme="minorEastAsia" w:cstheme="minorEastAsia"/>
          <w:b/>
          <w:bCs/>
          <w:color w:val="auto"/>
          <w:kern w:val="0"/>
          <w:sz w:val="36"/>
          <w:szCs w:val="36"/>
          <w:highlight w:val="none"/>
          <w:lang w:val="en-US" w:eastAsia="zh-CN"/>
        </w:rPr>
        <w:t>技术标准及要求</w:t>
      </w:r>
      <w:bookmarkEnd w:id="23"/>
    </w:p>
    <w:p>
      <w:pPr>
        <w:pStyle w:val="15"/>
        <w:spacing w:line="360" w:lineRule="auto"/>
        <w:ind w:right="-22" w:rightChars="-10" w:firstLine="480" w:firstLineChars="200"/>
        <w:jc w:val="left"/>
        <w:rPr>
          <w:rFonts w:hint="eastAsia" w:asciiTheme="minorEastAsia" w:hAnsiTheme="minorEastAsia" w:eastAsiaTheme="minorEastAsia" w:cstheme="minorEastAsia"/>
          <w:b w:val="0"/>
          <w:bCs w:val="0"/>
          <w:color w:val="auto"/>
          <w:kern w:val="0"/>
          <w:sz w:val="24"/>
          <w:szCs w:val="24"/>
          <w:highlight w:val="none"/>
          <w:lang w:val="en-US" w:eastAsia="zh-CN" w:bidi="ar-SA"/>
        </w:rPr>
      </w:pPr>
      <w:bookmarkStart w:id="24" w:name="_Toc12368"/>
      <w:bookmarkStart w:id="25" w:name="_Toc8745"/>
      <w:r>
        <w:rPr>
          <w:rFonts w:hint="eastAsia" w:asciiTheme="minorEastAsia" w:hAnsiTheme="minorEastAsia" w:eastAsiaTheme="minorEastAsia" w:cstheme="minorEastAsia"/>
          <w:b w:val="0"/>
          <w:bCs w:val="0"/>
          <w:color w:val="auto"/>
          <w:kern w:val="0"/>
          <w:sz w:val="24"/>
          <w:szCs w:val="24"/>
          <w:highlight w:val="none"/>
          <w:lang w:val="en-US" w:eastAsia="zh-CN" w:bidi="ar-SA"/>
        </w:rPr>
        <w:t>本项目招标工程项目须达到现行中华人民共和国以及省、自治区、直辖市或行业的工程建设标准、规范的要求。</w:t>
      </w:r>
      <w:bookmarkEnd w:id="24"/>
      <w:bookmarkEnd w:id="25"/>
    </w:p>
    <w:p>
      <w:pPr>
        <w:keepNext w:val="0"/>
        <w:keepLines w:val="0"/>
        <w:pageBreakBefore w:val="0"/>
        <w:kinsoku/>
        <w:wordWrap/>
        <w:overflowPunct/>
        <w:topLinePunct w:val="0"/>
        <w:autoSpaceDE/>
        <w:autoSpaceDN/>
        <w:bidi w:val="0"/>
        <w:adjustRightInd/>
        <w:snapToGrid/>
        <w:spacing w:line="400" w:lineRule="exact"/>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keepNext w:val="0"/>
        <w:keepLines w:val="0"/>
        <w:pageBreakBefore w:val="0"/>
        <w:kinsoku/>
        <w:wordWrap/>
        <w:overflowPunct/>
        <w:topLinePunct w:val="0"/>
        <w:autoSpaceDE/>
        <w:autoSpaceDN/>
        <w:bidi w:val="0"/>
        <w:adjustRightInd/>
        <w:snapToGrid/>
        <w:spacing w:line="400" w:lineRule="exact"/>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pStyle w:val="34"/>
        <w:rPr>
          <w:rFonts w:hint="eastAsia" w:asciiTheme="minorEastAsia" w:hAnsiTheme="minorEastAsia" w:eastAsiaTheme="minorEastAsia" w:cstheme="minorEastAsia"/>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bookmarkStart w:id="26" w:name="_Toc12595"/>
      <w:r>
        <w:rPr>
          <w:rFonts w:hint="eastAsia" w:asciiTheme="minorEastAsia" w:hAnsiTheme="minorEastAsia" w:eastAsiaTheme="minorEastAsia" w:cstheme="minorEastAsia"/>
          <w:b/>
          <w:bCs/>
          <w:color w:val="auto"/>
          <w:kern w:val="0"/>
          <w:sz w:val="36"/>
          <w:szCs w:val="36"/>
          <w:highlight w:val="none"/>
        </w:rPr>
        <w:t>第</w:t>
      </w:r>
      <w:r>
        <w:rPr>
          <w:rFonts w:hint="eastAsia" w:asciiTheme="minorEastAsia" w:hAnsiTheme="minorEastAsia" w:eastAsiaTheme="minorEastAsia" w:cstheme="minorEastAsia"/>
          <w:b/>
          <w:bCs/>
          <w:color w:val="auto"/>
          <w:kern w:val="0"/>
          <w:sz w:val="36"/>
          <w:szCs w:val="36"/>
          <w:highlight w:val="none"/>
          <w:lang w:eastAsia="zh-CN"/>
        </w:rPr>
        <w:t>六</w:t>
      </w:r>
      <w:r>
        <w:rPr>
          <w:rFonts w:hint="eastAsia" w:asciiTheme="minorEastAsia" w:hAnsiTheme="minorEastAsia" w:eastAsiaTheme="minorEastAsia" w:cstheme="minorEastAsia"/>
          <w:b/>
          <w:bCs/>
          <w:color w:val="auto"/>
          <w:kern w:val="0"/>
          <w:sz w:val="36"/>
          <w:szCs w:val="36"/>
          <w:highlight w:val="none"/>
        </w:rPr>
        <w:t xml:space="preserve">部分   </w:t>
      </w:r>
      <w:r>
        <w:rPr>
          <w:rFonts w:hint="eastAsia" w:asciiTheme="minorEastAsia" w:hAnsiTheme="minorEastAsia" w:eastAsiaTheme="minorEastAsia" w:cstheme="minorEastAsia"/>
          <w:b/>
          <w:bCs/>
          <w:color w:val="auto"/>
          <w:kern w:val="0"/>
          <w:sz w:val="36"/>
          <w:szCs w:val="36"/>
          <w:highlight w:val="none"/>
          <w:lang w:val="en-US" w:eastAsia="zh-CN"/>
        </w:rPr>
        <w:t>图纸、</w:t>
      </w:r>
      <w:r>
        <w:rPr>
          <w:rFonts w:hint="eastAsia" w:asciiTheme="minorEastAsia" w:hAnsiTheme="minorEastAsia" w:eastAsiaTheme="minorEastAsia" w:cstheme="minorEastAsia"/>
          <w:b/>
          <w:bCs/>
          <w:color w:val="auto"/>
          <w:kern w:val="0"/>
          <w:sz w:val="36"/>
          <w:szCs w:val="36"/>
          <w:highlight w:val="none"/>
        </w:rPr>
        <w:t>工程量清单</w:t>
      </w:r>
      <w:bookmarkEnd w:id="22"/>
      <w:bookmarkEnd w:id="26"/>
    </w:p>
    <w:p>
      <w:pP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（电子版 另附）</w:t>
      </w:r>
    </w:p>
    <w:p>
      <w:pPr>
        <w:pStyle w:val="34"/>
        <w:rPr>
          <w:rFonts w:hint="eastAsia" w:asciiTheme="minorEastAsia" w:hAnsiTheme="minorEastAsia" w:eastAsiaTheme="minorEastAsia" w:cstheme="minorEastAsia"/>
          <w:color w:val="auto"/>
          <w:highlight w:val="none"/>
        </w:rPr>
      </w:pPr>
    </w:p>
    <w:p>
      <w:pPr>
        <w:rPr>
          <w:rFonts w:hint="eastAsia" w:asciiTheme="minorEastAsia" w:hAnsiTheme="minorEastAsia" w:eastAsiaTheme="minorEastAsia" w:cstheme="minorEastAsia"/>
          <w:color w:val="auto"/>
          <w:sz w:val="24"/>
          <w:szCs w:val="24"/>
          <w:highlight w:val="none"/>
        </w:rPr>
      </w:pPr>
    </w:p>
    <w:p>
      <w:pPr>
        <w:pStyle w:val="34"/>
        <w:rPr>
          <w:rFonts w:hint="eastAsia" w:asciiTheme="minorEastAsia" w:hAnsiTheme="minorEastAsia" w:eastAsiaTheme="minorEastAsia" w:cstheme="minorEastAsia"/>
          <w:color w:val="auto"/>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yellow"/>
          <w:lang w:eastAsia="zh-CN"/>
        </w:rPr>
      </w:pPr>
      <w:bookmarkStart w:id="27" w:name="_Toc22389"/>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yellow"/>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yellow"/>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第</w:t>
      </w:r>
      <w:r>
        <w:rPr>
          <w:rFonts w:hint="eastAsia" w:asciiTheme="minorEastAsia" w:hAnsiTheme="minorEastAsia" w:eastAsiaTheme="minorEastAsia" w:cstheme="minorEastAsia"/>
          <w:color w:val="auto"/>
          <w:highlight w:val="none"/>
          <w:lang w:val="en-US" w:eastAsia="zh-CN"/>
        </w:rPr>
        <w:t xml:space="preserve">七部分  </w:t>
      </w:r>
      <w:r>
        <w:rPr>
          <w:rFonts w:hint="eastAsia" w:asciiTheme="minorEastAsia" w:hAnsiTheme="minorEastAsia" w:eastAsiaTheme="minorEastAsia" w:cstheme="minorEastAsia"/>
          <w:color w:val="auto"/>
          <w:highlight w:val="none"/>
        </w:rPr>
        <w:t>合同条款及格式</w:t>
      </w:r>
      <w:bookmarkEnd w:id="27"/>
    </w:p>
    <w:p>
      <w:pPr>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 xml:space="preserve">              </w:t>
      </w:r>
    </w:p>
    <w:p>
      <w:pPr>
        <w:jc w:val="center"/>
        <w:rPr>
          <w:rFonts w:hint="eastAsia" w:eastAsia="华文中宋"/>
          <w:b/>
          <w:sz w:val="44"/>
          <w:szCs w:val="44"/>
        </w:rPr>
      </w:pPr>
      <w:r>
        <w:rPr>
          <w:rFonts w:eastAsia="华文中宋"/>
          <w:b/>
          <w:sz w:val="44"/>
          <w:szCs w:val="44"/>
        </w:rPr>
        <w:t>建设工程施工合同</w:t>
      </w:r>
    </w:p>
    <w:p>
      <w:pPr>
        <w:jc w:val="center"/>
        <w:rPr>
          <w:rFonts w:eastAsia="华文中宋"/>
          <w:b/>
          <w:sz w:val="44"/>
          <w:szCs w:val="44"/>
        </w:rPr>
      </w:pPr>
      <w:r>
        <w:rPr>
          <w:rFonts w:eastAsia="华文中宋"/>
          <w:b/>
          <w:sz w:val="44"/>
          <w:szCs w:val="44"/>
        </w:rPr>
        <w:t>（示范文本）</w:t>
      </w:r>
    </w:p>
    <w:p>
      <w:pPr>
        <w:jc w:val="center"/>
        <w:rPr>
          <w:rFonts w:eastAsia="华文中宋"/>
          <w:b/>
          <w:sz w:val="52"/>
          <w:szCs w:val="52"/>
        </w:rPr>
      </w:pPr>
    </w:p>
    <w:p>
      <w:pPr>
        <w:jc w:val="center"/>
        <w:rPr>
          <w:rFonts w:eastAsia="黑体"/>
          <w:b/>
          <w:sz w:val="72"/>
          <w:szCs w:val="72"/>
        </w:rPr>
      </w:pPr>
    </w:p>
    <w:p>
      <w:pPr>
        <w:jc w:val="center"/>
        <w:rPr>
          <w:rFonts w:eastAsia="楷体_GB2312"/>
          <w:b/>
          <w:sz w:val="72"/>
          <w:szCs w:val="72"/>
        </w:rPr>
      </w:pPr>
    </w:p>
    <w:p>
      <w:pPr>
        <w:rPr>
          <w:b/>
          <w:sz w:val="28"/>
          <w:szCs w:val="28"/>
        </w:rPr>
      </w:pPr>
    </w:p>
    <w:p>
      <w:pPr>
        <w:rPr>
          <w:b/>
          <w:sz w:val="28"/>
          <w:szCs w:val="28"/>
        </w:rPr>
      </w:pPr>
    </w:p>
    <w:p>
      <w:pPr>
        <w:rPr>
          <w:b/>
          <w:sz w:val="28"/>
          <w:szCs w:val="28"/>
        </w:rPr>
      </w:pPr>
    </w:p>
    <w:p>
      <w:pPr>
        <w:rPr>
          <w:b/>
          <w:sz w:val="28"/>
          <w:szCs w:val="28"/>
        </w:rPr>
      </w:pPr>
    </w:p>
    <w:p>
      <w:pPr>
        <w:ind w:right="2849" w:rightChars="1295" w:firstLine="2868" w:firstLineChars="1304"/>
        <w:jc w:val="distribute"/>
        <w:rPr>
          <w:b/>
          <w:sz w:val="32"/>
          <w:szCs w:val="28"/>
        </w:rPr>
      </w:pPr>
      <w:r>
        <mc:AlternateContent>
          <mc:Choice Requires="wps">
            <w:drawing>
              <wp:anchor distT="0" distB="0" distL="114300" distR="114300" simplePos="0" relativeHeight="25166950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6950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b/>
          <w:sz w:val="32"/>
          <w:szCs w:val="28"/>
        </w:rPr>
        <w:t>住房城乡建设部</w:t>
      </w:r>
    </w:p>
    <w:p>
      <w:pPr>
        <w:ind w:right="2849" w:rightChars="1295" w:firstLine="2741" w:firstLineChars="856"/>
        <w:jc w:val="distribute"/>
        <w:rPr>
          <w:b/>
          <w:sz w:val="32"/>
          <w:szCs w:val="28"/>
        </w:rPr>
      </w:pPr>
      <w:r>
        <w:rPr>
          <w:b/>
          <w:sz w:val="32"/>
          <w:szCs w:val="28"/>
        </w:rPr>
        <w:t>国家工商行政管理总局</w:t>
      </w:r>
    </w:p>
    <w:p>
      <w:pPr>
        <w:rPr>
          <w:b/>
        </w:rPr>
      </w:pPr>
    </w:p>
    <w:p>
      <w:pPr>
        <w:pStyle w:val="6"/>
        <w:rPr>
          <w:rFonts w:eastAsia="仿宋_GB2312"/>
          <w:sz w:val="28"/>
          <w:szCs w:val="28"/>
        </w:rPr>
        <w:sectPr>
          <w:footerReference r:id="rId8" w:type="first"/>
          <w:footerReference r:id="rId7" w:type="default"/>
          <w:pgSz w:w="11906" w:h="16838"/>
          <w:pgMar w:top="1418" w:right="1555" w:bottom="1418" w:left="1531" w:header="851" w:footer="992" w:gutter="0"/>
          <w:pgNumType w:start="1"/>
          <w:cols w:space="720" w:num="1"/>
          <w:titlePg/>
          <w:docGrid w:type="lines" w:linePitch="312" w:charSpace="0"/>
        </w:sectPr>
      </w:pPr>
      <w:bookmarkStart w:id="28" w:name="_Toc296890982"/>
      <w:bookmarkStart w:id="29" w:name="_Toc351203480"/>
      <w:bookmarkStart w:id="30" w:name="_Toc296503025"/>
    </w:p>
    <w:bookmarkEnd w:id="28"/>
    <w:bookmarkEnd w:id="29"/>
    <w:bookmarkEnd w:id="30"/>
    <w:p>
      <w:pPr>
        <w:pStyle w:val="37"/>
      </w:pPr>
    </w:p>
    <w:p>
      <w:pPr>
        <w:ind w:right="2849" w:rightChars="1295"/>
        <w:jc w:val="center"/>
        <w:rPr>
          <w:rFonts w:ascii="宋体" w:hAnsi="宋体"/>
          <w:b/>
          <w:sz w:val="28"/>
        </w:rPr>
      </w:pPr>
      <w:r>
        <w:rPr>
          <w:rFonts w:hint="eastAsia" w:ascii="宋体" w:hAnsi="宋体"/>
          <w:b/>
          <w:sz w:val="28"/>
          <w:lang w:val="en-US" w:eastAsia="zh-CN"/>
        </w:rPr>
        <w:t xml:space="preserve">                     </w:t>
      </w:r>
      <w:r>
        <w:rPr>
          <w:rFonts w:hint="eastAsia" w:ascii="宋体" w:hAnsi="宋体"/>
          <w:b/>
          <w:sz w:val="28"/>
        </w:rPr>
        <w:t xml:space="preserve"> </w:t>
      </w:r>
      <w:r>
        <w:rPr>
          <w:rFonts w:ascii="宋体" w:hAnsi="宋体"/>
          <w:b/>
          <w:sz w:val="28"/>
        </w:rPr>
        <w:t>第一</w:t>
      </w:r>
      <w:r>
        <w:rPr>
          <w:rFonts w:hint="eastAsia" w:ascii="宋体" w:hAnsi="宋体"/>
          <w:b/>
          <w:sz w:val="28"/>
          <w:lang w:val="en-US" w:eastAsia="zh-CN"/>
        </w:rPr>
        <w:t>节</w:t>
      </w:r>
      <w:r>
        <w:rPr>
          <w:rFonts w:ascii="宋体" w:hAnsi="宋体"/>
          <w:b/>
          <w:sz w:val="28"/>
        </w:rPr>
        <w:t xml:space="preserve">  </w:t>
      </w:r>
      <w:r>
        <w:rPr>
          <w:rFonts w:hint="eastAsia" w:ascii="宋体" w:hAnsi="宋体"/>
          <w:b/>
          <w:sz w:val="28"/>
        </w:rPr>
        <w:t>合同</w:t>
      </w:r>
      <w:r>
        <w:rPr>
          <w:rFonts w:ascii="宋体" w:hAnsi="宋体"/>
          <w:b/>
          <w:sz w:val="28"/>
        </w:rPr>
        <w:t>协议书</w:t>
      </w:r>
    </w:p>
    <w:p>
      <w:pPr>
        <w:pStyle w:val="10"/>
        <w:spacing w:line="440" w:lineRule="exact"/>
        <w:rPr>
          <w:rFonts w:hint="eastAsia" w:hAnsi="宋体" w:cs="宋体"/>
          <w:szCs w:val="21"/>
        </w:rPr>
      </w:pPr>
    </w:p>
    <w:p>
      <w:pPr>
        <w:pStyle w:val="10"/>
        <w:spacing w:line="440" w:lineRule="exact"/>
        <w:rPr>
          <w:rFonts w:hint="eastAsia" w:hAnsi="宋体" w:cs="宋体"/>
          <w:bCs/>
          <w:szCs w:val="21"/>
          <w:u w:val="single"/>
        </w:rPr>
      </w:pPr>
      <w:r>
        <w:rPr>
          <w:rFonts w:hint="eastAsia" w:hAnsi="宋体" w:cs="宋体"/>
          <w:szCs w:val="21"/>
        </w:rPr>
        <w:t>发包人（全称）：</w:t>
      </w:r>
      <w:r>
        <w:rPr>
          <w:rFonts w:hint="eastAsia" w:hAnsi="宋体" w:cs="宋体"/>
          <w:szCs w:val="21"/>
          <w:u w:val="single"/>
        </w:rPr>
        <w:t xml:space="preserve"> </w:t>
      </w:r>
      <w:r>
        <w:rPr>
          <w:rFonts w:hint="eastAsia" w:hAnsi="宋体" w:cs="宋体"/>
          <w:bCs/>
          <w:szCs w:val="21"/>
          <w:u w:val="single"/>
        </w:rPr>
        <w:t xml:space="preserve">                         </w:t>
      </w:r>
    </w:p>
    <w:p>
      <w:pPr>
        <w:pStyle w:val="10"/>
        <w:spacing w:line="440" w:lineRule="exact"/>
        <w:rPr>
          <w:rFonts w:hint="eastAsia" w:hAnsi="宋体" w:cs="宋体"/>
          <w:szCs w:val="21"/>
          <w:u w:val="single"/>
        </w:rPr>
      </w:pPr>
      <w:r>
        <w:rPr>
          <w:rFonts w:hint="eastAsia" w:hAnsi="宋体" w:cs="宋体"/>
          <w:szCs w:val="21"/>
        </w:rPr>
        <w:t>承包人（全称）：</w:t>
      </w:r>
      <w:r>
        <w:rPr>
          <w:rFonts w:hint="eastAsia" w:hAnsi="宋体" w:cs="宋体"/>
          <w:szCs w:val="21"/>
          <w:u w:val="single"/>
        </w:rPr>
        <w:t xml:space="preserve">                          </w:t>
      </w:r>
    </w:p>
    <w:p>
      <w:pPr>
        <w:pStyle w:val="10"/>
        <w:spacing w:line="440" w:lineRule="exact"/>
        <w:rPr>
          <w:rFonts w:hint="eastAsia" w:hAnsi="宋体" w:cs="宋体"/>
          <w:b/>
          <w:szCs w:val="21"/>
          <w:u w:val="single"/>
        </w:rPr>
      </w:pPr>
      <w:r>
        <w:rPr>
          <w:rFonts w:hint="eastAsia" w:hAnsi="宋体" w:cs="宋体"/>
          <w:szCs w:val="21"/>
        </w:rPr>
        <w:t xml:space="preserve">    根据《中华人民共和国合同法》、《中华人民共和国建筑法》及有关法律规定，遵循平等、自愿、公平和诚实信用的原则，双方就</w:t>
      </w:r>
      <w:r>
        <w:rPr>
          <w:rFonts w:hint="eastAsia" w:hAnsi="宋体" w:cs="宋体"/>
          <w:bCs/>
          <w:szCs w:val="21"/>
          <w:u w:val="single"/>
        </w:rPr>
        <w:t xml:space="preserve">                                   </w:t>
      </w:r>
      <w:r>
        <w:rPr>
          <w:rFonts w:hint="eastAsia" w:hAnsi="宋体" w:cs="宋体"/>
          <w:szCs w:val="21"/>
        </w:rPr>
        <w:t>工程施工及有关事项协商一致，共同达成如下协议：</w:t>
      </w:r>
    </w:p>
    <w:p>
      <w:pPr>
        <w:pStyle w:val="10"/>
        <w:spacing w:line="440" w:lineRule="exact"/>
        <w:rPr>
          <w:rFonts w:hint="eastAsia" w:hAnsi="宋体" w:cs="宋体"/>
          <w:szCs w:val="21"/>
        </w:rPr>
      </w:pPr>
      <w:bookmarkStart w:id="31" w:name="_Toc351203481"/>
      <w:r>
        <w:rPr>
          <w:rFonts w:hint="eastAsia" w:hAnsi="宋体" w:cs="宋体"/>
          <w:szCs w:val="21"/>
        </w:rPr>
        <w:t>一、工程概况</w:t>
      </w:r>
      <w:bookmarkEnd w:id="31"/>
    </w:p>
    <w:p>
      <w:pPr>
        <w:pStyle w:val="10"/>
        <w:spacing w:line="440" w:lineRule="exact"/>
        <w:rPr>
          <w:rFonts w:hint="eastAsia" w:hAnsi="宋体" w:cs="宋体"/>
          <w:b/>
          <w:szCs w:val="21"/>
          <w:u w:val="single"/>
        </w:rPr>
      </w:pPr>
      <w:r>
        <w:rPr>
          <w:rFonts w:hint="eastAsia" w:hAnsi="宋体" w:cs="宋体"/>
          <w:bCs/>
          <w:szCs w:val="21"/>
        </w:rPr>
        <w:t>1.工程名称</w:t>
      </w:r>
      <w:r>
        <w:rPr>
          <w:rFonts w:hint="eastAsia" w:hAnsi="宋体" w:cs="宋体"/>
          <w:szCs w:val="21"/>
        </w:rPr>
        <w:t>：</w:t>
      </w:r>
      <w:r>
        <w:rPr>
          <w:rFonts w:hint="eastAsia" w:hAnsi="宋体" w:cs="宋体"/>
          <w:szCs w:val="21"/>
          <w:u w:val="single"/>
        </w:rPr>
        <w:t xml:space="preserve">                             。</w:t>
      </w:r>
    </w:p>
    <w:p>
      <w:pPr>
        <w:pStyle w:val="10"/>
        <w:spacing w:line="440" w:lineRule="exact"/>
        <w:rPr>
          <w:rFonts w:hint="eastAsia" w:hAnsi="宋体" w:cs="宋体"/>
          <w:bCs/>
          <w:szCs w:val="21"/>
        </w:rPr>
      </w:pPr>
      <w:r>
        <w:rPr>
          <w:rFonts w:hint="eastAsia" w:hAnsi="宋体" w:cs="宋体"/>
          <w:bCs/>
          <w:szCs w:val="21"/>
        </w:rPr>
        <w:t>2.工程地点：</w:t>
      </w:r>
      <w:r>
        <w:rPr>
          <w:rFonts w:hint="eastAsia" w:hAnsi="宋体" w:cs="宋体"/>
          <w:szCs w:val="21"/>
          <w:u w:val="single"/>
        </w:rPr>
        <w:t xml:space="preserve">                  </w:t>
      </w:r>
      <w:r>
        <w:rPr>
          <w:rFonts w:hint="eastAsia" w:hAnsi="宋体" w:cs="宋体"/>
          <w:bCs/>
          <w:szCs w:val="21"/>
          <w:u w:val="single"/>
        </w:rPr>
        <w:t xml:space="preserve">            </w:t>
      </w:r>
      <w:r>
        <w:rPr>
          <w:rFonts w:hint="eastAsia" w:hAnsi="宋体" w:cs="宋体"/>
          <w:szCs w:val="21"/>
        </w:rPr>
        <w:t>。</w:t>
      </w:r>
    </w:p>
    <w:p>
      <w:pPr>
        <w:pStyle w:val="10"/>
        <w:spacing w:line="440" w:lineRule="exact"/>
        <w:rPr>
          <w:rFonts w:hint="eastAsia" w:hAnsi="宋体" w:cs="宋体"/>
          <w:bCs/>
          <w:szCs w:val="21"/>
        </w:rPr>
      </w:pPr>
      <w:r>
        <w:rPr>
          <w:rFonts w:hint="eastAsia" w:hAnsi="宋体" w:cs="宋体"/>
          <w:bCs/>
          <w:szCs w:val="21"/>
        </w:rPr>
        <w:t>3.工程立项批准文号：</w:t>
      </w:r>
      <w:r>
        <w:rPr>
          <w:rFonts w:hint="eastAsia" w:hAnsi="宋体" w:cs="宋体"/>
          <w:szCs w:val="21"/>
          <w:u w:val="single"/>
        </w:rPr>
        <w:t xml:space="preserve">  </w:t>
      </w:r>
      <w:r>
        <w:rPr>
          <w:rFonts w:hint="eastAsia" w:hAnsi="宋体" w:cs="宋体"/>
          <w:bCs/>
          <w:szCs w:val="21"/>
        </w:rPr>
        <w:t>。</w:t>
      </w:r>
    </w:p>
    <w:p>
      <w:pPr>
        <w:pStyle w:val="10"/>
        <w:spacing w:line="440" w:lineRule="exact"/>
        <w:rPr>
          <w:rFonts w:hint="eastAsia" w:hAnsi="宋体" w:cs="宋体"/>
          <w:bCs/>
          <w:szCs w:val="21"/>
          <w:u w:val="single"/>
        </w:rPr>
      </w:pPr>
      <w:r>
        <w:rPr>
          <w:rFonts w:hint="eastAsia" w:hAnsi="宋体" w:cs="宋体"/>
          <w:bCs/>
          <w:szCs w:val="21"/>
        </w:rPr>
        <w:t>4.资金来源：</w:t>
      </w:r>
      <w:r>
        <w:rPr>
          <w:rFonts w:hint="eastAsia" w:hAnsi="宋体" w:cs="宋体"/>
          <w:szCs w:val="21"/>
          <w:u w:val="single"/>
        </w:rPr>
        <w:t xml:space="preserve">                   </w:t>
      </w:r>
      <w:r>
        <w:rPr>
          <w:rFonts w:hint="eastAsia" w:hAnsi="宋体" w:cs="宋体"/>
          <w:bCs/>
          <w:szCs w:val="21"/>
          <w:u w:val="single"/>
        </w:rPr>
        <w:t>。</w:t>
      </w:r>
    </w:p>
    <w:p>
      <w:pPr>
        <w:pStyle w:val="10"/>
        <w:spacing w:line="440" w:lineRule="exact"/>
        <w:rPr>
          <w:rFonts w:hint="eastAsia" w:hAnsi="宋体" w:cs="宋体"/>
          <w:szCs w:val="21"/>
          <w:u w:val="single"/>
        </w:rPr>
      </w:pPr>
      <w:r>
        <w:rPr>
          <w:rFonts w:hint="eastAsia" w:hAnsi="宋体" w:cs="宋体"/>
          <w:bCs/>
          <w:szCs w:val="21"/>
        </w:rPr>
        <w:t>5.工程内容：</w:t>
      </w:r>
      <w:r>
        <w:rPr>
          <w:rFonts w:hint="eastAsia" w:hAnsi="宋体" w:cs="宋体"/>
          <w:szCs w:val="21"/>
        </w:rPr>
        <w:t xml:space="preserve"> </w:t>
      </w:r>
    </w:p>
    <w:p>
      <w:pPr>
        <w:pStyle w:val="10"/>
        <w:spacing w:line="440" w:lineRule="exact"/>
        <w:rPr>
          <w:rFonts w:hint="eastAsia" w:hAnsi="宋体" w:cs="宋体"/>
          <w:bCs/>
          <w:szCs w:val="21"/>
          <w:u w:val="single"/>
        </w:rPr>
      </w:pPr>
      <w:r>
        <w:rPr>
          <w:rFonts w:hint="eastAsia" w:hAnsi="宋体" w:cs="宋体"/>
          <w:bCs/>
          <w:szCs w:val="21"/>
        </w:rPr>
        <w:t>6.工程承包范围：</w:t>
      </w:r>
      <w:r>
        <w:rPr>
          <w:rFonts w:hint="eastAsia" w:hAnsi="宋体" w:cs="宋体"/>
          <w:bCs/>
          <w:szCs w:val="21"/>
          <w:u w:val="single"/>
        </w:rPr>
        <w:t>招标文件、施工图纸、工程量清单、补充通知及答疑纪要等包含的全部内容。</w:t>
      </w:r>
    </w:p>
    <w:p>
      <w:pPr>
        <w:pStyle w:val="10"/>
        <w:spacing w:line="440" w:lineRule="exact"/>
        <w:rPr>
          <w:rFonts w:hint="eastAsia" w:hAnsi="宋体" w:cs="宋体"/>
          <w:szCs w:val="21"/>
        </w:rPr>
      </w:pPr>
      <w:r>
        <w:rPr>
          <w:rFonts w:hint="eastAsia" w:hAnsi="宋体" w:cs="宋体"/>
          <w:szCs w:val="21"/>
        </w:rPr>
        <w:t>二、合同工期</w:t>
      </w:r>
    </w:p>
    <w:p>
      <w:pPr>
        <w:pStyle w:val="10"/>
        <w:spacing w:line="440" w:lineRule="exact"/>
        <w:rPr>
          <w:rFonts w:hint="eastAsia" w:hAnsi="宋体" w:cs="宋体"/>
          <w:szCs w:val="21"/>
        </w:rPr>
      </w:pPr>
      <w:r>
        <w:rPr>
          <w:rFonts w:hint="eastAsia" w:hAnsi="宋体" w:cs="宋体"/>
          <w:szCs w:val="21"/>
        </w:rPr>
        <w:t>计划开工日期：</w:t>
      </w:r>
      <w:r>
        <w:rPr>
          <w:rFonts w:hint="eastAsia" w:hAnsi="宋体" w:cs="宋体"/>
          <w:szCs w:val="21"/>
          <w:u w:val="single"/>
        </w:rPr>
        <w:t xml:space="preserve">    </w:t>
      </w:r>
      <w:r>
        <w:rPr>
          <w:rFonts w:hint="eastAsia" w:hAnsi="宋体" w:cs="宋体"/>
          <w:szCs w:val="21"/>
        </w:rPr>
        <w:t>年</w:t>
      </w:r>
      <w:r>
        <w:rPr>
          <w:rFonts w:hint="eastAsia" w:hAnsi="宋体" w:cs="宋体"/>
          <w:szCs w:val="21"/>
          <w:u w:val="single"/>
        </w:rPr>
        <w:t xml:space="preserve">   </w:t>
      </w:r>
      <w:r>
        <w:rPr>
          <w:rFonts w:hint="eastAsia" w:hAnsi="宋体" w:cs="宋体"/>
          <w:szCs w:val="21"/>
        </w:rPr>
        <w:t>月</w:t>
      </w:r>
      <w:r>
        <w:rPr>
          <w:rFonts w:hint="eastAsia" w:hAnsi="宋体" w:cs="宋体"/>
          <w:szCs w:val="21"/>
          <w:u w:val="single"/>
        </w:rPr>
        <w:t xml:space="preserve">   </w:t>
      </w:r>
      <w:r>
        <w:rPr>
          <w:rFonts w:hint="eastAsia" w:hAnsi="宋体" w:cs="宋体"/>
          <w:szCs w:val="21"/>
        </w:rPr>
        <w:t>日。</w:t>
      </w:r>
    </w:p>
    <w:p>
      <w:pPr>
        <w:pStyle w:val="10"/>
        <w:spacing w:line="440" w:lineRule="exact"/>
        <w:rPr>
          <w:rFonts w:hint="eastAsia" w:hAnsi="宋体" w:cs="宋体"/>
          <w:szCs w:val="21"/>
        </w:rPr>
      </w:pPr>
      <w:r>
        <w:rPr>
          <w:rFonts w:hint="eastAsia" w:hAnsi="宋体" w:cs="宋体"/>
          <w:szCs w:val="21"/>
        </w:rPr>
        <w:t>计划竣工日期：</w:t>
      </w:r>
      <w:r>
        <w:rPr>
          <w:rFonts w:hint="eastAsia" w:hAnsi="宋体" w:cs="宋体"/>
          <w:szCs w:val="21"/>
          <w:u w:val="single"/>
        </w:rPr>
        <w:t xml:space="preserve">    </w:t>
      </w:r>
      <w:r>
        <w:rPr>
          <w:rFonts w:hint="eastAsia" w:hAnsi="宋体" w:cs="宋体"/>
          <w:szCs w:val="21"/>
        </w:rPr>
        <w:t>年</w:t>
      </w:r>
      <w:r>
        <w:rPr>
          <w:rFonts w:hint="eastAsia" w:hAnsi="宋体" w:cs="宋体"/>
          <w:szCs w:val="21"/>
          <w:u w:val="single"/>
        </w:rPr>
        <w:t xml:space="preserve">   </w:t>
      </w:r>
      <w:r>
        <w:rPr>
          <w:rFonts w:hint="eastAsia" w:hAnsi="宋体" w:cs="宋体"/>
          <w:szCs w:val="21"/>
        </w:rPr>
        <w:t>月</w:t>
      </w:r>
      <w:r>
        <w:rPr>
          <w:rFonts w:hint="eastAsia" w:hAnsi="宋体" w:cs="宋体"/>
          <w:szCs w:val="21"/>
          <w:u w:val="single"/>
        </w:rPr>
        <w:t xml:space="preserve">   </w:t>
      </w:r>
      <w:r>
        <w:rPr>
          <w:rFonts w:hint="eastAsia" w:hAnsi="宋体" w:cs="宋体"/>
          <w:szCs w:val="21"/>
        </w:rPr>
        <w:t>日。</w:t>
      </w:r>
    </w:p>
    <w:p>
      <w:pPr>
        <w:pStyle w:val="10"/>
        <w:spacing w:line="440" w:lineRule="exact"/>
        <w:rPr>
          <w:rFonts w:hint="eastAsia" w:hAnsi="宋体" w:cs="宋体"/>
          <w:szCs w:val="21"/>
        </w:rPr>
      </w:pPr>
      <w:r>
        <w:rPr>
          <w:rFonts w:hint="eastAsia" w:hAnsi="宋体" w:cs="宋体"/>
          <w:szCs w:val="21"/>
        </w:rPr>
        <w:t>工期总日历天数：</w:t>
      </w:r>
      <w:r>
        <w:rPr>
          <w:rFonts w:hint="eastAsia" w:hAnsi="宋体" w:cs="宋体"/>
          <w:szCs w:val="21"/>
          <w:u w:val="single"/>
          <w:lang w:val="en-US" w:eastAsia="zh-CN"/>
        </w:rPr>
        <w:t>180天</w:t>
      </w:r>
      <w:r>
        <w:rPr>
          <w:rFonts w:hint="eastAsia" w:hAnsi="宋体" w:cs="宋体"/>
          <w:szCs w:val="21"/>
        </w:rPr>
        <w:t>。工期总日历天数与根据前述计划开竣工日期计算的工期天数不一致的，以工期总日历天数为准。</w:t>
      </w:r>
    </w:p>
    <w:p>
      <w:pPr>
        <w:pStyle w:val="10"/>
        <w:spacing w:line="440" w:lineRule="exact"/>
        <w:rPr>
          <w:rFonts w:hint="eastAsia" w:hAnsi="宋体" w:cs="宋体"/>
          <w:szCs w:val="21"/>
        </w:rPr>
      </w:pPr>
      <w:r>
        <w:rPr>
          <w:rFonts w:hint="eastAsia" w:hAnsi="宋体" w:cs="宋体"/>
          <w:szCs w:val="21"/>
        </w:rPr>
        <w:t>三、质量标准</w:t>
      </w:r>
    </w:p>
    <w:p>
      <w:pPr>
        <w:pStyle w:val="10"/>
        <w:spacing w:line="440" w:lineRule="exact"/>
        <w:rPr>
          <w:rFonts w:hint="eastAsia" w:hAnsi="宋体" w:cs="宋体"/>
          <w:szCs w:val="21"/>
        </w:rPr>
      </w:pPr>
      <w:r>
        <w:rPr>
          <w:rFonts w:hint="eastAsia" w:hAnsi="宋体" w:cs="宋体"/>
          <w:szCs w:val="21"/>
        </w:rPr>
        <w:t>工程质量符合</w:t>
      </w:r>
      <w:r>
        <w:rPr>
          <w:rFonts w:hint="eastAsia" w:hAnsi="宋体" w:cs="宋体"/>
          <w:szCs w:val="21"/>
          <w:u w:val="single"/>
        </w:rPr>
        <w:t xml:space="preserve"> 合格  </w:t>
      </w:r>
      <w:r>
        <w:rPr>
          <w:rFonts w:hint="eastAsia" w:hAnsi="宋体" w:cs="宋体"/>
          <w:szCs w:val="21"/>
        </w:rPr>
        <w:t>标准。</w:t>
      </w:r>
    </w:p>
    <w:p>
      <w:pPr>
        <w:pStyle w:val="10"/>
        <w:spacing w:line="440" w:lineRule="exact"/>
        <w:rPr>
          <w:rFonts w:hint="eastAsia" w:hAnsi="宋体" w:cs="宋体"/>
          <w:szCs w:val="21"/>
        </w:rPr>
      </w:pPr>
      <w:r>
        <w:rPr>
          <w:rFonts w:hint="eastAsia" w:hAnsi="宋体" w:cs="宋体"/>
          <w:szCs w:val="21"/>
        </w:rPr>
        <w:t>四、签约合同价与合同价格形式</w:t>
      </w:r>
    </w:p>
    <w:p>
      <w:pPr>
        <w:pStyle w:val="10"/>
        <w:spacing w:line="440" w:lineRule="exact"/>
        <w:rPr>
          <w:rFonts w:hint="eastAsia" w:hAnsi="宋体" w:cs="宋体"/>
          <w:szCs w:val="21"/>
        </w:rPr>
      </w:pPr>
      <w:r>
        <w:rPr>
          <w:rFonts w:hint="eastAsia" w:hAnsi="宋体" w:cs="宋体"/>
          <w:szCs w:val="21"/>
        </w:rPr>
        <w:t>1.签约合同价为：</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r>
        <w:rPr>
          <w:rFonts w:hint="eastAsia" w:hAnsi="宋体" w:cs="宋体"/>
          <w:szCs w:val="21"/>
        </w:rPr>
        <w:t>其中：</w:t>
      </w:r>
    </w:p>
    <w:p>
      <w:pPr>
        <w:pStyle w:val="10"/>
        <w:spacing w:line="440" w:lineRule="exact"/>
        <w:rPr>
          <w:rFonts w:hint="eastAsia" w:hAnsi="宋体" w:cs="宋体"/>
          <w:szCs w:val="21"/>
        </w:rPr>
      </w:pPr>
      <w:r>
        <w:rPr>
          <w:rFonts w:hint="eastAsia" w:hAnsi="宋体" w:cs="宋体"/>
          <w:szCs w:val="21"/>
        </w:rPr>
        <w:t>（1）安全文明施工费：</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r>
        <w:rPr>
          <w:rFonts w:hint="eastAsia" w:hAnsi="宋体" w:cs="宋体"/>
          <w:szCs w:val="21"/>
        </w:rPr>
        <w:t xml:space="preserve">（2）材料和工程设备暂估价金额： </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bookmarkStart w:id="32" w:name="_Toc344131789"/>
      <w:bookmarkStart w:id="33" w:name="_Toc246996999"/>
      <w:bookmarkStart w:id="34" w:name="_Toc247085771"/>
      <w:bookmarkStart w:id="35" w:name="_Toc246996256"/>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r>
        <w:rPr>
          <w:rFonts w:hint="eastAsia" w:hAnsi="宋体" w:cs="宋体"/>
          <w:szCs w:val="21"/>
        </w:rPr>
        <w:t>（4）暂列金额：</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numPr>
          <w:ilvl w:val="0"/>
          <w:numId w:val="3"/>
        </w:numPr>
        <w:spacing w:line="440" w:lineRule="exact"/>
        <w:rPr>
          <w:rFonts w:hint="eastAsia" w:hAnsi="宋体" w:cs="宋体"/>
          <w:szCs w:val="21"/>
          <w:u w:val="single"/>
        </w:rPr>
      </w:pPr>
      <w:r>
        <w:rPr>
          <w:rFonts w:hint="eastAsia" w:hAnsi="宋体" w:cs="宋体"/>
          <w:szCs w:val="21"/>
        </w:rPr>
        <w:t>合同价格形式：</w:t>
      </w:r>
      <w:r>
        <w:rPr>
          <w:rFonts w:hint="eastAsia" w:hAnsi="宋体" w:cs="宋体"/>
          <w:szCs w:val="21"/>
          <w:u w:val="single"/>
          <w:lang w:val="en-US" w:eastAsia="zh-CN"/>
        </w:rPr>
        <w:t>总价</w:t>
      </w:r>
      <w:r>
        <w:rPr>
          <w:rFonts w:hint="eastAsia" w:hAnsi="宋体" w:cs="宋体"/>
          <w:szCs w:val="21"/>
          <w:u w:val="single"/>
        </w:rPr>
        <w:t>合同</w:t>
      </w:r>
    </w:p>
    <w:p>
      <w:pPr>
        <w:pStyle w:val="10"/>
        <w:spacing w:line="440" w:lineRule="exact"/>
        <w:rPr>
          <w:rFonts w:hint="eastAsia" w:hAnsi="宋体" w:cs="宋体"/>
          <w:szCs w:val="21"/>
        </w:rPr>
      </w:pPr>
      <w:r>
        <w:rPr>
          <w:rFonts w:hint="eastAsia" w:hAnsi="宋体" w:cs="宋体"/>
          <w:szCs w:val="21"/>
        </w:rPr>
        <w:t>五、项目经理</w:t>
      </w:r>
    </w:p>
    <w:p>
      <w:pPr>
        <w:pStyle w:val="10"/>
        <w:spacing w:line="440" w:lineRule="exact"/>
        <w:rPr>
          <w:rFonts w:hint="eastAsia" w:hAnsi="宋体" w:cs="宋体"/>
          <w:szCs w:val="21"/>
          <w:u w:val="single"/>
        </w:rPr>
      </w:pPr>
      <w:r>
        <w:rPr>
          <w:rFonts w:hint="eastAsia" w:hAnsi="宋体" w:cs="宋体"/>
          <w:szCs w:val="21"/>
        </w:rPr>
        <w:t>承包人项目经理：</w:t>
      </w:r>
      <w:r>
        <w:rPr>
          <w:rFonts w:hint="eastAsia" w:hAnsi="宋体" w:cs="宋体"/>
          <w:szCs w:val="21"/>
          <w:u w:val="single"/>
        </w:rPr>
        <w:t xml:space="preserve">                                 </w:t>
      </w:r>
      <w:r>
        <w:rPr>
          <w:rFonts w:hint="eastAsia" w:hAnsi="宋体" w:cs="宋体"/>
          <w:szCs w:val="21"/>
        </w:rPr>
        <w:t>。</w:t>
      </w:r>
    </w:p>
    <w:p>
      <w:pPr>
        <w:pStyle w:val="10"/>
        <w:spacing w:line="440" w:lineRule="exact"/>
        <w:rPr>
          <w:rFonts w:hint="eastAsia" w:hAnsi="宋体" w:cs="宋体"/>
          <w:szCs w:val="21"/>
        </w:rPr>
      </w:pPr>
      <w:r>
        <w:rPr>
          <w:rFonts w:hint="eastAsia" w:hAnsi="宋体" w:cs="宋体"/>
          <w:szCs w:val="21"/>
        </w:rPr>
        <w:t>六、合同文件构成</w:t>
      </w:r>
    </w:p>
    <w:p>
      <w:pPr>
        <w:pStyle w:val="10"/>
        <w:spacing w:line="440" w:lineRule="exact"/>
        <w:rPr>
          <w:rFonts w:hint="eastAsia" w:hAnsi="宋体" w:cs="宋体"/>
          <w:bCs/>
          <w:szCs w:val="21"/>
        </w:rPr>
      </w:pPr>
      <w:r>
        <w:rPr>
          <w:rFonts w:hint="eastAsia" w:hAnsi="宋体" w:cs="宋体"/>
          <w:bCs/>
          <w:szCs w:val="21"/>
        </w:rPr>
        <w:t>本协议书与下列文件一起构成合同文件：</w:t>
      </w:r>
    </w:p>
    <w:p>
      <w:pPr>
        <w:pStyle w:val="10"/>
        <w:spacing w:line="440" w:lineRule="exact"/>
        <w:rPr>
          <w:rFonts w:hint="eastAsia" w:hAnsi="宋体" w:cs="宋体"/>
          <w:szCs w:val="21"/>
        </w:rPr>
      </w:pPr>
      <w:r>
        <w:rPr>
          <w:rFonts w:hint="eastAsia" w:hAnsi="宋体" w:cs="宋体"/>
          <w:szCs w:val="21"/>
        </w:rPr>
        <w:t>（1）中标通知书（如果有）；</w:t>
      </w:r>
    </w:p>
    <w:p>
      <w:pPr>
        <w:pStyle w:val="10"/>
        <w:spacing w:line="440" w:lineRule="exact"/>
        <w:rPr>
          <w:rFonts w:hint="eastAsia" w:hAnsi="宋体" w:cs="宋体"/>
          <w:szCs w:val="21"/>
        </w:rPr>
      </w:pPr>
      <w:r>
        <w:rPr>
          <w:rFonts w:hint="eastAsia" w:hAnsi="宋体" w:cs="宋体"/>
          <w:szCs w:val="21"/>
        </w:rPr>
        <w:t xml:space="preserve">（2）投标函及其附录（如果有）；                       </w:t>
      </w:r>
    </w:p>
    <w:p>
      <w:pPr>
        <w:pStyle w:val="10"/>
        <w:spacing w:line="440" w:lineRule="exact"/>
        <w:rPr>
          <w:rFonts w:hint="eastAsia" w:hAnsi="宋体" w:cs="宋体"/>
          <w:szCs w:val="21"/>
        </w:rPr>
      </w:pPr>
      <w:r>
        <w:rPr>
          <w:rFonts w:hint="eastAsia" w:hAnsi="宋体" w:cs="宋体"/>
          <w:szCs w:val="21"/>
        </w:rPr>
        <w:t>（3）本合同专用合同条款及其附件；</w:t>
      </w:r>
    </w:p>
    <w:p>
      <w:pPr>
        <w:pStyle w:val="10"/>
        <w:spacing w:line="440" w:lineRule="exact"/>
        <w:rPr>
          <w:rFonts w:hint="eastAsia" w:hAnsi="宋体" w:cs="宋体"/>
          <w:szCs w:val="21"/>
        </w:rPr>
      </w:pPr>
      <w:r>
        <w:rPr>
          <w:rFonts w:hint="eastAsia" w:hAnsi="宋体" w:cs="宋体"/>
          <w:szCs w:val="21"/>
        </w:rPr>
        <w:t>（4）本合同通用合同条款；</w:t>
      </w:r>
    </w:p>
    <w:p>
      <w:pPr>
        <w:pStyle w:val="10"/>
        <w:spacing w:line="440" w:lineRule="exact"/>
        <w:rPr>
          <w:rFonts w:hint="eastAsia" w:hAnsi="宋体" w:cs="宋体"/>
          <w:szCs w:val="21"/>
        </w:rPr>
      </w:pPr>
      <w:r>
        <w:rPr>
          <w:rFonts w:hint="eastAsia" w:hAnsi="宋体" w:cs="宋体"/>
          <w:szCs w:val="21"/>
        </w:rPr>
        <w:t>（5）技术标准和要求；</w:t>
      </w:r>
    </w:p>
    <w:p>
      <w:pPr>
        <w:pStyle w:val="10"/>
        <w:spacing w:line="440" w:lineRule="exact"/>
        <w:rPr>
          <w:rFonts w:hint="eastAsia" w:hAnsi="宋体" w:cs="宋体"/>
          <w:szCs w:val="21"/>
        </w:rPr>
      </w:pPr>
      <w:r>
        <w:rPr>
          <w:rFonts w:hint="eastAsia" w:hAnsi="宋体" w:cs="宋体"/>
          <w:szCs w:val="21"/>
        </w:rPr>
        <w:t xml:space="preserve">（6）图纸；                                            </w:t>
      </w:r>
    </w:p>
    <w:p>
      <w:pPr>
        <w:pStyle w:val="10"/>
        <w:spacing w:line="440" w:lineRule="exact"/>
        <w:rPr>
          <w:rFonts w:hint="eastAsia" w:hAnsi="宋体" w:cs="宋体"/>
          <w:szCs w:val="21"/>
        </w:rPr>
      </w:pPr>
      <w:r>
        <w:rPr>
          <w:rFonts w:hint="eastAsia" w:hAnsi="宋体" w:cs="宋体"/>
          <w:szCs w:val="21"/>
        </w:rPr>
        <w:t>（7）已标价工程量清单或预算书；</w:t>
      </w:r>
    </w:p>
    <w:p>
      <w:pPr>
        <w:pStyle w:val="10"/>
        <w:spacing w:line="440" w:lineRule="exact"/>
        <w:rPr>
          <w:rFonts w:hint="eastAsia" w:hAnsi="宋体" w:cs="宋体"/>
          <w:szCs w:val="21"/>
        </w:rPr>
      </w:pPr>
      <w:r>
        <w:rPr>
          <w:rFonts w:hint="eastAsia" w:hAnsi="宋体" w:cs="宋体"/>
          <w:szCs w:val="21"/>
        </w:rPr>
        <w:t>（8）其他合同文件。</w:t>
      </w:r>
    </w:p>
    <w:p>
      <w:pPr>
        <w:pStyle w:val="10"/>
        <w:spacing w:line="440" w:lineRule="exact"/>
        <w:ind w:firstLine="110" w:firstLineChars="50"/>
        <w:rPr>
          <w:rFonts w:hint="eastAsia" w:hAnsi="宋体" w:cs="宋体"/>
          <w:szCs w:val="21"/>
        </w:rPr>
      </w:pPr>
      <w:r>
        <w:rPr>
          <w:rFonts w:hint="eastAsia" w:hAnsi="宋体" w:cs="宋体"/>
          <w:szCs w:val="21"/>
        </w:rPr>
        <w:t>在合同订立及履行过程中形成的与合同有关的文件均构成合同文件组成部分。</w:t>
      </w:r>
    </w:p>
    <w:p>
      <w:pPr>
        <w:pStyle w:val="10"/>
        <w:spacing w:line="440" w:lineRule="exact"/>
        <w:ind w:firstLine="440" w:firstLineChars="200"/>
        <w:rPr>
          <w:rFonts w:hint="eastAsia" w:hAnsi="宋体" w:cs="宋体"/>
          <w:szCs w:val="21"/>
        </w:rPr>
      </w:pPr>
      <w:r>
        <w:rPr>
          <w:rFonts w:hint="eastAsia" w:hAnsi="宋体" w:cs="宋体"/>
          <w:szCs w:val="21"/>
        </w:rPr>
        <w:t>上述各项合同文件包括合同当事人就该项合同文件所作出的补充和修改，属于同一类内容的文件，应以最新签署的为准。专用合同条款及其附件须经合同当事人签字或盖章。</w:t>
      </w:r>
    </w:p>
    <w:p>
      <w:pPr>
        <w:pStyle w:val="10"/>
        <w:spacing w:line="440" w:lineRule="exact"/>
        <w:rPr>
          <w:rFonts w:hint="eastAsia" w:hAnsi="宋体" w:cs="宋体"/>
          <w:spacing w:val="-4"/>
          <w:szCs w:val="21"/>
        </w:rPr>
      </w:pPr>
      <w:r>
        <w:rPr>
          <w:rFonts w:hint="eastAsia" w:hAnsi="宋体" w:cs="宋体"/>
          <w:szCs w:val="21"/>
        </w:rPr>
        <w:t>七、</w:t>
      </w:r>
      <w:r>
        <w:rPr>
          <w:rFonts w:hint="eastAsia" w:hAnsi="宋体" w:cs="宋体"/>
          <w:spacing w:val="-4"/>
          <w:szCs w:val="21"/>
        </w:rPr>
        <w:t>承诺</w:t>
      </w:r>
    </w:p>
    <w:p>
      <w:pPr>
        <w:pStyle w:val="10"/>
        <w:spacing w:line="440" w:lineRule="exact"/>
        <w:rPr>
          <w:rFonts w:hint="eastAsia" w:hAnsi="宋体" w:cs="宋体"/>
          <w:bCs/>
          <w:spacing w:val="-4"/>
          <w:szCs w:val="21"/>
        </w:rPr>
      </w:pPr>
      <w:r>
        <w:rPr>
          <w:rFonts w:hint="eastAsia" w:hAnsi="宋体" w:cs="宋体"/>
          <w:bCs/>
          <w:spacing w:val="-4"/>
          <w:szCs w:val="21"/>
        </w:rPr>
        <w:t>1.发包人承诺按照法律规定履行项目审批手续、筹集工程建设资金并按照合同约定的期限和方式支付合同价款。</w:t>
      </w:r>
    </w:p>
    <w:p>
      <w:pPr>
        <w:pStyle w:val="10"/>
        <w:spacing w:line="440" w:lineRule="exact"/>
        <w:rPr>
          <w:rFonts w:hint="eastAsia" w:hAnsi="宋体" w:cs="宋体"/>
          <w:bCs/>
          <w:spacing w:val="-4"/>
          <w:szCs w:val="21"/>
        </w:rPr>
      </w:pPr>
      <w:r>
        <w:rPr>
          <w:rFonts w:hint="eastAsia" w:hAnsi="宋体" w:cs="宋体"/>
          <w:bCs/>
          <w:spacing w:val="-4"/>
          <w:szCs w:val="21"/>
        </w:rPr>
        <w:t>2.承包人承诺按照法律规定及合同约定组织完成工程施工，确保工程质量和安全，不进行转包及违法分包，并在缺陷责任期及保修期内承担相应的工程维修责任。</w:t>
      </w:r>
    </w:p>
    <w:p>
      <w:pPr>
        <w:pStyle w:val="10"/>
        <w:spacing w:line="440" w:lineRule="exact"/>
        <w:rPr>
          <w:rFonts w:hint="eastAsia" w:hAnsi="宋体" w:cs="宋体"/>
          <w:bCs/>
          <w:spacing w:val="-4"/>
          <w:szCs w:val="21"/>
        </w:rPr>
      </w:pPr>
      <w:r>
        <w:rPr>
          <w:rFonts w:hint="eastAsia" w:hAnsi="宋体" w:cs="宋体"/>
          <w:bCs/>
          <w:spacing w:val="-4"/>
          <w:szCs w:val="21"/>
        </w:rPr>
        <w:t>3.发包人和承包人通过招投标形式签订合同的，双方理解并承诺不再就同一工程另行签订与合同实质性内容相背离的协议。</w:t>
      </w:r>
    </w:p>
    <w:p>
      <w:pPr>
        <w:pStyle w:val="10"/>
        <w:spacing w:line="440" w:lineRule="exact"/>
        <w:rPr>
          <w:rFonts w:hint="eastAsia" w:hAnsi="宋体" w:cs="宋体"/>
          <w:szCs w:val="21"/>
        </w:rPr>
      </w:pPr>
      <w:r>
        <w:rPr>
          <w:rFonts w:hint="eastAsia" w:hAnsi="宋体" w:cs="宋体"/>
          <w:szCs w:val="21"/>
        </w:rPr>
        <w:t>八、词语含义</w:t>
      </w:r>
    </w:p>
    <w:p>
      <w:pPr>
        <w:pStyle w:val="10"/>
        <w:spacing w:line="440" w:lineRule="exact"/>
        <w:rPr>
          <w:rFonts w:hint="eastAsia" w:hAnsi="宋体" w:cs="宋体"/>
          <w:bCs/>
          <w:szCs w:val="21"/>
        </w:rPr>
      </w:pPr>
      <w:r>
        <w:rPr>
          <w:rFonts w:hint="eastAsia" w:hAnsi="宋体" w:cs="宋体"/>
          <w:bCs/>
          <w:szCs w:val="21"/>
        </w:rPr>
        <w:t>本协议书中词语含义与第二部分通用合同条款中赋予的含义相同。</w:t>
      </w:r>
    </w:p>
    <w:p>
      <w:pPr>
        <w:pStyle w:val="10"/>
        <w:spacing w:line="440" w:lineRule="exact"/>
        <w:rPr>
          <w:rFonts w:hint="eastAsia" w:hAnsi="宋体" w:cs="宋体"/>
          <w:spacing w:val="-4"/>
          <w:szCs w:val="21"/>
        </w:rPr>
      </w:pPr>
      <w:r>
        <w:rPr>
          <w:rFonts w:hint="eastAsia" w:hAnsi="宋体" w:cs="宋体"/>
          <w:szCs w:val="21"/>
        </w:rPr>
        <w:t>九、</w:t>
      </w:r>
      <w:r>
        <w:rPr>
          <w:rFonts w:hint="eastAsia" w:hAnsi="宋体" w:cs="宋体"/>
          <w:spacing w:val="-4"/>
          <w:szCs w:val="21"/>
        </w:rPr>
        <w:t>签订时间</w:t>
      </w:r>
    </w:p>
    <w:p>
      <w:pPr>
        <w:pStyle w:val="10"/>
        <w:spacing w:line="440" w:lineRule="exact"/>
        <w:rPr>
          <w:rFonts w:hint="eastAsia" w:hAnsi="宋体" w:cs="宋体"/>
          <w:spacing w:val="-4"/>
          <w:szCs w:val="21"/>
        </w:rPr>
      </w:pPr>
      <w:r>
        <w:rPr>
          <w:rFonts w:hint="eastAsia" w:hAnsi="宋体" w:cs="宋体"/>
          <w:spacing w:val="-4"/>
          <w:szCs w:val="21"/>
        </w:rPr>
        <w:t>本合同于</w:t>
      </w:r>
      <w:r>
        <w:rPr>
          <w:rFonts w:hint="eastAsia" w:hAnsi="宋体" w:cs="宋体"/>
          <w:bCs/>
          <w:spacing w:val="-4"/>
          <w:szCs w:val="21"/>
          <w:u w:val="single"/>
        </w:rPr>
        <w:t xml:space="preserve">         </w:t>
      </w:r>
      <w:r>
        <w:rPr>
          <w:rFonts w:hint="eastAsia" w:hAnsi="宋体" w:cs="宋体"/>
          <w:bCs/>
          <w:spacing w:val="-4"/>
          <w:szCs w:val="21"/>
        </w:rPr>
        <w:t>年</w:t>
      </w:r>
      <w:r>
        <w:rPr>
          <w:rFonts w:hint="eastAsia" w:hAnsi="宋体" w:cs="宋体"/>
          <w:bCs/>
          <w:spacing w:val="-4"/>
          <w:szCs w:val="21"/>
          <w:u w:val="single"/>
        </w:rPr>
        <w:t xml:space="preserve">      </w:t>
      </w:r>
      <w:r>
        <w:rPr>
          <w:rFonts w:hint="eastAsia" w:hAnsi="宋体" w:cs="宋体"/>
          <w:bCs/>
          <w:spacing w:val="-4"/>
          <w:szCs w:val="21"/>
        </w:rPr>
        <w:t>月</w:t>
      </w:r>
      <w:r>
        <w:rPr>
          <w:rFonts w:hint="eastAsia" w:hAnsi="宋体" w:cs="宋体"/>
          <w:bCs/>
          <w:spacing w:val="-4"/>
          <w:szCs w:val="21"/>
          <w:u w:val="single"/>
        </w:rPr>
        <w:t xml:space="preserve">      </w:t>
      </w:r>
      <w:r>
        <w:rPr>
          <w:rFonts w:hint="eastAsia" w:hAnsi="宋体" w:cs="宋体"/>
          <w:bCs/>
          <w:spacing w:val="-4"/>
          <w:szCs w:val="21"/>
        </w:rPr>
        <w:t>日签订。</w:t>
      </w:r>
    </w:p>
    <w:bookmarkEnd w:id="32"/>
    <w:bookmarkEnd w:id="33"/>
    <w:bookmarkEnd w:id="34"/>
    <w:bookmarkEnd w:id="35"/>
    <w:p>
      <w:pPr>
        <w:pStyle w:val="10"/>
        <w:spacing w:line="440" w:lineRule="exact"/>
        <w:rPr>
          <w:rFonts w:hint="eastAsia" w:hAnsi="宋体" w:cs="宋体"/>
          <w:szCs w:val="21"/>
        </w:rPr>
      </w:pPr>
      <w:r>
        <w:rPr>
          <w:rFonts w:hint="eastAsia" w:hAnsi="宋体" w:cs="宋体"/>
          <w:szCs w:val="21"/>
        </w:rPr>
        <w:t>十、签订地点</w:t>
      </w:r>
    </w:p>
    <w:p>
      <w:pPr>
        <w:pStyle w:val="10"/>
        <w:spacing w:line="440" w:lineRule="exact"/>
        <w:rPr>
          <w:rFonts w:hint="eastAsia" w:hAnsi="宋体" w:cs="宋体"/>
          <w:bCs/>
          <w:szCs w:val="21"/>
        </w:rPr>
      </w:pPr>
      <w:r>
        <w:rPr>
          <w:rFonts w:hint="eastAsia" w:hAnsi="宋体" w:cs="宋体"/>
          <w:bCs/>
          <w:szCs w:val="21"/>
        </w:rPr>
        <w:t>本合同在</w:t>
      </w:r>
      <w:r>
        <w:rPr>
          <w:rFonts w:hint="eastAsia" w:hAnsi="宋体" w:cs="宋体"/>
          <w:bCs/>
          <w:szCs w:val="21"/>
          <w:u w:val="single"/>
        </w:rPr>
        <w:t xml:space="preserve">                                    </w:t>
      </w:r>
      <w:r>
        <w:rPr>
          <w:rFonts w:hint="eastAsia" w:hAnsi="宋体" w:cs="宋体"/>
          <w:bCs/>
          <w:szCs w:val="21"/>
        </w:rPr>
        <w:t>签订。</w:t>
      </w:r>
    </w:p>
    <w:p>
      <w:pPr>
        <w:pStyle w:val="10"/>
        <w:spacing w:line="440" w:lineRule="exact"/>
        <w:rPr>
          <w:rFonts w:hint="eastAsia" w:hAnsi="宋体" w:cs="宋体"/>
          <w:bCs/>
          <w:szCs w:val="21"/>
        </w:rPr>
      </w:pPr>
      <w:r>
        <w:rPr>
          <w:rFonts w:hint="eastAsia" w:hAnsi="宋体" w:cs="宋体"/>
          <w:bCs/>
          <w:szCs w:val="21"/>
        </w:rPr>
        <w:t>十一、补充协议</w:t>
      </w:r>
    </w:p>
    <w:p>
      <w:pPr>
        <w:pStyle w:val="10"/>
        <w:spacing w:line="440" w:lineRule="exact"/>
        <w:rPr>
          <w:rFonts w:hint="eastAsia" w:hAnsi="宋体" w:cs="宋体"/>
          <w:bCs/>
          <w:szCs w:val="21"/>
        </w:rPr>
      </w:pPr>
      <w:r>
        <w:rPr>
          <w:rFonts w:hint="eastAsia" w:hAnsi="宋体" w:cs="宋体"/>
          <w:bCs/>
          <w:szCs w:val="21"/>
        </w:rPr>
        <w:t>合同未尽事宜，合同当事人另行签订补充协议，补充协议是合同的组成部分。</w:t>
      </w:r>
    </w:p>
    <w:p>
      <w:pPr>
        <w:pStyle w:val="10"/>
        <w:spacing w:line="440" w:lineRule="exact"/>
        <w:rPr>
          <w:rFonts w:hint="eastAsia" w:hAnsi="宋体" w:cs="宋体"/>
          <w:bCs/>
          <w:szCs w:val="21"/>
        </w:rPr>
      </w:pPr>
      <w:bookmarkStart w:id="36" w:name="_Toc351203492"/>
      <w:r>
        <w:rPr>
          <w:rFonts w:hint="eastAsia" w:hAnsi="宋体" w:cs="宋体"/>
          <w:bCs/>
          <w:szCs w:val="21"/>
        </w:rPr>
        <w:t>十二、合同生效</w:t>
      </w:r>
      <w:bookmarkEnd w:id="36"/>
    </w:p>
    <w:p>
      <w:pPr>
        <w:pStyle w:val="10"/>
        <w:spacing w:line="440" w:lineRule="exact"/>
        <w:rPr>
          <w:rFonts w:hint="eastAsia" w:hAnsi="宋体" w:cs="宋体"/>
          <w:bCs/>
          <w:szCs w:val="21"/>
          <w:u w:val="single"/>
        </w:rPr>
      </w:pPr>
      <w:r>
        <w:rPr>
          <w:rFonts w:hint="eastAsia" w:hAnsi="宋体" w:cs="宋体"/>
          <w:bCs/>
          <w:szCs w:val="21"/>
        </w:rPr>
        <w:t>本合同自</w:t>
      </w:r>
      <w:r>
        <w:rPr>
          <w:rFonts w:hint="eastAsia" w:hAnsi="宋体" w:cs="宋体"/>
          <w:bCs/>
          <w:szCs w:val="21"/>
          <w:u w:val="single"/>
        </w:rPr>
        <w:t>发包方和承包方的法定代表人或其授权委托人在协议书上签字并盖单位章后本合同生效。</w:t>
      </w:r>
    </w:p>
    <w:p>
      <w:pPr>
        <w:pStyle w:val="10"/>
        <w:spacing w:line="440" w:lineRule="exact"/>
        <w:rPr>
          <w:rFonts w:hint="eastAsia" w:hAnsi="宋体" w:cs="宋体"/>
          <w:bCs/>
          <w:szCs w:val="21"/>
        </w:rPr>
      </w:pPr>
      <w:bookmarkStart w:id="37" w:name="_Toc351203493"/>
      <w:r>
        <w:rPr>
          <w:rFonts w:hint="eastAsia" w:hAnsi="宋体" w:cs="宋体"/>
          <w:bCs/>
          <w:szCs w:val="21"/>
        </w:rPr>
        <w:t>十三、合同份数</w:t>
      </w:r>
      <w:bookmarkEnd w:id="37"/>
    </w:p>
    <w:p>
      <w:pPr>
        <w:pStyle w:val="10"/>
        <w:spacing w:line="440" w:lineRule="exact"/>
        <w:rPr>
          <w:rFonts w:hint="eastAsia" w:hAnsi="宋体" w:cs="宋体"/>
          <w:bCs/>
          <w:szCs w:val="21"/>
        </w:rPr>
      </w:pPr>
      <w:r>
        <w:rPr>
          <w:rFonts w:hint="eastAsia" w:hAnsi="宋体" w:cs="宋体"/>
          <w:bCs/>
          <w:szCs w:val="21"/>
        </w:rPr>
        <w:t>本合同一式</w:t>
      </w:r>
      <w:r>
        <w:rPr>
          <w:rFonts w:hint="eastAsia" w:hAnsi="宋体" w:cs="宋体"/>
          <w:bCs/>
          <w:szCs w:val="21"/>
          <w:u w:val="single"/>
        </w:rPr>
        <w:t xml:space="preserve"> 陆 </w:t>
      </w:r>
      <w:r>
        <w:rPr>
          <w:rFonts w:hint="eastAsia" w:hAnsi="宋体" w:cs="宋体"/>
          <w:bCs/>
          <w:szCs w:val="21"/>
        </w:rPr>
        <w:t>份，均具有同等法律效力，发包人执</w:t>
      </w:r>
      <w:r>
        <w:rPr>
          <w:rFonts w:hint="eastAsia" w:hAnsi="宋体" w:cs="宋体"/>
          <w:bCs/>
          <w:szCs w:val="21"/>
          <w:u w:val="single"/>
        </w:rPr>
        <w:t xml:space="preserve">  叁 </w:t>
      </w:r>
      <w:r>
        <w:rPr>
          <w:rFonts w:hint="eastAsia" w:hAnsi="宋体" w:cs="宋体"/>
          <w:bCs/>
          <w:szCs w:val="21"/>
        </w:rPr>
        <w:t>份，承包人执</w:t>
      </w:r>
      <w:r>
        <w:rPr>
          <w:rFonts w:hint="eastAsia" w:hAnsi="宋体" w:cs="宋体"/>
          <w:bCs/>
          <w:szCs w:val="21"/>
          <w:u w:val="single"/>
        </w:rPr>
        <w:t xml:space="preserve"> 叁 </w:t>
      </w:r>
      <w:r>
        <w:rPr>
          <w:rFonts w:hint="eastAsia" w:hAnsi="宋体" w:cs="宋体"/>
          <w:bCs/>
          <w:szCs w:val="21"/>
        </w:rPr>
        <w:t>份。</w:t>
      </w:r>
    </w:p>
    <w:p>
      <w:pPr>
        <w:pStyle w:val="10"/>
        <w:spacing w:line="440" w:lineRule="exact"/>
        <w:rPr>
          <w:rFonts w:hint="eastAsia" w:hAnsi="宋体" w:cs="宋体"/>
          <w:b/>
          <w:bCs/>
          <w:szCs w:val="21"/>
        </w:rPr>
      </w:pPr>
    </w:p>
    <w:p>
      <w:pPr>
        <w:pStyle w:val="10"/>
        <w:spacing w:line="440" w:lineRule="exact"/>
        <w:rPr>
          <w:rFonts w:hint="eastAsia" w:hAnsi="宋体" w:cs="宋体"/>
          <w:szCs w:val="21"/>
        </w:rPr>
      </w:pPr>
      <w:r>
        <w:rPr>
          <w:rFonts w:hint="eastAsia" w:hAnsi="宋体" w:cs="宋体"/>
          <w:szCs w:val="21"/>
        </w:rPr>
        <w:t>发  包  人：（公章）                      承  包  人：（公章）</w:t>
      </w:r>
    </w:p>
    <w:p>
      <w:pPr>
        <w:pStyle w:val="10"/>
        <w:spacing w:line="440" w:lineRule="exact"/>
        <w:rPr>
          <w:rFonts w:hint="eastAsia" w:hAnsi="宋体" w:cs="宋体"/>
          <w:szCs w:val="21"/>
        </w:rPr>
      </w:pPr>
    </w:p>
    <w:p>
      <w:pPr>
        <w:pStyle w:val="10"/>
        <w:spacing w:line="440" w:lineRule="exact"/>
        <w:rPr>
          <w:rFonts w:hint="eastAsia" w:hAnsi="宋体" w:cs="宋体"/>
          <w:szCs w:val="21"/>
        </w:rPr>
      </w:pPr>
      <w:r>
        <w:rPr>
          <w:rFonts w:hint="eastAsia" w:hAnsi="宋体" w:cs="宋体"/>
          <w:szCs w:val="21"/>
        </w:rPr>
        <w:t>法定代表人或其委托代理人：                法定代表人或其委托代理人：</w:t>
      </w:r>
    </w:p>
    <w:p>
      <w:pPr>
        <w:pStyle w:val="10"/>
        <w:spacing w:line="440" w:lineRule="exact"/>
        <w:rPr>
          <w:rFonts w:hint="eastAsia" w:hAnsi="宋体" w:cs="宋体"/>
          <w:szCs w:val="21"/>
        </w:rPr>
      </w:pPr>
      <w:r>
        <w:rPr>
          <w:rFonts w:hint="eastAsia" w:hAnsi="宋体" w:cs="宋体"/>
          <w:szCs w:val="21"/>
        </w:rPr>
        <w:t>（签字）                                 （签字）</w:t>
      </w:r>
    </w:p>
    <w:p>
      <w:pPr>
        <w:pStyle w:val="10"/>
        <w:spacing w:line="440" w:lineRule="exact"/>
        <w:rPr>
          <w:rFonts w:hint="eastAsia" w:hAnsi="宋体" w:cs="宋体"/>
          <w:szCs w:val="21"/>
        </w:rPr>
      </w:pPr>
      <w:r>
        <w:rPr>
          <w:rFonts w:hint="eastAsia" w:hAnsi="宋体" w:cs="宋体"/>
          <w:szCs w:val="21"/>
        </w:rPr>
        <w:t>组织机构代码：</w:t>
      </w:r>
      <w:r>
        <w:rPr>
          <w:rFonts w:hint="eastAsia" w:hAnsi="宋体" w:cs="宋体"/>
          <w:szCs w:val="21"/>
          <w:u w:val="single"/>
        </w:rPr>
        <w:t xml:space="preserve">       </w:t>
      </w:r>
      <w:r>
        <w:rPr>
          <w:rFonts w:hint="eastAsia" w:hAnsi="宋体" w:cs="宋体"/>
          <w:szCs w:val="21"/>
        </w:rPr>
        <w:t xml:space="preserve">               组织机构代码：</w:t>
      </w:r>
      <w:r>
        <w:rPr>
          <w:rFonts w:hint="eastAsia" w:hAnsi="宋体" w:cs="宋体"/>
          <w:szCs w:val="21"/>
          <w:u w:val="single"/>
        </w:rPr>
        <w:t xml:space="preserve">          </w:t>
      </w:r>
      <w:r>
        <w:rPr>
          <w:rFonts w:hint="eastAsia" w:hAnsi="宋体" w:cs="宋体"/>
          <w:szCs w:val="21"/>
        </w:rPr>
        <w:t xml:space="preserve"> </w:t>
      </w:r>
    </w:p>
    <w:p>
      <w:pPr>
        <w:pStyle w:val="10"/>
        <w:spacing w:line="440" w:lineRule="exact"/>
        <w:rPr>
          <w:rFonts w:hint="eastAsia" w:hAnsi="宋体" w:cs="宋体"/>
          <w:szCs w:val="21"/>
        </w:rPr>
      </w:pPr>
      <w:r>
        <w:rPr>
          <w:rFonts w:hint="eastAsia" w:hAnsi="宋体" w:cs="宋体"/>
          <w:szCs w:val="21"/>
        </w:rPr>
        <w:t>地  址：</w:t>
      </w:r>
      <w:r>
        <w:rPr>
          <w:rFonts w:hint="eastAsia" w:hAnsi="宋体" w:cs="宋体"/>
          <w:szCs w:val="21"/>
          <w:u w:val="single"/>
        </w:rPr>
        <w:t xml:space="preserve">     </w:t>
      </w:r>
      <w:r>
        <w:rPr>
          <w:rFonts w:hint="eastAsia" w:hAnsi="宋体" w:cs="宋体"/>
          <w:szCs w:val="21"/>
        </w:rPr>
        <w:t xml:space="preserve">               地  址：</w:t>
      </w:r>
      <w:r>
        <w:rPr>
          <w:rFonts w:hint="eastAsia" w:hAnsi="宋体" w:cs="宋体"/>
          <w:szCs w:val="21"/>
          <w:u w:val="single"/>
        </w:rPr>
        <w:t xml:space="preserve">      </w:t>
      </w:r>
    </w:p>
    <w:p>
      <w:pPr>
        <w:pStyle w:val="10"/>
        <w:spacing w:line="440" w:lineRule="exact"/>
        <w:rPr>
          <w:rFonts w:hint="eastAsia" w:hAnsi="宋体" w:cs="宋体"/>
          <w:szCs w:val="21"/>
        </w:rPr>
      </w:pPr>
      <w:r>
        <w:rPr>
          <w:rFonts w:hint="eastAsia" w:hAnsi="宋体" w:cs="宋体"/>
          <w:szCs w:val="21"/>
        </w:rPr>
        <w:t>邮政编码：</w:t>
      </w:r>
      <w:r>
        <w:rPr>
          <w:rFonts w:hint="eastAsia" w:hAnsi="宋体" w:cs="宋体"/>
          <w:szCs w:val="21"/>
          <w:u w:val="single"/>
        </w:rPr>
        <w:t xml:space="preserve">     </w:t>
      </w:r>
      <w:r>
        <w:rPr>
          <w:rFonts w:hint="eastAsia" w:hAnsi="宋体" w:cs="宋体"/>
          <w:szCs w:val="21"/>
        </w:rPr>
        <w:t xml:space="preserve">               邮政编码：</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法定代表人：</w:t>
      </w:r>
      <w:r>
        <w:rPr>
          <w:rFonts w:hint="eastAsia" w:hAnsi="宋体" w:cs="宋体"/>
          <w:szCs w:val="21"/>
          <w:u w:val="single"/>
        </w:rPr>
        <w:t xml:space="preserve">           </w:t>
      </w:r>
      <w:r>
        <w:rPr>
          <w:rFonts w:hint="eastAsia" w:hAnsi="宋体" w:cs="宋体"/>
          <w:szCs w:val="21"/>
        </w:rPr>
        <w:t xml:space="preserve">               法定代表人：</w:t>
      </w:r>
      <w:r>
        <w:rPr>
          <w:rFonts w:hint="eastAsia" w:hAnsi="宋体" w:cs="宋体"/>
          <w:szCs w:val="21"/>
          <w:u w:val="single"/>
        </w:rPr>
        <w:t xml:space="preserve">            </w:t>
      </w:r>
    </w:p>
    <w:p>
      <w:pPr>
        <w:pStyle w:val="10"/>
        <w:spacing w:line="440" w:lineRule="exact"/>
        <w:rPr>
          <w:rFonts w:hint="eastAsia" w:hAnsi="宋体" w:cs="宋体"/>
          <w:szCs w:val="21"/>
        </w:rPr>
      </w:pPr>
      <w:r>
        <w:rPr>
          <w:rFonts w:hint="eastAsia" w:hAnsi="宋体" w:cs="宋体"/>
          <w:szCs w:val="21"/>
        </w:rPr>
        <w:t>委托代理人：</w:t>
      </w:r>
      <w:r>
        <w:rPr>
          <w:rFonts w:hint="eastAsia" w:hAnsi="宋体" w:cs="宋体"/>
          <w:szCs w:val="21"/>
          <w:u w:val="single"/>
        </w:rPr>
        <w:t xml:space="preserve">           </w:t>
      </w:r>
      <w:r>
        <w:rPr>
          <w:rFonts w:hint="eastAsia" w:hAnsi="宋体" w:cs="宋体"/>
          <w:szCs w:val="21"/>
        </w:rPr>
        <w:t xml:space="preserve">               委托代理人：</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电  话：</w:t>
      </w:r>
      <w:r>
        <w:rPr>
          <w:rFonts w:hint="eastAsia" w:hAnsi="宋体" w:cs="宋体"/>
          <w:szCs w:val="21"/>
          <w:u w:val="single"/>
        </w:rPr>
        <w:t xml:space="preserve">   </w:t>
      </w:r>
      <w:r>
        <w:rPr>
          <w:rFonts w:hint="eastAsia" w:hAnsi="宋体" w:cs="宋体"/>
          <w:szCs w:val="21"/>
        </w:rPr>
        <w:t xml:space="preserve">               电  话：</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传  真：</w:t>
      </w:r>
      <w:r>
        <w:rPr>
          <w:rFonts w:hint="eastAsia" w:hAnsi="宋体" w:cs="宋体"/>
          <w:szCs w:val="21"/>
          <w:u w:val="single"/>
        </w:rPr>
        <w:t xml:space="preserve">   </w:t>
      </w:r>
      <w:r>
        <w:rPr>
          <w:rFonts w:hint="eastAsia" w:hAnsi="宋体" w:cs="宋体"/>
          <w:szCs w:val="21"/>
        </w:rPr>
        <w:t xml:space="preserve">               传  真：</w:t>
      </w:r>
      <w:r>
        <w:rPr>
          <w:rFonts w:hint="eastAsia" w:hAnsi="宋体" w:cs="宋体"/>
          <w:szCs w:val="21"/>
          <w:u w:val="single"/>
        </w:rPr>
        <w:t xml:space="preserve">    </w:t>
      </w:r>
    </w:p>
    <w:p>
      <w:pPr>
        <w:pStyle w:val="10"/>
        <w:spacing w:line="440" w:lineRule="exact"/>
        <w:rPr>
          <w:rFonts w:hint="eastAsia" w:hAnsi="宋体" w:cs="宋体"/>
          <w:szCs w:val="21"/>
        </w:rPr>
      </w:pPr>
      <w:r>
        <w:rPr>
          <w:rFonts w:hint="eastAsia" w:hAnsi="宋体" w:cs="宋体"/>
          <w:szCs w:val="21"/>
        </w:rPr>
        <w:t>电子信箱：</w:t>
      </w:r>
      <w:r>
        <w:rPr>
          <w:rFonts w:hint="eastAsia" w:hAnsi="宋体" w:cs="宋体"/>
          <w:szCs w:val="21"/>
          <w:u w:val="single"/>
        </w:rPr>
        <w:t xml:space="preserve">                 </w:t>
      </w:r>
      <w:r>
        <w:rPr>
          <w:rFonts w:hint="eastAsia" w:hAnsi="宋体" w:cs="宋体"/>
          <w:szCs w:val="21"/>
        </w:rPr>
        <w:t xml:space="preserve">               电子信箱：</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开户银行：</w:t>
      </w:r>
      <w:r>
        <w:rPr>
          <w:rFonts w:hint="eastAsia" w:hAnsi="宋体" w:cs="宋体"/>
          <w:szCs w:val="21"/>
          <w:u w:val="single"/>
        </w:rPr>
        <w:t xml:space="preserve">   </w:t>
      </w:r>
      <w:r>
        <w:rPr>
          <w:rFonts w:hint="eastAsia" w:hAnsi="宋体" w:cs="宋体"/>
          <w:szCs w:val="21"/>
        </w:rPr>
        <w:t xml:space="preserve">                开户银行：</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账  号：</w:t>
      </w:r>
      <w:r>
        <w:rPr>
          <w:rFonts w:hint="eastAsia" w:hAnsi="宋体" w:cs="宋体"/>
          <w:szCs w:val="21"/>
          <w:u w:val="single"/>
        </w:rPr>
        <w:t xml:space="preserve">       </w:t>
      </w:r>
      <w:r>
        <w:rPr>
          <w:rFonts w:hint="eastAsia" w:hAnsi="宋体" w:cs="宋体"/>
          <w:szCs w:val="21"/>
        </w:rPr>
        <w:t xml:space="preserve">                账  号：</w:t>
      </w:r>
      <w:r>
        <w:rPr>
          <w:rFonts w:hint="eastAsia" w:hAnsi="宋体" w:cs="宋体"/>
          <w:szCs w:val="21"/>
          <w:u w:val="single"/>
        </w:rPr>
        <w:t xml:space="preserve">    </w:t>
      </w:r>
    </w:p>
    <w:p>
      <w:pPr>
        <w:spacing w:line="360" w:lineRule="auto"/>
        <w:ind w:firstLine="440" w:firstLineChars="200"/>
        <w:rPr>
          <w:rFonts w:hint="eastAsia" w:ascii="宋体" w:hAnsi="宋体" w:cs="宋体"/>
          <w:szCs w:val="21"/>
        </w:rPr>
      </w:pPr>
    </w:p>
    <w:p>
      <w:pPr>
        <w:pStyle w:val="15"/>
        <w:spacing w:before="120" w:after="120" w:line="440" w:lineRule="exact"/>
        <w:ind w:right="-1080" w:rightChars="-491"/>
        <w:outlineLvl w:val="9"/>
        <w:rPr>
          <w:rFonts w:hint="eastAsia" w:ascii="宋体" w:hAnsi="宋体"/>
          <w:sz w:val="28"/>
          <w:szCs w:val="28"/>
        </w:rPr>
      </w:pPr>
      <w:bookmarkStart w:id="38" w:name="_Toc254788525"/>
      <w:bookmarkStart w:id="39" w:name="_Toc194909590"/>
      <w:bookmarkStart w:id="40" w:name="_Toc311550401"/>
      <w:bookmarkStart w:id="41" w:name="_Toc399169291"/>
      <w:bookmarkStart w:id="42" w:name="_Toc279599833"/>
      <w:bookmarkStart w:id="43" w:name="_Toc139361809"/>
      <w:bookmarkStart w:id="44" w:name="_Toc421800165"/>
    </w:p>
    <w:p>
      <w:pPr>
        <w:pStyle w:val="15"/>
        <w:spacing w:before="120" w:after="120" w:line="440" w:lineRule="exact"/>
        <w:ind w:right="-1080" w:rightChars="-491" w:firstLine="2801" w:firstLineChars="1000"/>
        <w:jc w:val="both"/>
        <w:outlineLvl w:val="9"/>
        <w:rPr>
          <w:rFonts w:ascii="宋体" w:hAnsi="宋体"/>
          <w:sz w:val="28"/>
          <w:szCs w:val="28"/>
        </w:rPr>
      </w:pPr>
      <w:bookmarkStart w:id="45" w:name="_Toc7954"/>
    </w:p>
    <w:bookmarkEnd w:id="38"/>
    <w:bookmarkEnd w:id="39"/>
    <w:bookmarkEnd w:id="40"/>
    <w:bookmarkEnd w:id="41"/>
    <w:bookmarkEnd w:id="42"/>
    <w:bookmarkEnd w:id="43"/>
    <w:bookmarkEnd w:id="44"/>
    <w:bookmarkEnd w:id="45"/>
    <w:p>
      <w:pPr>
        <w:pStyle w:val="40"/>
        <w:keepNext w:val="0"/>
        <w:keepLines w:val="0"/>
        <w:numPr>
          <w:ilvl w:val="0"/>
          <w:numId w:val="0"/>
        </w:numPr>
        <w:spacing w:line="240" w:lineRule="auto"/>
        <w:jc w:val="center"/>
        <w:rPr>
          <w:rFonts w:hint="eastAsia" w:ascii="宋体" w:hAnsi="宋体" w:cs="宋体"/>
          <w:sz w:val="28"/>
          <w:szCs w:val="28"/>
        </w:rPr>
      </w:pPr>
      <w:bookmarkStart w:id="46" w:name="_Toc17348"/>
      <w:bookmarkStart w:id="47" w:name="_Toc21964"/>
      <w:bookmarkStart w:id="48" w:name="_Toc20098"/>
      <w:bookmarkStart w:id="49" w:name="_Toc486566670"/>
      <w:r>
        <w:rPr>
          <w:rFonts w:hint="eastAsia" w:ascii="宋体" w:hAnsi="宋体" w:cs="宋体"/>
          <w:sz w:val="28"/>
          <w:szCs w:val="28"/>
          <w:lang w:val="en-US" w:eastAsia="zh-CN"/>
        </w:rPr>
        <w:t xml:space="preserve">第二节   </w:t>
      </w:r>
      <w:r>
        <w:rPr>
          <w:rFonts w:hint="eastAsia" w:ascii="宋体" w:hAnsi="宋体" w:cs="宋体"/>
          <w:sz w:val="28"/>
          <w:szCs w:val="28"/>
        </w:rPr>
        <w:t>通用条款</w:t>
      </w:r>
      <w:bookmarkEnd w:id="46"/>
    </w:p>
    <w:p>
      <w:pPr>
        <w:pStyle w:val="37"/>
        <w:ind w:firstLine="420" w:firstLineChars="200"/>
        <w:jc w:val="center"/>
      </w:pPr>
      <w:r>
        <w:rPr>
          <w:rFonts w:hint="eastAsia"/>
        </w:rPr>
        <w:t>采用标准合同文件中通用合同条款（此处略）</w:t>
      </w:r>
    </w:p>
    <w:p>
      <w:pPr>
        <w:pStyle w:val="40"/>
        <w:keepNext w:val="0"/>
        <w:keepLines w:val="0"/>
        <w:spacing w:line="240" w:lineRule="auto"/>
        <w:jc w:val="center"/>
        <w:rPr>
          <w:rFonts w:hint="eastAsia" w:ascii="宋体" w:hAnsi="宋体" w:cs="宋体"/>
          <w:sz w:val="28"/>
          <w:szCs w:val="28"/>
        </w:rPr>
      </w:pPr>
      <w:bookmarkStart w:id="50" w:name="_Toc7854"/>
      <w:r>
        <w:rPr>
          <w:rFonts w:hint="eastAsia" w:ascii="宋体" w:hAnsi="宋体" w:cs="宋体"/>
          <w:sz w:val="28"/>
          <w:szCs w:val="28"/>
        </w:rPr>
        <w:t>第三节  专用合同条款</w:t>
      </w:r>
      <w:bookmarkEnd w:id="47"/>
      <w:bookmarkEnd w:id="48"/>
      <w:bookmarkEnd w:id="49"/>
      <w:bookmarkEnd w:id="50"/>
    </w:p>
    <w:p>
      <w:pPr>
        <w:jc w:val="center"/>
        <w:rPr>
          <w:rFonts w:ascii="宋体" w:hAnsi="宋体"/>
          <w:sz w:val="23"/>
          <w:szCs w:val="23"/>
        </w:rPr>
      </w:pPr>
    </w:p>
    <w:p>
      <w:pPr>
        <w:pStyle w:val="37"/>
        <w:ind w:firstLine="420" w:firstLineChars="200"/>
        <w:jc w:val="center"/>
      </w:pPr>
      <w:r>
        <w:rPr>
          <w:rFonts w:hint="eastAsia"/>
        </w:rPr>
        <w:t>采用标准合同文件中通用合同条款（此处略）</w:t>
      </w:r>
    </w:p>
    <w:p>
      <w:pPr>
        <w:pStyle w:val="2"/>
      </w:pPr>
    </w:p>
    <w:p>
      <w:pPr>
        <w:pStyle w:val="15"/>
        <w:ind w:right="-24" w:rightChars="-11"/>
        <w:jc w:val="left"/>
        <w:outlineLvl w:val="9"/>
        <w:rPr>
          <w:rFonts w:hint="eastAsia" w:ascii="宋体" w:hAnsi="宋体" w:cs="宋体"/>
          <w:sz w:val="24"/>
          <w:szCs w:val="24"/>
        </w:rPr>
      </w:pPr>
      <w:bookmarkStart w:id="51" w:name="_Toc27025"/>
      <w:bookmarkStart w:id="52" w:name="_Toc30897"/>
    </w:p>
    <w:p>
      <w:pPr>
        <w:pStyle w:val="15"/>
        <w:ind w:right="-24" w:rightChars="-11"/>
        <w:jc w:val="left"/>
        <w:outlineLvl w:val="9"/>
        <w:rPr>
          <w:rFonts w:hint="eastAsia" w:ascii="宋体" w:hAnsi="宋体" w:cs="宋体"/>
          <w:sz w:val="24"/>
          <w:szCs w:val="24"/>
        </w:rPr>
      </w:pPr>
    </w:p>
    <w:bookmarkEnd w:id="51"/>
    <w:bookmarkEnd w:id="52"/>
    <w:p>
      <w:pPr>
        <w:spacing w:line="440" w:lineRule="exact"/>
        <w:ind w:firstLine="1265" w:firstLineChars="350"/>
        <w:outlineLvl w:val="0"/>
        <w:rPr>
          <w:rFonts w:hint="eastAsia" w:asciiTheme="minorEastAsia" w:hAnsiTheme="minorEastAsia" w:eastAsiaTheme="minorEastAsia" w:cstheme="minorEastAsia"/>
          <w:b/>
          <w:bCs/>
          <w:color w:val="auto"/>
          <w:kern w:val="0"/>
          <w:sz w:val="36"/>
          <w:szCs w:val="36"/>
          <w:highlight w:val="none"/>
        </w:rPr>
      </w:pPr>
      <w:bookmarkStart w:id="53" w:name="_Toc18562"/>
      <w:r>
        <w:rPr>
          <w:rFonts w:hint="eastAsia" w:asciiTheme="minorEastAsia" w:hAnsiTheme="minorEastAsia" w:eastAsiaTheme="minorEastAsia" w:cstheme="minorEastAsia"/>
          <w:b/>
          <w:bCs/>
          <w:color w:val="auto"/>
          <w:kern w:val="0"/>
          <w:sz w:val="36"/>
          <w:szCs w:val="36"/>
          <w:highlight w:val="none"/>
        </w:rPr>
        <w:t>第</w:t>
      </w:r>
      <w:r>
        <w:rPr>
          <w:rFonts w:hint="eastAsia" w:asciiTheme="minorEastAsia" w:hAnsiTheme="minorEastAsia" w:eastAsiaTheme="minorEastAsia" w:cstheme="minorEastAsia"/>
          <w:b/>
          <w:bCs/>
          <w:color w:val="auto"/>
          <w:kern w:val="0"/>
          <w:sz w:val="36"/>
          <w:szCs w:val="36"/>
          <w:highlight w:val="none"/>
          <w:lang w:val="en-US" w:eastAsia="zh-CN"/>
        </w:rPr>
        <w:t>八</w:t>
      </w:r>
      <w:r>
        <w:rPr>
          <w:rFonts w:hint="eastAsia" w:asciiTheme="minorEastAsia" w:hAnsiTheme="minorEastAsia" w:eastAsiaTheme="minorEastAsia" w:cstheme="minorEastAsia"/>
          <w:b/>
          <w:bCs/>
          <w:color w:val="auto"/>
          <w:kern w:val="0"/>
          <w:sz w:val="36"/>
          <w:szCs w:val="36"/>
          <w:highlight w:val="none"/>
        </w:rPr>
        <w:t>部分  附件—谈判响应文件格式</w:t>
      </w:r>
      <w:bookmarkEnd w:id="53"/>
    </w:p>
    <w:p>
      <w:pP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pacing w:line="440" w:lineRule="exact"/>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0"/>
          <w:szCs w:val="30"/>
          <w:highlight w:val="none"/>
        </w:rPr>
        <w:t xml:space="preserve">                                </w:t>
      </w: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520" w:lineRule="exact"/>
        <w:ind w:left="164" w:leftChars="-171" w:hanging="540" w:hangingChars="112"/>
        <w:jc w:val="center"/>
        <w:rPr>
          <w:rFonts w:hint="eastAsia" w:asciiTheme="minorEastAsia" w:hAnsiTheme="minorEastAsia" w:eastAsiaTheme="minorEastAsia" w:cstheme="minorEastAsia"/>
          <w:b/>
          <w:color w:val="auto"/>
          <w:sz w:val="48"/>
          <w:szCs w:val="48"/>
          <w:highlight w:val="none"/>
        </w:rPr>
      </w:pPr>
    </w:p>
    <w:p>
      <w:pPr>
        <w:spacing w:line="360" w:lineRule="auto"/>
        <w:jc w:val="center"/>
        <w:rPr>
          <w:rFonts w:hint="eastAsia" w:asciiTheme="minorEastAsia" w:hAnsiTheme="minorEastAsia" w:eastAsiaTheme="minorEastAsia" w:cstheme="minorEastAsia"/>
          <w:b/>
          <w:color w:val="auto"/>
          <w:spacing w:val="-11"/>
          <w:sz w:val="44"/>
          <w:szCs w:val="44"/>
          <w:highlight w:val="none"/>
          <w:lang w:val="en-US" w:eastAsia="zh-CN"/>
        </w:rPr>
      </w:pPr>
      <w:r>
        <w:rPr>
          <w:rFonts w:hint="eastAsia" w:asciiTheme="minorEastAsia" w:hAnsiTheme="minorEastAsia" w:eastAsiaTheme="minorEastAsia" w:cstheme="minorEastAsia"/>
          <w:b/>
          <w:color w:val="auto"/>
          <w:spacing w:val="-11"/>
          <w:sz w:val="44"/>
          <w:szCs w:val="44"/>
          <w:highlight w:val="none"/>
          <w:lang w:val="en-US" w:eastAsia="zh-CN"/>
        </w:rPr>
        <w:t>_________________________(</w:t>
      </w:r>
      <w:r>
        <w:rPr>
          <w:rFonts w:hint="eastAsia" w:asciiTheme="minorEastAsia" w:hAnsiTheme="minorEastAsia" w:eastAsiaTheme="minorEastAsia" w:cstheme="minorEastAsia"/>
          <w:b/>
          <w:color w:val="auto"/>
          <w:spacing w:val="-11"/>
          <w:sz w:val="44"/>
          <w:szCs w:val="44"/>
          <w:highlight w:val="none"/>
          <w:lang w:eastAsia="zh-CN"/>
        </w:rPr>
        <w:t>项目</w:t>
      </w:r>
      <w:r>
        <w:rPr>
          <w:rFonts w:hint="eastAsia" w:asciiTheme="minorEastAsia" w:hAnsiTheme="minorEastAsia" w:eastAsiaTheme="minorEastAsia" w:cstheme="minorEastAsia"/>
          <w:b/>
          <w:color w:val="auto"/>
          <w:spacing w:val="-11"/>
          <w:sz w:val="44"/>
          <w:szCs w:val="44"/>
          <w:highlight w:val="none"/>
          <w:lang w:val="en-US" w:eastAsia="zh-CN"/>
        </w:rPr>
        <w:t>名称)</w:t>
      </w:r>
    </w:p>
    <w:p>
      <w:pPr>
        <w:pStyle w:val="16"/>
        <w:rPr>
          <w:rFonts w:hint="eastAsia" w:asciiTheme="minorEastAsia" w:hAnsiTheme="minorEastAsia" w:eastAsiaTheme="minorEastAsia" w:cstheme="minorEastAsia"/>
          <w:color w:val="auto"/>
          <w:highlight w:val="none"/>
        </w:rPr>
      </w:pPr>
    </w:p>
    <w:p>
      <w:pPr>
        <w:spacing w:line="360" w:lineRule="auto"/>
        <w:jc w:val="center"/>
        <w:rPr>
          <w:rFonts w:hint="eastAsia" w:asciiTheme="minorEastAsia" w:hAnsiTheme="minorEastAsia" w:eastAsiaTheme="minorEastAsia" w:cstheme="minorEastAsia"/>
          <w:b/>
          <w:color w:val="auto"/>
          <w:sz w:val="72"/>
          <w:szCs w:val="72"/>
          <w:highlight w:val="none"/>
        </w:rPr>
      </w:pPr>
      <w:r>
        <w:rPr>
          <w:rFonts w:hint="eastAsia" w:asciiTheme="minorEastAsia" w:hAnsiTheme="minorEastAsia" w:eastAsiaTheme="minorEastAsia" w:cstheme="minorEastAsia"/>
          <w:b/>
          <w:color w:val="auto"/>
          <w:sz w:val="72"/>
          <w:szCs w:val="72"/>
          <w:highlight w:val="none"/>
        </w:rPr>
        <w:t>谈判响应文件</w:t>
      </w:r>
    </w:p>
    <w:p>
      <w:pPr>
        <w:spacing w:line="360" w:lineRule="auto"/>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采购编号：博政采购〔202</w:t>
      </w:r>
      <w:r>
        <w:rPr>
          <w:rFonts w:hint="eastAsia" w:asciiTheme="minorEastAsia" w:hAnsiTheme="minorEastAsia" w:eastAsiaTheme="minorEastAsia" w:cstheme="minorEastAsia"/>
          <w:color w:val="auto"/>
          <w:sz w:val="28"/>
          <w:szCs w:val="28"/>
          <w:highlight w:val="none"/>
          <w:lang w:val="en-US" w:eastAsia="zh-CN"/>
        </w:rPr>
        <w:t>3</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val="en-US" w:eastAsia="zh-CN"/>
        </w:rPr>
        <w:t>3</w:t>
      </w:r>
      <w:r>
        <w:rPr>
          <w:rFonts w:hint="eastAsia" w:asciiTheme="minorEastAsia" w:hAnsiTheme="minorEastAsia" w:eastAsiaTheme="minorEastAsia" w:cstheme="minorEastAsia"/>
          <w:color w:val="auto"/>
          <w:sz w:val="28"/>
          <w:szCs w:val="28"/>
          <w:highlight w:val="none"/>
          <w:lang w:eastAsia="zh-CN"/>
        </w:rPr>
        <w:t>号</w:t>
      </w:r>
      <w:r>
        <w:rPr>
          <w:rFonts w:hint="eastAsia" w:asciiTheme="minorEastAsia" w:hAnsiTheme="minorEastAsia" w:eastAsiaTheme="minorEastAsia" w:cstheme="minorEastAsia"/>
          <w:color w:val="auto"/>
          <w:sz w:val="28"/>
          <w:szCs w:val="28"/>
          <w:highlight w:val="none"/>
        </w:rPr>
        <w:t>〕</w:t>
      </w:r>
    </w:p>
    <w:p>
      <w:pP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pacing w:line="440" w:lineRule="exact"/>
        <w:ind w:left="770" w:leftChars="350" w:firstLine="614" w:firstLineChars="192"/>
        <w:rPr>
          <w:rFonts w:hint="eastAsia" w:asciiTheme="minorEastAsia" w:hAnsiTheme="minorEastAsia" w:eastAsiaTheme="minorEastAsia" w:cstheme="minorEastAsia"/>
          <w:color w:val="auto"/>
          <w:sz w:val="32"/>
          <w:highlight w:val="none"/>
        </w:rPr>
      </w:pPr>
    </w:p>
    <w:p>
      <w:pPr>
        <w:spacing w:line="440" w:lineRule="exact"/>
        <w:rPr>
          <w:rFonts w:hint="eastAsia" w:asciiTheme="minorEastAsia" w:hAnsiTheme="minorEastAsia" w:eastAsiaTheme="minorEastAsia" w:cstheme="minorEastAsia"/>
          <w:color w:val="auto"/>
          <w:sz w:val="32"/>
          <w:highlight w:val="none"/>
        </w:rPr>
      </w:pPr>
    </w:p>
    <w:p>
      <w:pPr>
        <w:spacing w:line="440" w:lineRule="exact"/>
        <w:rPr>
          <w:rFonts w:hint="eastAsia" w:asciiTheme="minorEastAsia" w:hAnsiTheme="minorEastAsia" w:eastAsiaTheme="minorEastAsia" w:cstheme="minorEastAsia"/>
          <w:color w:val="auto"/>
          <w:sz w:val="30"/>
          <w:szCs w:val="30"/>
          <w:highlight w:val="non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r>
        <w:rPr>
          <w:rFonts w:hint="eastAsia" w:asciiTheme="minorEastAsia" w:hAnsiTheme="minorEastAsia" w:eastAsiaTheme="minorEastAsia" w:cstheme="minorEastAsia"/>
          <w:color w:val="auto"/>
          <w:sz w:val="30"/>
          <w:szCs w:val="30"/>
          <w:highlight w:val="none"/>
        </w:rPr>
        <w:t>谈判供应商：</w:t>
      </w:r>
      <w:r>
        <w:rPr>
          <w:rFonts w:hint="eastAsia" w:asciiTheme="minorEastAsia" w:hAnsiTheme="minorEastAsia" w:eastAsiaTheme="minorEastAsia" w:cstheme="minorEastAsia"/>
          <w:color w:val="auto"/>
          <w:sz w:val="30"/>
          <w:szCs w:val="30"/>
          <w:highlight w:val="none"/>
          <w:u w:val="single"/>
        </w:rPr>
        <w:t xml:space="preserve">                            （盖章）</w:t>
      </w: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法定代表人（或委托代理人）：</w:t>
      </w:r>
      <w:r>
        <w:rPr>
          <w:rFonts w:hint="eastAsia" w:asciiTheme="minorEastAsia" w:hAnsiTheme="minorEastAsia" w:eastAsiaTheme="minorEastAsia" w:cstheme="minorEastAsia"/>
          <w:color w:val="auto"/>
          <w:sz w:val="30"/>
          <w:szCs w:val="30"/>
          <w:highlight w:val="none"/>
          <w:u w:val="single"/>
        </w:rPr>
        <w:t xml:space="preserve">      （签字或盖章）</w:t>
      </w:r>
      <w:r>
        <w:rPr>
          <w:rFonts w:hint="eastAsia" w:asciiTheme="minorEastAsia" w:hAnsiTheme="minorEastAsia" w:eastAsiaTheme="minorEastAsia" w:cstheme="minorEastAsia"/>
          <w:color w:val="auto"/>
          <w:sz w:val="30"/>
          <w:szCs w:val="30"/>
          <w:highlight w:val="none"/>
        </w:rPr>
        <w:t xml:space="preserve"> </w:t>
      </w: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pacing w:line="440" w:lineRule="exact"/>
        <w:ind w:firstLine="2550" w:firstLineChars="85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30"/>
          <w:szCs w:val="30"/>
          <w:highlight w:val="none"/>
        </w:rPr>
        <w:t>日      期：      年   月   日</w:t>
      </w:r>
    </w:p>
    <w:p>
      <w:pPr>
        <w:spacing w:line="440" w:lineRule="exact"/>
        <w:ind w:firstLine="1626" w:firstLineChars="450"/>
        <w:rPr>
          <w:rFonts w:hint="eastAsia" w:asciiTheme="minorEastAsia" w:hAnsiTheme="minorEastAsia" w:eastAsiaTheme="minorEastAsia" w:cstheme="minorEastAsia"/>
          <w:b/>
          <w:bCs/>
          <w:color w:val="auto"/>
          <w:kern w:val="0"/>
          <w:sz w:val="36"/>
          <w:szCs w:val="36"/>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p>
    <w:p>
      <w:pPr>
        <w:pStyle w:val="2"/>
        <w:rPr>
          <w:rFonts w:hint="eastAsia" w:asciiTheme="minorEastAsia" w:hAnsiTheme="minorEastAsia" w:eastAsiaTheme="minorEastAsia" w:cstheme="minorEastAsia"/>
          <w:b/>
          <w:bCs/>
          <w:color w:val="auto"/>
          <w:kern w:val="0"/>
          <w:sz w:val="36"/>
          <w:szCs w:val="36"/>
          <w:highlight w:val="none"/>
        </w:rPr>
      </w:pPr>
    </w:p>
    <w:p>
      <w:pPr>
        <w:pStyle w:val="3"/>
        <w:rPr>
          <w:rFonts w:hint="eastAsia" w:asciiTheme="minorEastAsia" w:hAnsiTheme="minorEastAsia" w:eastAsiaTheme="minorEastAsia" w:cstheme="minorEastAsia"/>
          <w:color w:val="auto"/>
          <w:highlight w:val="none"/>
        </w:rPr>
      </w:pPr>
    </w:p>
    <w:p>
      <w:pP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t>目     录</w:t>
      </w:r>
    </w:p>
    <w:p>
      <w:pPr>
        <w:pStyle w:val="2"/>
        <w:jc w:val="center"/>
        <w:rPr>
          <w:rFonts w:hint="eastAsia" w:asciiTheme="minorEastAsia" w:hAnsiTheme="minorEastAsia" w:eastAsiaTheme="minorEastAsia" w:cstheme="minorEastAsia"/>
          <w:color w:val="auto"/>
          <w:kern w:val="0"/>
          <w:sz w:val="28"/>
          <w:szCs w:val="28"/>
          <w:highlight w:val="none"/>
        </w:rPr>
      </w:pPr>
    </w:p>
    <w:p>
      <w:pPr>
        <w:pStyle w:val="2"/>
        <w:jc w:val="center"/>
        <w:rPr>
          <w:rFonts w:hint="eastAsia" w:asciiTheme="minorEastAsia" w:hAnsiTheme="minorEastAsia" w:eastAsiaTheme="minorEastAsia" w:cstheme="minorEastAsia"/>
          <w:color w:val="auto"/>
          <w:sz w:val="18"/>
          <w:szCs w:val="16"/>
          <w:highlight w:val="none"/>
        </w:rPr>
      </w:pPr>
      <w:r>
        <w:rPr>
          <w:rFonts w:hint="eastAsia" w:asciiTheme="minorEastAsia" w:hAnsiTheme="minorEastAsia" w:eastAsiaTheme="minorEastAsia" w:cstheme="minorEastAsia"/>
          <w:color w:val="auto"/>
          <w:kern w:val="0"/>
          <w:sz w:val="28"/>
          <w:szCs w:val="28"/>
          <w:highlight w:val="none"/>
        </w:rPr>
        <w:t>（格式自拟）</w:t>
      </w:r>
    </w:p>
    <w:p>
      <w:pPr>
        <w:spacing w:line="440" w:lineRule="exact"/>
        <w:ind w:right="-97" w:rightChars="-44" w:firstLine="440" w:firstLineChars="200"/>
        <w:rPr>
          <w:rFonts w:hint="eastAsia" w:asciiTheme="minorEastAsia" w:hAnsiTheme="minorEastAsia" w:eastAsiaTheme="minorEastAsia" w:cstheme="minorEastAsia"/>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color w:val="auto"/>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附件1：</w:t>
      </w:r>
    </w:p>
    <w:p>
      <w:pPr>
        <w:widowControl/>
        <w:spacing w:line="440" w:lineRule="exact"/>
        <w:rPr>
          <w:rFonts w:hint="eastAsia" w:asciiTheme="minorEastAsia" w:hAnsiTheme="minorEastAsia" w:eastAsiaTheme="minorEastAsia" w:cstheme="minorEastAsia"/>
          <w:b/>
          <w:bCs/>
          <w:color w:val="auto"/>
          <w:kern w:val="0"/>
          <w:sz w:val="32"/>
          <w:szCs w:val="32"/>
          <w:highlight w:val="none"/>
        </w:rPr>
      </w:pPr>
      <w:bookmarkStart w:id="54" w:name="_Toc466022185"/>
      <w:bookmarkStart w:id="55" w:name="_Toc454464358"/>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bookmarkStart w:id="56" w:name="_Toc483669658"/>
      <w:r>
        <w:rPr>
          <w:rFonts w:hint="eastAsia" w:asciiTheme="minorEastAsia" w:hAnsiTheme="minorEastAsia" w:eastAsiaTheme="minorEastAsia" w:cstheme="minorEastAsia"/>
          <w:b/>
          <w:bCs/>
          <w:color w:val="auto"/>
          <w:kern w:val="0"/>
          <w:sz w:val="32"/>
          <w:szCs w:val="32"/>
          <w:highlight w:val="none"/>
        </w:rPr>
        <w:t>谈判报价函</w:t>
      </w:r>
      <w:bookmarkEnd w:id="54"/>
      <w:bookmarkEnd w:id="55"/>
      <w:bookmarkEnd w:id="56"/>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pacing w:line="440" w:lineRule="exact"/>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致：</w:t>
      </w:r>
      <w:r>
        <w:rPr>
          <w:rFonts w:hint="eastAsia" w:asciiTheme="minorEastAsia" w:hAnsiTheme="minorEastAsia" w:eastAsiaTheme="minorEastAsia" w:cstheme="minorEastAsia"/>
          <w:b/>
          <w:bCs/>
          <w:color w:val="auto"/>
          <w:kern w:val="0"/>
          <w:sz w:val="28"/>
          <w:szCs w:val="28"/>
          <w:highlight w:val="none"/>
          <w:lang w:val="en-US" w:eastAsia="zh-CN"/>
        </w:rPr>
        <w:t>博爱县义沟小学</w:t>
      </w:r>
    </w:p>
    <w:p>
      <w:pPr>
        <w:widowControl/>
        <w:spacing w:line="440" w:lineRule="exact"/>
        <w:ind w:firstLine="720" w:firstLineChars="300"/>
        <w:rPr>
          <w:rFonts w:hint="eastAsia" w:asciiTheme="minorEastAsia" w:hAnsiTheme="minorEastAsia" w:eastAsiaTheme="minorEastAsia" w:cstheme="minorEastAsia"/>
          <w:color w:val="auto"/>
          <w:kern w:val="0"/>
          <w:sz w:val="24"/>
          <w:highlight w:val="none"/>
        </w:rPr>
      </w:pPr>
    </w:p>
    <w:p>
      <w:pPr>
        <w:widowControl/>
        <w:spacing w:line="440" w:lineRule="exact"/>
        <w:ind w:firstLine="720" w:firstLineChars="3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1、根据已收到的</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rPr>
        <w:t>项目谈判文件及有关纪要通知，</w:t>
      </w:r>
      <w:r>
        <w:rPr>
          <w:rFonts w:hint="eastAsia" w:asciiTheme="minorEastAsia" w:hAnsiTheme="minorEastAsia" w:eastAsiaTheme="minorEastAsia" w:cstheme="minorEastAsia"/>
          <w:color w:val="auto"/>
          <w:sz w:val="24"/>
          <w:highlight w:val="none"/>
        </w:rPr>
        <w:t>我方经考察施工现场和研究上述工程谈判文件后，愿按照谈判文件中要求的条件和内容完成全部工程。总价为人民币（大写）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（小写）￥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元。工期为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日历天，按照合同约定实施和完成承包工程，质量标准达到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pPr>
        <w:widowControl/>
        <w:spacing w:line="440" w:lineRule="exact"/>
        <w:ind w:firstLine="720" w:firstLineChars="3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2、我方递交的谈判响应文件，在谈判文件规定的有效期内有效，在此期间我方若中标，将受此约束。</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3、成交通知书和本谈判响应文件构成约束我们双方的合同。</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4、我方明白采购人不一定接纳最低谈判报价，也不需要采购人解释选择或否决任何谈判供应商的原因和理由。</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p>
    <w:p>
      <w:pPr>
        <w:widowControl/>
        <w:spacing w:line="440" w:lineRule="exact"/>
        <w:rPr>
          <w:rFonts w:hint="eastAsia" w:asciiTheme="minorEastAsia" w:hAnsiTheme="minorEastAsia" w:eastAsiaTheme="minorEastAsia" w:cstheme="minorEastAsia"/>
          <w:color w:val="auto"/>
          <w:kern w:val="0"/>
          <w:sz w:val="24"/>
          <w:highlight w:val="none"/>
        </w:rPr>
      </w:pPr>
    </w:p>
    <w:p>
      <w:pPr>
        <w:widowControl/>
        <w:spacing w:line="440" w:lineRule="exact"/>
        <w:rPr>
          <w:rFonts w:hint="eastAsia" w:asciiTheme="minorEastAsia" w:hAnsiTheme="minorEastAsia" w:eastAsiaTheme="minorEastAsia" w:cstheme="minorEastAsia"/>
          <w:color w:val="auto"/>
          <w:kern w:val="0"/>
          <w:sz w:val="24"/>
          <w:highlight w:val="none"/>
        </w:rPr>
      </w:pPr>
    </w:p>
    <w:p>
      <w:pPr>
        <w:widowControl/>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谈判供应商：（盖章）</w:t>
      </w:r>
    </w:p>
    <w:p>
      <w:pPr>
        <w:widowControl/>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法定代表人或委托代理人：（签字或盖章）</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年      月      日</w:t>
      </w: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pStyle w:val="3"/>
        <w:rPr>
          <w:rFonts w:hint="eastAsia"/>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kern w:val="0"/>
          <w:sz w:val="28"/>
          <w:szCs w:val="28"/>
          <w:highlight w:val="none"/>
        </w:rPr>
        <w:t>附件2：</w:t>
      </w: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bookmarkStart w:id="57" w:name="_Toc466022186"/>
      <w:bookmarkStart w:id="58" w:name="_Toc483669659"/>
      <w:bookmarkStart w:id="59" w:name="_Toc454464359"/>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lang w:val="en-US" w:eastAsia="zh-CN"/>
        </w:rPr>
        <w:t>1</w:t>
      </w: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rPr>
        <w:t>第一轮报价表</w:t>
      </w:r>
      <w:bookmarkEnd w:id="57"/>
      <w:bookmarkEnd w:id="58"/>
      <w:bookmarkEnd w:id="59"/>
    </w:p>
    <w:p>
      <w:pPr>
        <w:widowControl/>
        <w:spacing w:line="440" w:lineRule="exact"/>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rPr>
        <w:t>说明：</w:t>
      </w:r>
      <w:r>
        <w:rPr>
          <w:rFonts w:hint="eastAsia" w:asciiTheme="minorEastAsia" w:hAnsiTheme="minorEastAsia" w:eastAsiaTheme="minorEastAsia" w:cstheme="minorEastAsia"/>
          <w:b/>
          <w:color w:val="auto"/>
          <w:kern w:val="0"/>
          <w:szCs w:val="21"/>
          <w:highlight w:val="none"/>
          <w:lang w:eastAsia="zh-CN"/>
        </w:rPr>
        <w:t>供应商</w:t>
      </w:r>
      <w:r>
        <w:rPr>
          <w:rFonts w:hint="eastAsia" w:asciiTheme="minorEastAsia" w:hAnsiTheme="minorEastAsia" w:eastAsiaTheme="minorEastAsia" w:cstheme="minorEastAsia"/>
          <w:b/>
          <w:color w:val="auto"/>
          <w:kern w:val="0"/>
          <w:szCs w:val="21"/>
          <w:highlight w:val="none"/>
        </w:rPr>
        <w:t>单位应将报价填入下表并按要求签字盖章，第一轮报价表要附在响应文件中。</w:t>
      </w:r>
    </w:p>
    <w:p>
      <w:pPr>
        <w:spacing w:line="440" w:lineRule="exact"/>
        <w:ind w:left="6966" w:leftChars="912" w:hanging="4960" w:hangingChars="15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sz w:val="32"/>
          <w:szCs w:val="32"/>
          <w:highlight w:val="none"/>
        </w:rPr>
        <w:tab/>
      </w:r>
      <w:r>
        <w:rPr>
          <w:rFonts w:hint="eastAsia" w:asciiTheme="minorEastAsia" w:hAnsiTheme="minorEastAsia" w:eastAsiaTheme="minorEastAsia" w:cstheme="minorEastAsia"/>
          <w:color w:val="auto"/>
          <w:sz w:val="32"/>
          <w:szCs w:val="32"/>
          <w:highlight w:val="none"/>
        </w:rPr>
        <w:t xml:space="preserve">     </w:t>
      </w:r>
      <w:r>
        <w:rPr>
          <w:rFonts w:hint="eastAsia" w:asciiTheme="minorEastAsia" w:hAnsiTheme="minorEastAsia" w:eastAsiaTheme="minorEastAsia" w:cstheme="minorEastAsia"/>
          <w:color w:val="auto"/>
          <w:sz w:val="32"/>
          <w:highlight w:val="none"/>
        </w:rPr>
        <w:t xml:space="preserve">                                      </w:t>
      </w:r>
    </w:p>
    <w:tbl>
      <w:tblPr>
        <w:tblStyle w:val="18"/>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7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trPr>
        <w:tc>
          <w:tcPr>
            <w:tcW w:w="1805" w:type="dxa"/>
            <w:vAlign w:val="center"/>
          </w:tcPr>
          <w:p>
            <w:pPr>
              <w:pStyle w:val="38"/>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434" w:type="dxa"/>
            <w:vAlign w:val="center"/>
          </w:tcPr>
          <w:p>
            <w:pPr>
              <w:pStyle w:val="38"/>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2" w:hRule="atLeast"/>
        </w:trPr>
        <w:tc>
          <w:tcPr>
            <w:tcW w:w="1805" w:type="dxa"/>
            <w:tcBorders>
              <w:bottom w:val="single" w:color="auto" w:sz="4" w:space="0"/>
            </w:tcBorders>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总报价（元）</w:t>
            </w:r>
          </w:p>
        </w:tc>
        <w:tc>
          <w:tcPr>
            <w:tcW w:w="7434" w:type="dxa"/>
            <w:tcBorders>
              <w:bottom w:val="single" w:color="auto" w:sz="4" w:space="0"/>
            </w:tcBorders>
            <w:vAlign w:val="center"/>
          </w:tcPr>
          <w:p>
            <w:pPr>
              <w:spacing w:line="44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大写：</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w:t>
            </w:r>
          </w:p>
          <w:p>
            <w:pPr>
              <w:spacing w:line="440" w:lineRule="exact"/>
              <w:rPr>
                <w:rFonts w:hint="eastAsia" w:asciiTheme="minorEastAsia" w:hAnsiTheme="minorEastAsia" w:eastAsiaTheme="minorEastAsia" w:cstheme="minorEastAsia"/>
                <w:color w:val="auto"/>
                <w:highlight w:val="none"/>
              </w:rPr>
            </w:pPr>
          </w:p>
          <w:p>
            <w:pPr>
              <w:spacing w:line="44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小写：</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工期</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t>质量标准</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投标有效期 </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4"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项目经理</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项目经理</w:t>
            </w:r>
          </w:p>
          <w:p>
            <w:pPr>
              <w:spacing w:line="440" w:lineRule="exact"/>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证书编号</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bl>
    <w:p>
      <w:pP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谈判供应商（盖章）：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法人代表人或委托代理人（签字或盖章）：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   </w:t>
      </w:r>
    </w:p>
    <w:p>
      <w:pPr>
        <w:widowControl/>
        <w:spacing w:line="440" w:lineRule="exact"/>
        <w:jc w:val="center"/>
        <w:rPr>
          <w:rFonts w:hint="eastAsia" w:asciiTheme="minorEastAsia" w:hAnsiTheme="minorEastAsia" w:eastAsiaTheme="minorEastAsia" w:cstheme="minorEastAsia"/>
          <w:b/>
          <w:color w:val="auto"/>
          <w:kern w:val="0"/>
          <w:sz w:val="28"/>
          <w:szCs w:val="28"/>
          <w:highlight w:val="none"/>
        </w:rPr>
      </w:pPr>
    </w:p>
    <w:p>
      <w:pPr>
        <w:pStyle w:val="34"/>
        <w:rPr>
          <w:rFonts w:hint="eastAsia" w:asciiTheme="minorEastAsia" w:hAnsiTheme="minorEastAsia" w:eastAsiaTheme="minorEastAsia" w:cstheme="minorEastAsia"/>
          <w:b/>
          <w:color w:val="auto"/>
          <w:kern w:val="0"/>
          <w:sz w:val="28"/>
          <w:szCs w:val="28"/>
          <w:highlight w:val="none"/>
        </w:rPr>
      </w:pPr>
    </w:p>
    <w:p>
      <w:pPr>
        <w:rPr>
          <w:rFonts w:hint="eastAsia" w:asciiTheme="minorEastAsia" w:hAnsiTheme="minorEastAsia" w:eastAsiaTheme="minorEastAsia" w:cstheme="minorEastAsia"/>
          <w:color w:val="auto"/>
          <w:highlight w:val="none"/>
        </w:rPr>
      </w:pPr>
    </w:p>
    <w:p>
      <w:pPr>
        <w:widowControl/>
        <w:spacing w:line="440" w:lineRule="exact"/>
        <w:jc w:val="center"/>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lang w:val="en-US" w:eastAsia="zh-CN"/>
        </w:rPr>
        <w:t>2</w:t>
      </w: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rPr>
        <w:t xml:space="preserve">已标价工程量清单 </w:t>
      </w:r>
    </w:p>
    <w:p>
      <w:pPr>
        <w:widowControl/>
        <w:spacing w:line="440" w:lineRule="exact"/>
        <w:jc w:val="center"/>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rPr>
        <w:t xml:space="preserve">（加盖供应商印章） </w:t>
      </w:r>
    </w:p>
    <w:p>
      <w:pPr>
        <w:widowControl/>
        <w:spacing w:line="440" w:lineRule="exact"/>
        <w:jc w:val="center"/>
        <w:rPr>
          <w:rFonts w:hint="eastAsia" w:asciiTheme="minorEastAsia" w:hAnsiTheme="minorEastAsia" w:eastAsiaTheme="minorEastAsia" w:cstheme="minorEastAsia"/>
          <w:b/>
          <w:color w:val="auto"/>
          <w:kern w:val="0"/>
          <w:sz w:val="28"/>
          <w:szCs w:val="28"/>
          <w:highlight w:val="none"/>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bookmarkStart w:id="60" w:name="_Toc483669660"/>
      <w:bookmarkStart w:id="61" w:name="_Toc466022187"/>
      <w:bookmarkStart w:id="62" w:name="_Toc454464360"/>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both"/>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lang w:val="en-US" w:eastAsia="zh-CN"/>
        </w:rPr>
        <w:t>3</w:t>
      </w: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rPr>
        <w:t>第二轮报价表</w:t>
      </w:r>
      <w:bookmarkEnd w:id="60"/>
      <w:bookmarkEnd w:id="61"/>
      <w:bookmarkEnd w:id="62"/>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说明：第二轮报价表（</w:t>
      </w:r>
      <w:r>
        <w:rPr>
          <w:rFonts w:hint="eastAsia" w:asciiTheme="minorEastAsia" w:hAnsiTheme="minorEastAsia" w:eastAsiaTheme="minorEastAsia" w:cstheme="minorEastAsia"/>
          <w:b/>
          <w:bCs/>
          <w:color w:val="auto"/>
          <w:kern w:val="0"/>
          <w:sz w:val="24"/>
          <w:highlight w:val="none"/>
        </w:rPr>
        <w:t>附已标价工程量清单</w:t>
      </w:r>
      <w:r>
        <w:rPr>
          <w:rFonts w:hint="eastAsia" w:asciiTheme="minorEastAsia" w:hAnsiTheme="minorEastAsia" w:eastAsiaTheme="minorEastAsia" w:cstheme="minorEastAsia"/>
          <w:color w:val="auto"/>
          <w:kern w:val="0"/>
          <w:sz w:val="24"/>
          <w:highlight w:val="none"/>
        </w:rPr>
        <w:t>）加盖公章。</w:t>
      </w:r>
    </w:p>
    <w:p>
      <w:pPr>
        <w:spacing w:line="440" w:lineRule="exact"/>
        <w:ind w:left="6966" w:leftChars="912" w:hanging="4960" w:hangingChars="15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sz w:val="32"/>
          <w:szCs w:val="32"/>
          <w:highlight w:val="none"/>
        </w:rPr>
        <w:tab/>
      </w:r>
      <w:r>
        <w:rPr>
          <w:rFonts w:hint="eastAsia" w:asciiTheme="minorEastAsia" w:hAnsiTheme="minorEastAsia" w:eastAsiaTheme="minorEastAsia" w:cstheme="minorEastAsia"/>
          <w:color w:val="auto"/>
          <w:sz w:val="32"/>
          <w:szCs w:val="32"/>
          <w:highlight w:val="none"/>
        </w:rPr>
        <w:t xml:space="preserve">     </w:t>
      </w:r>
      <w:r>
        <w:rPr>
          <w:rFonts w:hint="eastAsia" w:asciiTheme="minorEastAsia" w:hAnsiTheme="minorEastAsia" w:eastAsiaTheme="minorEastAsia" w:cstheme="minorEastAsia"/>
          <w:color w:val="auto"/>
          <w:sz w:val="32"/>
          <w:highlight w:val="none"/>
        </w:rPr>
        <w:t xml:space="preserve">                                      </w:t>
      </w:r>
    </w:p>
    <w:tbl>
      <w:tblPr>
        <w:tblStyle w:val="18"/>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2" w:hRule="atLeast"/>
        </w:trPr>
        <w:tc>
          <w:tcPr>
            <w:tcW w:w="1800" w:type="dxa"/>
            <w:vAlign w:val="center"/>
          </w:tcPr>
          <w:p>
            <w:pPr>
              <w:pStyle w:val="38"/>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410" w:type="dxa"/>
            <w:vAlign w:val="center"/>
          </w:tcPr>
          <w:p>
            <w:pPr>
              <w:pStyle w:val="38"/>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sz w:val="24"/>
                <w:szCs w:val="24"/>
                <w:highlight w:val="none"/>
              </w:rPr>
              <w:t>供应商名称</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9" w:hRule="atLeast"/>
        </w:trPr>
        <w:tc>
          <w:tcPr>
            <w:tcW w:w="1800" w:type="dxa"/>
            <w:tcBorders>
              <w:bottom w:val="single" w:color="auto" w:sz="4" w:space="0"/>
            </w:tcBorders>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总报价（元）</w:t>
            </w:r>
          </w:p>
        </w:tc>
        <w:tc>
          <w:tcPr>
            <w:tcW w:w="7410" w:type="dxa"/>
            <w:tcBorders>
              <w:bottom w:val="single" w:color="auto" w:sz="4" w:space="0"/>
            </w:tcBorders>
            <w:vAlign w:val="center"/>
          </w:tcPr>
          <w:p>
            <w:pPr>
              <w:spacing w:line="44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大写：</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w:t>
            </w:r>
          </w:p>
          <w:p>
            <w:pPr>
              <w:spacing w:line="440" w:lineRule="exact"/>
              <w:rPr>
                <w:rFonts w:hint="eastAsia" w:asciiTheme="minorEastAsia" w:hAnsiTheme="minorEastAsia" w:eastAsiaTheme="minorEastAsia" w:cstheme="minorEastAsia"/>
                <w:color w:val="auto"/>
                <w:highlight w:val="none"/>
              </w:rPr>
            </w:pPr>
          </w:p>
          <w:p>
            <w:pPr>
              <w:spacing w:line="44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小写：</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9"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工期</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t>质量标准</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投标有效期 </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项目经理</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项目经理</w:t>
            </w:r>
          </w:p>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证书编号</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bl>
    <w:p>
      <w:pP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谈判供应商（盖章）：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highlight w:val="none"/>
        </w:rPr>
        <w:t xml:space="preserve">（签字或盖章）：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   </w:t>
      </w:r>
    </w:p>
    <w:p>
      <w:pPr>
        <w:widowControl/>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注：投标供应商在系统进行第二轮报价时，</w:t>
      </w:r>
      <w:r>
        <w:rPr>
          <w:rFonts w:hint="eastAsia" w:asciiTheme="minorEastAsia" w:hAnsiTheme="minorEastAsia" w:eastAsiaTheme="minorEastAsia" w:cstheme="minorEastAsia"/>
          <w:b/>
          <w:bCs/>
          <w:color w:val="auto"/>
          <w:kern w:val="0"/>
          <w:sz w:val="24"/>
          <w:highlight w:val="none"/>
          <w:lang w:val="en-US" w:eastAsia="zh-CN"/>
        </w:rPr>
        <w:t>须</w:t>
      </w:r>
      <w:r>
        <w:rPr>
          <w:rFonts w:hint="eastAsia" w:asciiTheme="minorEastAsia" w:hAnsiTheme="minorEastAsia" w:eastAsiaTheme="minorEastAsia" w:cstheme="minorEastAsia"/>
          <w:b/>
          <w:bCs/>
          <w:color w:val="auto"/>
          <w:kern w:val="0"/>
          <w:sz w:val="24"/>
          <w:highlight w:val="none"/>
          <w:lang w:eastAsia="zh-CN"/>
        </w:rPr>
        <w:t>提交第二轮报价</w:t>
      </w:r>
      <w:r>
        <w:rPr>
          <w:rFonts w:hint="eastAsia" w:asciiTheme="minorEastAsia" w:hAnsiTheme="minorEastAsia" w:eastAsiaTheme="minorEastAsia" w:cstheme="minorEastAsia"/>
          <w:b/>
          <w:bCs/>
          <w:color w:val="auto"/>
          <w:kern w:val="0"/>
          <w:sz w:val="24"/>
          <w:highlight w:val="none"/>
          <w:lang w:val="en-US" w:eastAsia="zh-CN"/>
        </w:rPr>
        <w:t>表和</w:t>
      </w:r>
      <w:r>
        <w:rPr>
          <w:rFonts w:hint="eastAsia" w:asciiTheme="minorEastAsia" w:hAnsiTheme="minorEastAsia" w:eastAsiaTheme="minorEastAsia" w:cstheme="minorEastAsia"/>
          <w:b/>
          <w:bCs/>
          <w:color w:val="auto"/>
          <w:kern w:val="0"/>
          <w:sz w:val="24"/>
          <w:highlight w:val="none"/>
          <w:lang w:eastAsia="zh-CN"/>
        </w:rPr>
        <w:t>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w:t>
      </w:r>
    </w:p>
    <w:p>
      <w:pPr>
        <w:spacing w:line="440" w:lineRule="exact"/>
        <w:rPr>
          <w:rFonts w:hint="eastAsia" w:asciiTheme="minorEastAsia" w:hAnsiTheme="minorEastAsia" w:eastAsiaTheme="minorEastAsia" w:cstheme="minorEastAsia"/>
          <w:b/>
          <w:color w:val="auto"/>
          <w:kern w:val="0"/>
          <w:sz w:val="28"/>
          <w:szCs w:val="28"/>
          <w:highlight w:val="none"/>
        </w:rPr>
      </w:pPr>
    </w:p>
    <w:p>
      <w:pP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3</w:t>
      </w:r>
      <w:r>
        <w:rPr>
          <w:rFonts w:hint="eastAsia" w:asciiTheme="minorEastAsia" w:hAnsiTheme="minorEastAsia" w:eastAsiaTheme="minorEastAsia" w:cstheme="minorEastAsia"/>
          <w:b/>
          <w:bCs/>
          <w:color w:val="auto"/>
          <w:sz w:val="32"/>
          <w:szCs w:val="32"/>
          <w:highlight w:val="none"/>
          <w:lang w:val="en-US" w:eastAsia="en-US" w:bidi="ar-SA"/>
        </w:rPr>
        <w:t>：</w:t>
      </w:r>
    </w:p>
    <w:p>
      <w:pPr>
        <w:pStyle w:val="5"/>
        <w:spacing w:before="0" w:after="0" w:line="440" w:lineRule="exact"/>
        <w:rPr>
          <w:rFonts w:hint="eastAsia" w:asciiTheme="minorEastAsia" w:hAnsiTheme="minorEastAsia" w:eastAsiaTheme="minorEastAsia" w:cstheme="minorEastAsia"/>
          <w:color w:val="auto"/>
          <w:highlight w:val="none"/>
        </w:rPr>
      </w:pPr>
    </w:p>
    <w:p>
      <w:pPr>
        <w:pageBreakBefore w:val="0"/>
        <w:kinsoku/>
        <w:wordWrap/>
        <w:overflowPunct/>
        <w:topLinePunct w:val="0"/>
        <w:bidi w:val="0"/>
        <w:spacing w:beforeAutospacing="0" w:afterAutospacing="0" w:line="360" w:lineRule="auto"/>
        <w:ind w:firstLine="883" w:firstLineChars="200"/>
        <w:jc w:val="center"/>
        <w:rPr>
          <w:rFonts w:hint="eastAsia" w:asciiTheme="minorEastAsia" w:hAnsiTheme="minorEastAsia" w:eastAsiaTheme="minorEastAsia" w:cstheme="minorEastAsia"/>
          <w:b/>
          <w:bCs/>
          <w:color w:val="auto"/>
          <w:sz w:val="44"/>
          <w:szCs w:val="44"/>
          <w:highlight w:val="none"/>
        </w:rPr>
      </w:pPr>
      <w:r>
        <w:rPr>
          <w:rFonts w:hint="eastAsia" w:asciiTheme="minorEastAsia" w:hAnsiTheme="minorEastAsia" w:eastAsiaTheme="minorEastAsia" w:cstheme="minorEastAsia"/>
          <w:b/>
          <w:bCs/>
          <w:color w:val="auto"/>
          <w:sz w:val="44"/>
          <w:szCs w:val="44"/>
          <w:highlight w:val="none"/>
        </w:rPr>
        <w:t>法定代表人身份证明</w:t>
      </w:r>
    </w:p>
    <w:p>
      <w:pPr>
        <w:pStyle w:val="5"/>
        <w:rPr>
          <w:rFonts w:hint="eastAsia" w:asciiTheme="minorEastAsia" w:hAnsiTheme="minorEastAsia" w:eastAsiaTheme="minorEastAsia" w:cstheme="minorEastAsia"/>
          <w:color w:val="auto"/>
          <w:sz w:val="10"/>
          <w:szCs w:val="10"/>
          <w:highlight w:val="none"/>
        </w:rPr>
      </w:pP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szCs w:val="18"/>
          <w:highlight w:val="none"/>
        </w:rPr>
        <w:t>供应商</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单位性质：</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成立时间：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rPr>
        <w:t>日</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经营期限：</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性别：</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年龄：</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_</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特此证明。</w:t>
      </w:r>
    </w:p>
    <w:p>
      <w:pPr>
        <w:pStyle w:val="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-283210</wp:posOffset>
                </wp:positionH>
                <wp:positionV relativeFrom="paragraph">
                  <wp:posOffset>274955</wp:posOffset>
                </wp:positionV>
                <wp:extent cx="2877820" cy="2235200"/>
                <wp:effectExtent l="4445" t="4445" r="13335" b="8255"/>
                <wp:wrapNone/>
                <wp:docPr id="20" name="流程图: 可选过程 20"/>
                <wp:cNvGraphicFramePr/>
                <a:graphic xmlns:a="http://schemas.openxmlformats.org/drawingml/2006/main">
                  <a:graphicData uri="http://schemas.microsoft.com/office/word/2010/wordprocessingShape">
                    <wps:wsp>
                      <wps:cNvSpPr/>
                      <wps:spPr>
                        <a:xfrm>
                          <a:off x="0" y="0"/>
                          <a:ext cx="287782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22.3pt;margin-top:21.65pt;height:176pt;width:226.6pt;z-index:251661312;mso-width-relative:page;mso-height-relative:page;" fillcolor="#FFFFFF" filled="t" stroked="t" coordsize="21600,21600" o:gfxdata="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JSlgB2QAAAAoBAAAPAAAAAAAAAAEAIAAAACIAAABkcnMvZG93bnJldi54bWxQSwECFAAU&#10;AAAACACHTuJAA53OhCkCAABSBAAADgAAAAAAAAABACAAAAAoAQAAZHJzL2Uyb0RvYy54bWxQSwUG&#10;AAAAAAYABgBZAQAAwwUAAAAA&#10;">
                <v:fill on="t" focussize="0,0"/>
                <v:stroke color="#000000" joinstyle="miter"/>
                <v:imagedata o:title=""/>
                <o:lock v:ext="edit" aspectratio="f"/>
                <v:textbox>
                  <w:txbxContent>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2639060</wp:posOffset>
                </wp:positionH>
                <wp:positionV relativeFrom="paragraph">
                  <wp:posOffset>274955</wp:posOffset>
                </wp:positionV>
                <wp:extent cx="2934970" cy="2235200"/>
                <wp:effectExtent l="4445" t="4445" r="13335" b="8255"/>
                <wp:wrapNone/>
                <wp:docPr id="21" name="流程图: 可选过程 21"/>
                <wp:cNvGraphicFramePr/>
                <a:graphic xmlns:a="http://schemas.openxmlformats.org/drawingml/2006/main">
                  <a:graphicData uri="http://schemas.microsoft.com/office/word/2010/wordprocessingShape">
                    <wps:wsp>
                      <wps:cNvSpPr/>
                      <wps:spPr>
                        <a:xfrm>
                          <a:off x="0" y="0"/>
                          <a:ext cx="293497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207.8pt;margin-top:21.65pt;height:176pt;width:231.1pt;z-index:251663360;mso-width-relative:page;mso-height-relative:page;" fillcolor="#FFFFFF" filled="t" stroked="t" coordsize="21600,21600" o:gfxdata="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Jja5aLYAAAACgEAAA8AAAAAAAAAAQAgAAAAIgAAAGRycy9kb3ducmV2LnhtbFBLAQIUABQA&#10;AAAIAIdO4kCTLTrzKQIAAFIEAAAOAAAAAAAAAAEAIAAAACcBAABkcnMvZTJvRG9jLnhtbFBLBQYA&#10;AAAABgAGAFkBAADCBQAAAAA=&#10;">
                <v:fill on="t" focussize="0,0"/>
                <v:stroke color="#000000" joinstyle="miter"/>
                <v:imagedata o:title=""/>
                <o:lock v:ext="edit" aspectratio="f"/>
                <v:textbox>
                  <w:txbxContent>
                    <w:p/>
                  </w:txbxContent>
                </v:textbox>
              </v:shape>
            </w:pict>
          </mc:Fallback>
        </mc:AlternateContent>
      </w:r>
    </w:p>
    <w:p>
      <w:pPr>
        <w:rPr>
          <w:rFonts w:hint="eastAsia" w:asciiTheme="minorEastAsia" w:hAnsiTheme="minorEastAsia" w:eastAsiaTheme="minorEastAsia" w:cstheme="minorEastAsia"/>
          <w:color w:val="auto"/>
          <w:sz w:val="24"/>
          <w:highlight w:val="none"/>
        </w:rPr>
      </w:pPr>
    </w:p>
    <w:p>
      <w:pPr>
        <w:pStyle w:val="5"/>
        <w:rPr>
          <w:rFonts w:hint="eastAsia" w:asciiTheme="minorEastAsia" w:hAnsiTheme="minorEastAsia" w:eastAsiaTheme="minorEastAsia" w:cstheme="minorEastAsia"/>
          <w:color w:val="auto"/>
          <w:sz w:val="24"/>
          <w:highlight w:val="none"/>
        </w:rPr>
      </w:pPr>
    </w:p>
    <w:p>
      <w:pPr>
        <w:rPr>
          <w:rFonts w:hint="eastAsia" w:asciiTheme="minorEastAsia" w:hAnsiTheme="minorEastAsia" w:eastAsiaTheme="minorEastAsia" w:cstheme="minorEastAsia"/>
          <w:color w:val="auto"/>
          <w:sz w:val="24"/>
          <w:highlight w:val="none"/>
        </w:rPr>
      </w:pPr>
    </w:p>
    <w:p>
      <w:pPr>
        <w:pStyle w:val="5"/>
        <w:rPr>
          <w:rFonts w:hint="eastAsia" w:asciiTheme="minorEastAsia" w:hAnsiTheme="minorEastAsia" w:eastAsiaTheme="minorEastAsia" w:cstheme="minorEastAsia"/>
          <w:color w:val="auto"/>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4384" behindDoc="0" locked="0" layoutInCell="1" allowOverlap="1">
                <wp:simplePos x="0" y="0"/>
                <wp:positionH relativeFrom="column">
                  <wp:posOffset>2661920</wp:posOffset>
                </wp:positionH>
                <wp:positionV relativeFrom="paragraph">
                  <wp:posOffset>201295</wp:posOffset>
                </wp:positionV>
                <wp:extent cx="2810510" cy="296545"/>
                <wp:effectExtent l="4445" t="4445" r="23495" b="22860"/>
                <wp:wrapNone/>
                <wp:docPr id="22" name="文本框 22"/>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wps:txbx>
                      <wps:bodyPr upright="1"/>
                    </wps:wsp>
                  </a:graphicData>
                </a:graphic>
              </wp:anchor>
            </w:drawing>
          </mc:Choice>
          <mc:Fallback>
            <w:pict>
              <v:shape id="_x0000_s1026" o:spid="_x0000_s1026" o:spt="202" type="#_x0000_t202" style="position:absolute;left:0pt;margin-left:209.6pt;margin-top:15.85pt;height:23.35pt;width:221.3pt;z-index:251664384;mso-width-relative:page;mso-height-relative:page;" fillcolor="#FFFFFF" filled="t" stroked="t" coordsize="21600,21600" o:gfxdata="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Tz4sm2QAAAAkBAAAPAAAAAAAAAAEAIAAA&#10;ACIAAABkcnMvZG93bnJldi54bWxQSwECFAAUAAAACACHTuJA9V/AnwsCAAA4BAAADgAAAAAAAAAB&#10;ACAAAAAoAQAAZHJzL2Uyb0RvYy54bWxQSwUGAAAAAAYABgBZAQAApQ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-230505</wp:posOffset>
                </wp:positionH>
                <wp:positionV relativeFrom="paragraph">
                  <wp:posOffset>203835</wp:posOffset>
                </wp:positionV>
                <wp:extent cx="2810510" cy="296545"/>
                <wp:effectExtent l="4445" t="4445" r="23495" b="22860"/>
                <wp:wrapNone/>
                <wp:docPr id="23" name="文本框 23"/>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wps:txbx>
                      <wps:bodyPr upright="1"/>
                    </wps:wsp>
                  </a:graphicData>
                </a:graphic>
              </wp:anchor>
            </w:drawing>
          </mc:Choice>
          <mc:Fallback>
            <w:pict>
              <v:shape id="_x0000_s1026" o:spid="_x0000_s1026" o:spt="202" type="#_x0000_t202" style="position:absolute;left:0pt;margin-left:-18.15pt;margin-top:16.05pt;height:23.35pt;width:221.3pt;z-index:251662336;mso-width-relative:page;mso-height-relative:page;" fillcolor="#FFFFFF" filled="t" stroked="t" coordsize="21600,21600" o:gfxdata="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VI0PY2AAAAAkBAAAPAAAAAAAAAAEAIAAA&#10;ACIAAABkcnMvZG93bnJldi54bWxQSwECFAAUAAAACACHTuJA/qtSDgwCAAA4BAAADgAAAAAAAAAB&#10;ACAAAAAnAQAAZHJzL2Uyb0RvYy54bWxQSwUGAAAAAAYABgBZAQAApQ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v:textbox>
              </v:shape>
            </w:pict>
          </mc:Fallback>
        </mc:AlternateContent>
      </w:r>
    </w:p>
    <w:p>
      <w:pPr>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 （盖单位章）</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年    月     日</w:t>
      </w:r>
    </w:p>
    <w:p>
      <w:pPr>
        <w:spacing w:line="440" w:lineRule="exact"/>
        <w:jc w:val="center"/>
        <w:rPr>
          <w:rFonts w:hint="eastAsia" w:asciiTheme="minorEastAsia" w:hAnsiTheme="minorEastAsia" w:eastAsiaTheme="minorEastAsia" w:cstheme="minorEastAsia"/>
          <w:b/>
          <w:color w:val="auto"/>
          <w:sz w:val="32"/>
          <w:szCs w:val="32"/>
          <w:highlight w:val="none"/>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4</w:t>
      </w:r>
      <w:r>
        <w:rPr>
          <w:rFonts w:hint="eastAsia" w:asciiTheme="minorEastAsia" w:hAnsiTheme="minorEastAsia" w:eastAsiaTheme="minorEastAsia" w:cstheme="minorEastAsia"/>
          <w:b/>
          <w:bCs/>
          <w:color w:val="auto"/>
          <w:sz w:val="32"/>
          <w:szCs w:val="32"/>
          <w:highlight w:val="none"/>
          <w:lang w:val="en-US" w:eastAsia="en-US" w:bidi="ar-SA"/>
        </w:rPr>
        <w:t>：</w:t>
      </w:r>
    </w:p>
    <w:p>
      <w:pPr>
        <w:pageBreakBefore w:val="0"/>
        <w:widowControl w:val="0"/>
        <w:kinsoku/>
        <w:wordWrap/>
        <w:overflowPunct/>
        <w:topLinePunct w:val="0"/>
        <w:autoSpaceDE/>
        <w:autoSpaceDN/>
        <w:bidi w:val="0"/>
        <w:adjustRightInd/>
        <w:snapToGrid/>
        <w:spacing w:beforeAutospacing="0" w:afterAutospacing="0" w:line="360" w:lineRule="auto"/>
        <w:ind w:firstLine="883" w:firstLineChars="200"/>
        <w:jc w:val="center"/>
        <w:textAlignment w:val="auto"/>
        <w:rPr>
          <w:rFonts w:hint="eastAsia" w:asciiTheme="minorEastAsia" w:hAnsiTheme="minorEastAsia" w:eastAsiaTheme="minorEastAsia" w:cstheme="minorEastAsia"/>
          <w:b/>
          <w:color w:val="auto"/>
          <w:sz w:val="44"/>
          <w:szCs w:val="44"/>
          <w:highlight w:val="none"/>
        </w:rPr>
      </w:pPr>
      <w:r>
        <w:rPr>
          <w:rFonts w:hint="eastAsia" w:asciiTheme="minorEastAsia" w:hAnsiTheme="minorEastAsia" w:eastAsiaTheme="minorEastAsia" w:cstheme="minorEastAsia"/>
          <w:b/>
          <w:color w:val="auto"/>
          <w:sz w:val="44"/>
          <w:szCs w:val="44"/>
          <w:highlight w:val="none"/>
        </w:rPr>
        <w:t>授权委托书</w:t>
      </w:r>
    </w:p>
    <w:p>
      <w:pPr>
        <w:pStyle w:val="5"/>
        <w:rPr>
          <w:rFonts w:hint="eastAsia" w:asciiTheme="minorEastAsia" w:hAnsiTheme="minorEastAsia" w:eastAsiaTheme="minorEastAsia" w:cstheme="minorEastAsia"/>
          <w:color w:val="auto"/>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（供应商名称）的法定代表人，现委托</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（姓名）为我方代理人。代理人根据授权，以我方名义签署、澄清、说明、补正、递交、撤回、修改</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（项目名称）项目响应文件、签订合同和处理有关事宜，其法律后果由我方承担。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委托期限：</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代理人无转委托权。</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6432" behindDoc="0" locked="0" layoutInCell="1" allowOverlap="1">
                <wp:simplePos x="0" y="0"/>
                <wp:positionH relativeFrom="column">
                  <wp:posOffset>2705100</wp:posOffset>
                </wp:positionH>
                <wp:positionV relativeFrom="paragraph">
                  <wp:posOffset>179705</wp:posOffset>
                </wp:positionV>
                <wp:extent cx="2962910" cy="2235200"/>
                <wp:effectExtent l="4445" t="4445" r="23495" b="8255"/>
                <wp:wrapNone/>
                <wp:docPr id="24" name="流程图: 可选过程 24"/>
                <wp:cNvGraphicFramePr/>
                <a:graphic xmlns:a="http://schemas.openxmlformats.org/drawingml/2006/main">
                  <a:graphicData uri="http://schemas.microsoft.com/office/word/2010/wordprocessingShape">
                    <wps:wsp>
                      <wps:cNvSpPr/>
                      <wps:spPr>
                        <a:xfrm>
                          <a:off x="0" y="0"/>
                          <a:ext cx="296291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213pt;margin-top:14.15pt;height:176pt;width:233.3pt;z-index:251666432;mso-width-relative:page;mso-height-relative:page;" fillcolor="#FFFFFF" filled="t" stroked="t" coordsize="21600,21600" o:gfxdata="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NCXJZ2AAAAAoBAAAPAAAAAAAAAAEAIAAAACIAAABkcnMvZG93bnJldi54bWxQSwECFAAU&#10;AAAACACHTuJA8BuqxioCAABSBAAADgAAAAAAAAABACAAAAAnAQAAZHJzL2Uyb0RvYy54bWxQSwUG&#10;AAAAAAYABgBZAQAAwwUAAAAA&#10;">
                <v:fill on="t" focussize="0,0"/>
                <v:stroke color="#000000" joinstyle="miter"/>
                <v:imagedata o:title=""/>
                <o:lock v:ext="edit" aspectratio="f"/>
                <v:textbox>
                  <w:txbxContent>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5408" behindDoc="0" locked="0" layoutInCell="1" allowOverlap="1">
                <wp:simplePos x="0" y="0"/>
                <wp:positionH relativeFrom="column">
                  <wp:posOffset>-238760</wp:posOffset>
                </wp:positionH>
                <wp:positionV relativeFrom="paragraph">
                  <wp:posOffset>151130</wp:posOffset>
                </wp:positionV>
                <wp:extent cx="2925445" cy="2235200"/>
                <wp:effectExtent l="4445" t="4445" r="22860" b="8255"/>
                <wp:wrapNone/>
                <wp:docPr id="25" name="流程图: 可选过程 25"/>
                <wp:cNvGraphicFramePr/>
                <a:graphic xmlns:a="http://schemas.openxmlformats.org/drawingml/2006/main">
                  <a:graphicData uri="http://schemas.microsoft.com/office/word/2010/wordprocessingShape">
                    <wps:wsp>
                      <wps:cNvSpPr/>
                      <wps:spPr>
                        <a:xfrm>
                          <a:off x="0" y="0"/>
                          <a:ext cx="29254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18.8pt;margin-top:11.9pt;height:176pt;width:230.35pt;z-index:251665408;mso-width-relative:page;mso-height-relative:page;" fillcolor="#FFFFFF" filled="t" stroked="t" coordsize="21600,21600" o:gfxdata="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5xuLDYAAAACgEAAA8AAAAAAAAAAQAgAAAAIgAAAGRycy9kb3ducmV2LnhtbFBLAQIUABQA&#10;AAAIAIdO4kASIYJmKQIAAFIEAAAOAAAAAAAAAAEAIAAAACcBAABkcnMvZTJvRG9jLnhtbFBLBQYA&#10;AAAABgAGAFkBAADCBQAAAAA=&#10;">
                <v:fill on="t" focussize="0,0"/>
                <v:stroke color="#000000" joinstyle="miter"/>
                <v:imagedata o:title=""/>
                <o:lock v:ext="edit" aspectratio="f"/>
                <v:textbox>
                  <w:txbxContent>
                    <w:p/>
                  </w:txbxContent>
                </v:textbox>
              </v:shape>
            </w:pict>
          </mc:Fallback>
        </mc:AlternateConten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8480" behindDoc="0" locked="0" layoutInCell="1" allowOverlap="1">
                <wp:simplePos x="0" y="0"/>
                <wp:positionH relativeFrom="column">
                  <wp:posOffset>2781935</wp:posOffset>
                </wp:positionH>
                <wp:positionV relativeFrom="paragraph">
                  <wp:posOffset>243840</wp:posOffset>
                </wp:positionV>
                <wp:extent cx="2810510" cy="296545"/>
                <wp:effectExtent l="4445" t="4445" r="23495" b="22860"/>
                <wp:wrapNone/>
                <wp:docPr id="26" name="文本框 26"/>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wps:txbx>
                      <wps:bodyPr upright="1"/>
                    </wps:wsp>
                  </a:graphicData>
                </a:graphic>
              </wp:anchor>
            </w:drawing>
          </mc:Choice>
          <mc:Fallback>
            <w:pict>
              <v:shape id="_x0000_s1026" o:spid="_x0000_s1026" o:spt="202" type="#_x0000_t202" style="position:absolute;left:0pt;margin-left:219.05pt;margin-top:19.2pt;height:23.35pt;width:221.3pt;z-index:251668480;mso-width-relative:page;mso-height-relative:page;" fillcolor="#FFFFFF" filled="t" stroked="t" coordsize="21600,21600" o:gfxdata="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l0dbYAAAACQEAAA8AAAAAAAAAAQAgAAAA&#10;IgAAAGRycy9kb3ducmV2LnhtbFBLAQIUABQAAAAIAIdO4kAahRi0CwIAADgEAAAOAAAAAAAAAAEA&#10;IAAAACcBAABkcnMvZTJvRG9jLnhtbFBLBQYAAAAABgAGAFkBAACkBQ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7456" behindDoc="0" locked="0" layoutInCell="1" allowOverlap="1">
                <wp:simplePos x="0" y="0"/>
                <wp:positionH relativeFrom="column">
                  <wp:posOffset>-179070</wp:posOffset>
                </wp:positionH>
                <wp:positionV relativeFrom="paragraph">
                  <wp:posOffset>273050</wp:posOffset>
                </wp:positionV>
                <wp:extent cx="2810510" cy="296545"/>
                <wp:effectExtent l="4445" t="4445" r="23495" b="22860"/>
                <wp:wrapNone/>
                <wp:docPr id="27" name="文本框 27"/>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wps:txbx>
                      <wps:bodyPr upright="1"/>
                    </wps:wsp>
                  </a:graphicData>
                </a:graphic>
              </wp:anchor>
            </w:drawing>
          </mc:Choice>
          <mc:Fallback>
            <w:pict>
              <v:shape id="_x0000_s1026" o:spid="_x0000_s1026" o:spt="202" type="#_x0000_t202" style="position:absolute;left:0pt;margin-left:-14.1pt;margin-top:21.5pt;height:23.35pt;width:221.3pt;z-index:251667456;mso-width-relative:page;mso-height-relative:page;" fillcolor="#FFFFFF" filled="t" stroked="t" coordsize="21600,21600" o:gfxdata="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VVeNdkAAAAJAQAADwAAAAAAAAABACAA&#10;AAAiAAAAZHJzL2Rvd25yZXYueG1sUEsBAhQAFAAAAAgAh07iQBFxiiUMAgAAOAQAAA4AAAAAAAAA&#10;AQAgAAAAKAEAAGRycy9lMm9Eb2MueG1sUEsFBgAAAAAGAAYAWQEAAKYFA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v:textbox>
              </v:shape>
            </w:pict>
          </mc:Fallback>
        </mc:AlternateConten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rPr>
        <w:t>供应商：</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（盖单位公章）</w:t>
      </w:r>
      <w:r>
        <w:rPr>
          <w:rFonts w:hint="eastAsia" w:asciiTheme="minorEastAsia" w:hAnsiTheme="minorEastAsia" w:eastAsiaTheme="minorEastAsia" w:cstheme="minorEastAsia"/>
          <w:color w:val="auto"/>
          <w:sz w:val="24"/>
          <w:highlight w:val="none"/>
          <w:lang w:val="en-US" w:eastAsia="zh-CN"/>
        </w:rPr>
        <w:t xml:space="preserve"> </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委托代理人：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pPr>
        <w:pStyle w:val="34"/>
        <w:rPr>
          <w:rFonts w:hint="eastAsia" w:asciiTheme="minorEastAsia" w:hAnsiTheme="minorEastAsia" w:eastAsiaTheme="minorEastAsia" w:cstheme="minorEastAsia"/>
          <w:color w:val="auto"/>
          <w:sz w:val="24"/>
          <w:highlight w:val="none"/>
        </w:rPr>
      </w:pPr>
    </w:p>
    <w:p>
      <w:pPr>
        <w:rPr>
          <w:rFonts w:hint="eastAsia" w:asciiTheme="minorEastAsia" w:hAnsiTheme="minorEastAsia" w:eastAsiaTheme="minorEastAsia" w:cstheme="minorEastAsia"/>
          <w:color w:val="auto"/>
          <w:sz w:val="24"/>
          <w:highlight w:val="none"/>
        </w:rPr>
      </w:pPr>
    </w:p>
    <w:p>
      <w:pPr>
        <w:pStyle w:val="34"/>
        <w:rPr>
          <w:rFonts w:hint="eastAsia" w:asciiTheme="minorEastAsia" w:hAnsiTheme="minorEastAsia" w:eastAsiaTheme="minorEastAsia" w:cstheme="minorEastAsia"/>
          <w:color w:val="auto"/>
          <w:sz w:val="24"/>
          <w:highlight w:val="none"/>
        </w:rPr>
      </w:pPr>
    </w:p>
    <w:p>
      <w:pPr>
        <w:rPr>
          <w:rFonts w:hint="eastAsia" w:asciiTheme="minorEastAsia" w:hAnsiTheme="minorEastAsia" w:eastAsiaTheme="minorEastAsia" w:cstheme="minorEastAsia"/>
          <w:color w:val="auto"/>
          <w:sz w:val="24"/>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pStyle w:val="2"/>
        <w:rPr>
          <w:rFonts w:hint="eastAsia"/>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5</w:t>
      </w:r>
      <w:r>
        <w:rPr>
          <w:rFonts w:hint="eastAsia" w:asciiTheme="minorEastAsia" w:hAnsiTheme="minorEastAsia" w:eastAsiaTheme="minorEastAsia" w:cstheme="minorEastAsia"/>
          <w:b/>
          <w:bCs/>
          <w:color w:val="auto"/>
          <w:sz w:val="32"/>
          <w:szCs w:val="32"/>
          <w:highlight w:val="none"/>
          <w:lang w:val="en-US" w:eastAsia="en-US" w:bidi="ar-SA"/>
        </w:rPr>
        <w:t>：</w:t>
      </w:r>
    </w:p>
    <w:p>
      <w:pPr>
        <w:pStyle w:val="34"/>
        <w:rPr>
          <w:rFonts w:hint="eastAsia" w:asciiTheme="minorEastAsia" w:hAnsiTheme="minorEastAsia" w:eastAsiaTheme="minorEastAsia" w:cstheme="minorEastAsia"/>
          <w:color w:val="auto"/>
          <w:sz w:val="24"/>
          <w:highlight w:val="none"/>
        </w:rPr>
      </w:pP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Theme="minorEastAsia" w:hAnsiTheme="minorEastAsia" w:eastAsiaTheme="minorEastAsia" w:cstheme="minorEastAsia"/>
          <w:b/>
          <w:bCs/>
          <w:color w:val="auto"/>
          <w:sz w:val="44"/>
          <w:szCs w:val="44"/>
          <w:highlight w:val="none"/>
          <w:lang w:eastAsia="zh-CN"/>
        </w:rPr>
      </w:pPr>
      <w:r>
        <w:rPr>
          <w:rFonts w:hint="eastAsia" w:asciiTheme="minorEastAsia" w:hAnsiTheme="minorEastAsia" w:eastAsiaTheme="minorEastAsia" w:cstheme="minorEastAsia"/>
          <w:b/>
          <w:bCs/>
          <w:color w:val="auto"/>
          <w:sz w:val="44"/>
          <w:szCs w:val="44"/>
          <w:highlight w:val="none"/>
        </w:rPr>
        <w:t>供应商的资格证明</w:t>
      </w:r>
      <w:r>
        <w:rPr>
          <w:rFonts w:hint="eastAsia" w:asciiTheme="minorEastAsia" w:hAnsiTheme="minorEastAsia" w:eastAsiaTheme="minorEastAsia" w:cstheme="minorEastAsia"/>
          <w:b/>
          <w:bCs/>
          <w:color w:val="auto"/>
          <w:sz w:val="44"/>
          <w:szCs w:val="44"/>
          <w:highlight w:val="none"/>
          <w:lang w:eastAsia="zh-CN"/>
        </w:rPr>
        <w:t>承诺函</w:t>
      </w:r>
    </w:p>
    <w:p>
      <w:pPr>
        <w:pageBreakBefore w:val="0"/>
        <w:numPr>
          <w:ilvl w:val="0"/>
          <w:numId w:val="0"/>
        </w:numPr>
        <w:kinsoku/>
        <w:wordWrap/>
        <w:overflowPunct/>
        <w:topLinePunct w:val="0"/>
        <w:bidi w:val="0"/>
        <w:spacing w:beforeAutospacing="0" w:afterAutospacing="0" w:line="360" w:lineRule="auto"/>
        <w:ind w:left="240" w:leftChars="0" w:firstLine="480" w:firstLineChars="200"/>
        <w:jc w:val="center"/>
        <w:rPr>
          <w:rFonts w:hint="eastAsia" w:asciiTheme="minorEastAsia" w:hAnsiTheme="minorEastAsia" w:eastAsiaTheme="minorEastAsia" w:cstheme="minorEastAsia"/>
          <w:color w:val="auto"/>
          <w:sz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致(采购人)：_________________________________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供应商名称： 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统一社会信用代码：_________________________________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5.我单位参加政府采购活动前三年内，在经营活动中没有重大违法记录。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三、我单位符合建筑工程施工总承包叁级及以上资质，且具有独立法人资格，具备有效期范围内的企业营业执照（副本）、安全生产许可证（副本），并在人员、设备、资金等方面具有相应的施工能力；</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b w:val="0"/>
          <w:bCs w:val="0"/>
          <w:color w:val="auto"/>
          <w:kern w:val="2"/>
          <w:sz w:val="24"/>
          <w:szCs w:val="21"/>
          <w:highlight w:val="yellow"/>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我单位项目经理符合建筑工程专业贰级及以上建造师资格（不含临时），具有有效期内项目经理安全生产考核合格证书（B证），且拟派项目技术负责人须具有相关专业中级及以上技术职称；</w:t>
      </w:r>
    </w:p>
    <w:p>
      <w:pPr>
        <w:pStyle w:val="5"/>
        <w:pageBreakBefore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color w:val="auto"/>
          <w:kern w:val="2"/>
          <w:sz w:val="24"/>
          <w:szCs w:val="21"/>
          <w:highlight w:val="none"/>
          <w:lang w:val="en-US" w:eastAsia="zh-CN" w:bidi="ar-SA"/>
        </w:rPr>
      </w:pPr>
      <w:bookmarkStart w:id="63" w:name="_Toc25215"/>
      <w:r>
        <w:rPr>
          <w:rFonts w:hint="eastAsia" w:asciiTheme="minorEastAsia" w:hAnsiTheme="minorEastAsia" w:eastAsiaTheme="minorEastAsia" w:cstheme="minorEastAsia"/>
          <w:color w:val="auto"/>
          <w:kern w:val="2"/>
          <w:sz w:val="24"/>
          <w:szCs w:val="21"/>
          <w:highlight w:val="none"/>
          <w:lang w:val="en-US" w:eastAsia="zh-CN" w:bidi="ar-SA"/>
        </w:rPr>
        <w:t>若我单位承诺不实，自愿承担提供虚假材料谋取中标、成交的法律责任。</w:t>
      </w:r>
      <w:bookmarkEnd w:id="63"/>
      <w:r>
        <w:rPr>
          <w:rFonts w:hint="eastAsia" w:asciiTheme="minorEastAsia" w:hAnsiTheme="minorEastAsia" w:eastAsiaTheme="minorEastAsia" w:cstheme="minorEastAsia"/>
          <w:color w:val="auto"/>
          <w:kern w:val="2"/>
          <w:sz w:val="24"/>
          <w:szCs w:val="21"/>
          <w:highlight w:val="none"/>
          <w:lang w:val="en-US" w:eastAsia="zh-CN" w:bidi="ar-SA"/>
        </w:rPr>
        <w:t xml:space="preserve">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承诺供应商（全称并加盖公章）：__________________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法定代表人或授权代表(签字或签章)：__________________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日期：_____年___ 月____ 日</w:t>
      </w: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6</w:t>
      </w:r>
      <w:r>
        <w:rPr>
          <w:rFonts w:hint="eastAsia" w:asciiTheme="minorEastAsia" w:hAnsiTheme="minorEastAsia" w:eastAsiaTheme="minorEastAsia" w:cstheme="minorEastAsia"/>
          <w:b/>
          <w:bCs/>
          <w:color w:val="auto"/>
          <w:sz w:val="32"/>
          <w:szCs w:val="32"/>
          <w:highlight w:val="none"/>
          <w:lang w:val="en-US" w:eastAsia="en-US" w:bidi="ar-SA"/>
        </w:rPr>
        <w:t xml:space="preserve">：  </w:t>
      </w:r>
      <w:r>
        <w:rPr>
          <w:rFonts w:hint="eastAsia" w:asciiTheme="minorEastAsia" w:hAnsiTheme="minorEastAsia" w:eastAsiaTheme="minorEastAsia" w:cstheme="minorEastAsia"/>
          <w:b/>
          <w:color w:val="auto"/>
          <w:sz w:val="28"/>
          <w:szCs w:val="28"/>
          <w:highlight w:val="none"/>
        </w:rPr>
        <w:t xml:space="preserve">                谈判承诺函</w:t>
      </w:r>
    </w:p>
    <w:p>
      <w:pPr>
        <w:spacing w:line="440" w:lineRule="exact"/>
        <w:ind w:firstLine="720" w:firstLineChars="300"/>
        <w:rPr>
          <w:rFonts w:hint="eastAsia" w:asciiTheme="minorEastAsia" w:hAnsiTheme="minorEastAsia" w:eastAsiaTheme="minorEastAsia" w:cstheme="minorEastAsia"/>
          <w:color w:val="auto"/>
          <w:sz w:val="24"/>
          <w:szCs w:val="24"/>
          <w:highlight w:val="none"/>
        </w:rPr>
      </w:pPr>
    </w:p>
    <w:p>
      <w:pPr>
        <w:spacing w:line="440" w:lineRule="exact"/>
        <w:ind w:firstLine="720" w:firstLineChars="3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w:t>
      </w:r>
      <w:r>
        <w:rPr>
          <w:rFonts w:hint="eastAsia" w:asciiTheme="minorEastAsia" w:hAnsiTheme="minorEastAsia" w:eastAsiaTheme="minorEastAsia" w:cstheme="minorEastAsia"/>
          <w:color w:val="auto"/>
          <w:sz w:val="24"/>
          <w:szCs w:val="24"/>
          <w:highlight w:val="none"/>
          <w:lang w:val="en-US" w:eastAsia="zh-CN"/>
        </w:rPr>
        <w:t>采购</w:t>
      </w:r>
      <w:r>
        <w:rPr>
          <w:rFonts w:hint="eastAsia" w:asciiTheme="minorEastAsia" w:hAnsiTheme="minorEastAsia" w:eastAsiaTheme="minorEastAsia" w:cstheme="minorEastAsia"/>
          <w:color w:val="auto"/>
          <w:sz w:val="24"/>
          <w:szCs w:val="24"/>
          <w:highlight w:val="none"/>
          <w:lang w:eastAsia="zh-CN"/>
        </w:rPr>
        <w:t>编号</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）投标行为做出承诺，保证所提交材料的真实性。</w:t>
      </w:r>
    </w:p>
    <w:p>
      <w:pPr>
        <w:spacing w:line="440" w:lineRule="exact"/>
        <w:rPr>
          <w:rFonts w:hint="eastAsia" w:asciiTheme="minorEastAsia" w:hAnsiTheme="minorEastAsia" w:eastAsiaTheme="minorEastAsia" w:cstheme="minorEastAsia"/>
          <w:color w:val="auto"/>
          <w:sz w:val="24"/>
          <w:szCs w:val="24"/>
          <w:highlight w:val="none"/>
        </w:rPr>
      </w:pP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我单位承诺：</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2、若我单位中标，在接到成交通知书后，除不可抗力因素外，及时按规定与采购人签订合同并认真履约。</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4、不存在法律法规规定的其他违法违规行为。</w:t>
      </w: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谈判供应商单位名称（盖章）：</w:t>
      </w:r>
    </w:p>
    <w:p>
      <w:pP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法人代表或授权委托人（签字或盖章）：</w:t>
      </w:r>
    </w:p>
    <w:p>
      <w:pPr>
        <w:spacing w:line="440" w:lineRule="exact"/>
        <w:ind w:right="96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pacing w:line="440" w:lineRule="exact"/>
        <w:jc w:val="center"/>
        <w:rPr>
          <w:rFonts w:hint="eastAsia" w:asciiTheme="minorEastAsia" w:hAnsiTheme="minorEastAsia" w:eastAsiaTheme="minorEastAsia" w:cstheme="minorEastAsia"/>
          <w:b/>
          <w:bCs/>
          <w:color w:val="auto"/>
          <w:sz w:val="32"/>
          <w:szCs w:val="32"/>
          <w:highlight w:val="none"/>
        </w:rPr>
      </w:pPr>
      <w:bookmarkStart w:id="64" w:name="_Toc454464364"/>
      <w:bookmarkStart w:id="65" w:name="_Toc466022191"/>
      <w:bookmarkStart w:id="66" w:name="_Toc483669664"/>
    </w:p>
    <w:bookmarkEnd w:id="64"/>
    <w:bookmarkEnd w:id="65"/>
    <w:bookmarkEnd w:id="66"/>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ind w:firstLine="321" w:firstLineChars="100"/>
        <w:jc w:val="left"/>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7</w:t>
      </w:r>
      <w:r>
        <w:rPr>
          <w:rFonts w:hint="eastAsia" w:asciiTheme="minorEastAsia" w:hAnsiTheme="minorEastAsia" w:eastAsiaTheme="minorEastAsia" w:cstheme="minorEastAsia"/>
          <w:b/>
          <w:bCs/>
          <w:color w:val="auto"/>
          <w:sz w:val="32"/>
          <w:szCs w:val="32"/>
          <w:highlight w:val="none"/>
          <w:lang w:val="en-US" w:eastAsia="en-US" w:bidi="ar-SA"/>
        </w:rPr>
        <w:t xml:space="preserve">： </w:t>
      </w:r>
      <w:r>
        <w:rPr>
          <w:rFonts w:hint="eastAsia" w:asciiTheme="minorEastAsia" w:hAnsiTheme="minorEastAsia" w:eastAsiaTheme="minorEastAsia" w:cstheme="minorEastAsia"/>
          <w:b/>
          <w:color w:val="auto"/>
          <w:sz w:val="28"/>
          <w:szCs w:val="28"/>
          <w:highlight w:val="none"/>
        </w:rPr>
        <w:t xml:space="preserve">      </w:t>
      </w:r>
      <w:r>
        <w:rPr>
          <w:rFonts w:hint="eastAsia" w:asciiTheme="minorEastAsia" w:hAnsiTheme="minorEastAsia" w:eastAsiaTheme="minorEastAsia" w:cstheme="minorEastAsia"/>
          <w:b/>
          <w:bCs/>
          <w:color w:val="auto"/>
          <w:sz w:val="32"/>
          <w:szCs w:val="32"/>
          <w:highlight w:val="none"/>
        </w:rPr>
        <w:t>施工组织设计和项目管理机构</w:t>
      </w: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8</w:t>
      </w:r>
      <w:r>
        <w:rPr>
          <w:rFonts w:hint="eastAsia" w:asciiTheme="minorEastAsia" w:hAnsiTheme="minorEastAsia" w:eastAsiaTheme="minorEastAsia" w:cstheme="minorEastAsia"/>
          <w:b/>
          <w:bCs/>
          <w:color w:val="auto"/>
          <w:sz w:val="32"/>
          <w:szCs w:val="32"/>
          <w:highlight w:val="none"/>
          <w:lang w:val="en-US" w:eastAsia="en-US" w:bidi="ar-SA"/>
        </w:rPr>
        <w:t>：</w:t>
      </w:r>
      <w:bookmarkStart w:id="67" w:name="_Toc454464368"/>
      <w:bookmarkStart w:id="68" w:name="_Toc466022194"/>
      <w:bookmarkStart w:id="69" w:name="_Toc483669667"/>
      <w:r>
        <w:rPr>
          <w:rFonts w:hint="eastAsia" w:asciiTheme="minorEastAsia" w:hAnsiTheme="minorEastAsia" w:eastAsiaTheme="minorEastAsia" w:cstheme="minorEastAsia"/>
          <w:b/>
          <w:bCs/>
          <w:color w:val="auto"/>
          <w:sz w:val="32"/>
          <w:szCs w:val="32"/>
          <w:highlight w:val="none"/>
          <w:lang w:val="en-US" w:eastAsia="en-US" w:bidi="ar-SA"/>
        </w:rPr>
        <w:t xml:space="preserve">  </w:t>
      </w:r>
      <w:r>
        <w:rPr>
          <w:rFonts w:hint="eastAsia" w:asciiTheme="minorEastAsia" w:hAnsiTheme="minorEastAsia" w:eastAsiaTheme="minorEastAsia" w:cstheme="minorEastAsia"/>
          <w:b/>
          <w:color w:val="auto"/>
          <w:sz w:val="28"/>
          <w:szCs w:val="28"/>
          <w:highlight w:val="none"/>
        </w:rPr>
        <w:t xml:space="preserve">         </w:t>
      </w: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ind w:firstLine="3092" w:firstLineChars="1100"/>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28"/>
          <w:szCs w:val="28"/>
          <w:highlight w:val="none"/>
        </w:rPr>
        <w:t xml:space="preserve"> </w:t>
      </w:r>
      <w:r>
        <w:rPr>
          <w:rFonts w:hint="eastAsia" w:asciiTheme="minorEastAsia" w:hAnsiTheme="minorEastAsia" w:eastAsiaTheme="minorEastAsia" w:cstheme="minorEastAsia"/>
          <w:b/>
          <w:color w:val="auto"/>
          <w:sz w:val="32"/>
          <w:szCs w:val="32"/>
          <w:highlight w:val="none"/>
        </w:rPr>
        <w:t>服务承诺及优惠承诺</w:t>
      </w:r>
      <w:bookmarkEnd w:id="67"/>
      <w:bookmarkEnd w:id="68"/>
      <w:bookmarkEnd w:id="69"/>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32"/>
          <w:szCs w:val="32"/>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pStyle w:val="2"/>
        <w:rPr>
          <w:rFonts w:hint="eastAsia"/>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附件</w:t>
      </w:r>
      <w:r>
        <w:rPr>
          <w:rFonts w:hint="eastAsia" w:asciiTheme="minorEastAsia" w:hAnsiTheme="minorEastAsia" w:eastAsiaTheme="minorEastAsia" w:cstheme="minorEastAsia"/>
          <w:color w:val="auto"/>
          <w:highlight w:val="none"/>
          <w:lang w:val="en-US" w:eastAsia="zh-CN"/>
        </w:rPr>
        <w:t>9</w:t>
      </w:r>
      <w:r>
        <w:rPr>
          <w:rFonts w:hint="eastAsia" w:asciiTheme="minorEastAsia" w:hAnsiTheme="minorEastAsia" w:eastAsiaTheme="minorEastAsia" w:cstheme="minorEastAsia"/>
          <w:color w:val="auto"/>
          <w:highlight w:val="none"/>
        </w:rPr>
        <w:t>：</w:t>
      </w:r>
    </w:p>
    <w:p>
      <w:pPr>
        <w:spacing w:line="440" w:lineRule="exact"/>
        <w:jc w:val="center"/>
        <w:rPr>
          <w:rFonts w:hint="eastAsia" w:asciiTheme="minorEastAsia" w:hAnsiTheme="minorEastAsia" w:eastAsiaTheme="minorEastAsia" w:cstheme="minorEastAsia"/>
          <w:b/>
          <w:color w:val="auto"/>
          <w:sz w:val="32"/>
          <w:szCs w:val="32"/>
          <w:highlight w:val="none"/>
        </w:rPr>
      </w:pPr>
      <w:bookmarkStart w:id="70" w:name="_Toc454464369"/>
      <w:bookmarkStart w:id="71" w:name="_Toc483669668"/>
      <w:bookmarkStart w:id="72" w:name="_Toc466022195"/>
      <w:r>
        <w:rPr>
          <w:rFonts w:hint="eastAsia" w:asciiTheme="minorEastAsia" w:hAnsiTheme="minorEastAsia" w:eastAsiaTheme="minorEastAsia" w:cstheme="minorEastAsia"/>
          <w:b/>
          <w:color w:val="auto"/>
          <w:sz w:val="32"/>
          <w:szCs w:val="32"/>
          <w:highlight w:val="none"/>
        </w:rPr>
        <w:t>项目经理无在建工程</w:t>
      </w:r>
      <w:bookmarkEnd w:id="70"/>
      <w:bookmarkEnd w:id="71"/>
      <w:bookmarkEnd w:id="72"/>
      <w:r>
        <w:rPr>
          <w:rFonts w:hint="eastAsia" w:asciiTheme="minorEastAsia" w:hAnsiTheme="minorEastAsia" w:eastAsiaTheme="minorEastAsia" w:cstheme="minorEastAsia"/>
          <w:b/>
          <w:color w:val="auto"/>
          <w:sz w:val="32"/>
          <w:szCs w:val="32"/>
          <w:highlight w:val="none"/>
        </w:rPr>
        <w:t>证明</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color w:val="auto"/>
          <w:sz w:val="24"/>
          <w:szCs w:val="24"/>
          <w:highlight w:val="none"/>
        </w:rPr>
      </w:pPr>
    </w:p>
    <w:p>
      <w:pP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（采购单位名称） ：                   </w:t>
      </w:r>
    </w:p>
    <w:p>
      <w:pPr>
        <w:spacing w:line="440" w:lineRule="exact"/>
        <w:jc w:val="center"/>
        <w:rPr>
          <w:rFonts w:hint="eastAsia" w:asciiTheme="minorEastAsia" w:hAnsiTheme="minorEastAsia" w:eastAsiaTheme="minorEastAsia" w:cstheme="minorEastAsia"/>
          <w:b/>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我方在此声明，我方拟派往</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（项目名称）的项目经理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姓名）</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现阶段没有担任任何在施建设工程项目的项目经理。</w:t>
      </w: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我方承诺上述信息的真实和准确性，并愿意承担因我方就此弄虚作假所引起的一切法律后果。</w:t>
      </w: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特此承诺      </w:t>
      </w: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pPr>
        <w:spacing w:line="440" w:lineRule="exact"/>
        <w:jc w:val="righ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eastAsiaTheme="minorEastAsia" w:cstheme="minorEastAsia"/>
          <w:color w:val="auto"/>
          <w:sz w:val="24"/>
          <w:highlight w:val="none"/>
        </w:rPr>
        <w:t>或盖章</w:t>
      </w:r>
      <w:r>
        <w:rPr>
          <w:rFonts w:hint="eastAsia" w:asciiTheme="minorEastAsia" w:hAnsiTheme="minorEastAsia" w:eastAsiaTheme="minorEastAsia" w:cstheme="minorEastAsia"/>
          <w:color w:val="auto"/>
          <w:sz w:val="24"/>
          <w:szCs w:val="24"/>
          <w:highlight w:val="none"/>
        </w:rPr>
        <w:t>）</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autoSpaceDE w:val="0"/>
        <w:autoSpaceDN w:val="0"/>
        <w:adjustRightInd w:val="0"/>
        <w:spacing w:line="360" w:lineRule="auto"/>
        <w:jc w:val="lef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 w:val="24"/>
          <w:highlight w:val="none"/>
        </w:rPr>
        <w:t>注：若有在建项目变更请务必在文件中附上有关变更的证明材料，否则视为无变更。</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bookmarkStart w:id="73" w:name="_Toc16374"/>
      <w:bookmarkStart w:id="74" w:name="_Toc17379"/>
      <w:bookmarkStart w:id="75" w:name="_Toc14566"/>
      <w:bookmarkStart w:id="76" w:name="_Toc483669669"/>
      <w:bookmarkStart w:id="77" w:name="_Toc466022196"/>
      <w:bookmarkStart w:id="78" w:name="_Toc454464370"/>
      <w:r>
        <w:rPr>
          <w:rFonts w:hint="eastAsia" w:asciiTheme="minorEastAsia" w:hAnsiTheme="minorEastAsia" w:eastAsiaTheme="minorEastAsia" w:cstheme="minorEastAsia"/>
          <w:color w:val="auto"/>
          <w:highlight w:val="none"/>
        </w:rPr>
        <w:t>附件1</w:t>
      </w:r>
      <w:r>
        <w:rPr>
          <w:rFonts w:hint="eastAsia" w:asciiTheme="minorEastAsia" w:hAnsiTheme="minorEastAsia" w:eastAsiaTheme="minorEastAsia" w:cstheme="minorEastAsia"/>
          <w:color w:val="auto"/>
          <w:highlight w:val="none"/>
          <w:lang w:val="en-US" w:eastAsia="zh-CN"/>
        </w:rPr>
        <w:t>0</w:t>
      </w:r>
      <w:r>
        <w:rPr>
          <w:rFonts w:hint="eastAsia" w:asciiTheme="minorEastAsia" w:hAnsiTheme="minorEastAsia" w:eastAsiaTheme="minorEastAsia" w:cstheme="minorEastAsia"/>
          <w:color w:val="auto"/>
          <w:highlight w:val="none"/>
        </w:rPr>
        <w:t>：</w:t>
      </w:r>
      <w:bookmarkEnd w:id="73"/>
      <w:bookmarkEnd w:id="74"/>
      <w:bookmarkEnd w:id="75"/>
    </w:p>
    <w:bookmarkEnd w:id="76"/>
    <w:bookmarkEnd w:id="77"/>
    <w:p>
      <w:pPr>
        <w:spacing w:line="440" w:lineRule="exact"/>
        <w:jc w:val="center"/>
        <w:rPr>
          <w:rFonts w:hint="eastAsia" w:asciiTheme="minorEastAsia" w:hAnsiTheme="minorEastAsia" w:eastAsiaTheme="minorEastAsia" w:cstheme="minorEastAsia"/>
          <w:b/>
          <w:color w:val="auto"/>
          <w:sz w:val="32"/>
          <w:szCs w:val="32"/>
          <w:highlight w:val="none"/>
        </w:rPr>
      </w:pPr>
      <w:bookmarkStart w:id="79" w:name="_Toc466022197"/>
      <w:bookmarkStart w:id="80" w:name="_Toc483669670"/>
      <w:r>
        <w:rPr>
          <w:rFonts w:hint="eastAsia" w:asciiTheme="minorEastAsia" w:hAnsiTheme="minorEastAsia" w:eastAsiaTheme="minorEastAsia" w:cstheme="minorEastAsia"/>
          <w:b/>
          <w:color w:val="auto"/>
          <w:sz w:val="32"/>
          <w:szCs w:val="32"/>
          <w:highlight w:val="none"/>
        </w:rPr>
        <w:t>谈判文件要求的及谈判供应商认为应提交的</w:t>
      </w:r>
      <w:bookmarkEnd w:id="78"/>
      <w:bookmarkEnd w:id="79"/>
      <w:bookmarkEnd w:id="80"/>
    </w:p>
    <w:p>
      <w:pPr>
        <w:spacing w:line="440" w:lineRule="exact"/>
        <w:jc w:val="center"/>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sz w:val="32"/>
          <w:szCs w:val="32"/>
          <w:highlight w:val="none"/>
        </w:rPr>
        <w:t>其他资料</w:t>
      </w:r>
    </w:p>
    <w:p>
      <w:pPr>
        <w:spacing w:line="440" w:lineRule="exact"/>
        <w:jc w:val="left"/>
        <w:rPr>
          <w:rFonts w:hint="eastAsia" w:asciiTheme="minorEastAsia" w:hAnsiTheme="minorEastAsia" w:eastAsiaTheme="minorEastAsia" w:cstheme="minorEastAsia"/>
          <w:b/>
          <w:color w:val="auto"/>
          <w:kern w:val="0"/>
          <w:sz w:val="24"/>
          <w:highlight w:val="none"/>
        </w:rPr>
      </w:pPr>
    </w:p>
    <w:p>
      <w:pPr>
        <w:spacing w:line="440" w:lineRule="exact"/>
        <w:jc w:val="left"/>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1、中小企业声明函（格式见附件）</w:t>
      </w:r>
    </w:p>
    <w:p>
      <w:pPr>
        <w:spacing w:line="440" w:lineRule="exact"/>
        <w:rPr>
          <w:rFonts w:hint="eastAsia" w:asciiTheme="minorEastAsia" w:hAnsiTheme="minorEastAsia" w:eastAsiaTheme="minorEastAsia" w:cstheme="minorEastAsia"/>
          <w:b/>
          <w:color w:val="auto"/>
          <w:kern w:val="0"/>
          <w:sz w:val="24"/>
          <w:highlight w:val="none"/>
        </w:rPr>
      </w:pPr>
    </w:p>
    <w:p>
      <w:pPr>
        <w:spacing w:line="440" w:lineRule="exact"/>
        <w:jc w:val="left"/>
        <w:rPr>
          <w:rFonts w:hint="eastAsia" w:asciiTheme="minorEastAsia" w:hAnsiTheme="minorEastAsia" w:eastAsiaTheme="minorEastAsia" w:cstheme="minorEastAsia"/>
          <w:b/>
          <w:color w:val="auto"/>
          <w:kern w:val="0"/>
          <w:sz w:val="24"/>
          <w:highlight w:val="none"/>
        </w:rPr>
      </w:pPr>
    </w:p>
    <w:p>
      <w:pPr>
        <w:spacing w:line="440" w:lineRule="exact"/>
        <w:jc w:val="left"/>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2.其他材料。</w:t>
      </w:r>
    </w:p>
    <w:p>
      <w:pPr>
        <w:spacing w:line="44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rPr>
          <w:rFonts w:hint="eastAsia" w:asciiTheme="minorEastAsia" w:hAnsiTheme="minorEastAsia" w:eastAsiaTheme="minorEastAsia" w:cstheme="minorEastAsia"/>
          <w:color w:val="auto"/>
          <w:highlight w:val="none"/>
        </w:rPr>
      </w:pPr>
    </w:p>
    <w:p>
      <w:pPr>
        <w:pStyle w:val="2"/>
        <w:rPr>
          <w:rFonts w:hint="eastAsia"/>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附件：中小企业声明函</w:t>
      </w:r>
    </w:p>
    <w:p>
      <w:pPr>
        <w:pStyle w:val="14"/>
        <w:shd w:val="clear" w:color="auto" w:fill="FFFFFF"/>
        <w:spacing w:before="0" w:beforeAutospacing="0" w:after="210" w:afterAutospacing="0" w:line="315" w:lineRule="atLeast"/>
        <w:jc w:val="center"/>
        <w:rPr>
          <w:b/>
          <w:color w:val="auto"/>
          <w:kern w:val="2"/>
          <w:sz w:val="32"/>
          <w:szCs w:val="32"/>
        </w:rPr>
      </w:pPr>
      <w:r>
        <w:rPr>
          <w:rFonts w:hint="eastAsia"/>
          <w:b/>
          <w:color w:val="auto"/>
          <w:kern w:val="2"/>
          <w:sz w:val="32"/>
          <w:szCs w:val="32"/>
        </w:rPr>
        <w:t>中小企业声明函</w:t>
      </w:r>
    </w:p>
    <w:p>
      <w:pPr>
        <w:widowControl/>
        <w:shd w:val="clear" w:color="auto" w:fill="FFFFFF"/>
        <w:snapToGrid w:val="0"/>
        <w:spacing w:line="520" w:lineRule="exact"/>
        <w:ind w:firstLine="480" w:firstLineChars="200"/>
        <w:jc w:val="left"/>
        <w:rPr>
          <w:rFonts w:ascii="宋体" w:cs="宋体"/>
          <w:bCs/>
          <w:color w:val="auto"/>
          <w:sz w:val="24"/>
        </w:rPr>
      </w:pPr>
      <w:r>
        <w:rPr>
          <w:rFonts w:hint="eastAsia" w:ascii="宋体" w:hAnsi="宋体" w:cs="宋体"/>
          <w:bCs/>
          <w:color w:val="auto"/>
          <w:sz w:val="24"/>
        </w:rPr>
        <w:t>本公司郑重声明，根据《政府采购促进中小企业发展暂行办法》（财库</w:t>
      </w:r>
      <w:r>
        <w:rPr>
          <w:rFonts w:hint="eastAsia" w:ascii="宋体" w:hAnsi="宋体" w:eastAsia="宋体" w:cs="宋体"/>
          <w:bCs/>
          <w:color w:val="auto"/>
          <w:sz w:val="24"/>
        </w:rPr>
        <w:t>﹝</w:t>
      </w:r>
      <w:r>
        <w:rPr>
          <w:rFonts w:ascii="宋体" w:hAnsi="宋体" w:cs="宋体"/>
          <w:bCs/>
          <w:color w:val="auto"/>
          <w:sz w:val="24"/>
        </w:rPr>
        <w:t>2011</w:t>
      </w:r>
      <w:r>
        <w:rPr>
          <w:rFonts w:hint="eastAsia" w:ascii="宋体" w:hAnsi="宋体" w:eastAsia="宋体" w:cs="宋体"/>
          <w:bCs/>
          <w:color w:val="auto"/>
          <w:sz w:val="24"/>
        </w:rPr>
        <w:t>﹞</w:t>
      </w:r>
      <w:r>
        <w:rPr>
          <w:rFonts w:ascii="宋体" w:hAnsi="宋体" w:cs="宋体"/>
          <w:bCs/>
          <w:color w:val="auto"/>
          <w:sz w:val="24"/>
        </w:rPr>
        <w:t>181</w:t>
      </w:r>
      <w:r>
        <w:rPr>
          <w:rFonts w:hint="eastAsia" w:ascii="宋体" w:hAnsi="宋体" w:cs="宋体"/>
          <w:bCs/>
          <w:color w:val="auto"/>
          <w:sz w:val="24"/>
        </w:rPr>
        <w:t>号）的规定，本公司为</w:t>
      </w:r>
      <w:r>
        <w:rPr>
          <w:rFonts w:ascii="宋体" w:hAnsi="宋体" w:cs="宋体"/>
          <w:bCs/>
          <w:color w:val="auto"/>
          <w:sz w:val="24"/>
        </w:rPr>
        <w:t>______</w:t>
      </w:r>
      <w:r>
        <w:rPr>
          <w:rFonts w:hint="eastAsia" w:ascii="宋体" w:hAnsi="宋体" w:cs="宋体"/>
          <w:bCs/>
          <w:color w:val="auto"/>
          <w:sz w:val="24"/>
        </w:rPr>
        <w:t>（请填写：中型、小型、微型）企业。即，本公司同时满足以下条件：</w:t>
      </w:r>
    </w:p>
    <w:p>
      <w:pPr>
        <w:widowControl/>
        <w:shd w:val="clear" w:color="auto" w:fill="FFFFFF"/>
        <w:snapToGrid w:val="0"/>
        <w:spacing w:line="520" w:lineRule="exact"/>
        <w:ind w:firstLine="480" w:firstLineChars="200"/>
        <w:jc w:val="left"/>
        <w:rPr>
          <w:rFonts w:ascii="宋体" w:cs="宋体"/>
          <w:bCs/>
          <w:color w:val="auto"/>
          <w:sz w:val="24"/>
        </w:rPr>
      </w:pPr>
      <w:r>
        <w:rPr>
          <w:rFonts w:ascii="宋体" w:hAnsi="宋体" w:cs="宋体"/>
          <w:bCs/>
          <w:color w:val="auto"/>
          <w:sz w:val="24"/>
        </w:rPr>
        <w:t>1.</w:t>
      </w:r>
      <w:r>
        <w:rPr>
          <w:rFonts w:hint="eastAsia" w:ascii="宋体" w:hAnsi="宋体" w:cs="宋体"/>
          <w:bCs/>
          <w:color w:val="auto"/>
          <w:sz w:val="24"/>
        </w:rPr>
        <w:t>根据《工业和信息化部、国家统计局、国家发展和改革委员会、财政部关于印发中小企业划型标准规定的通知》（工信部联企业</w:t>
      </w:r>
      <w:r>
        <w:rPr>
          <w:rFonts w:hint="eastAsia" w:ascii="宋体" w:hAnsi="宋体" w:eastAsia="宋体" w:cs="宋体"/>
          <w:bCs/>
          <w:color w:val="auto"/>
          <w:sz w:val="24"/>
        </w:rPr>
        <w:t>﹝</w:t>
      </w:r>
      <w:r>
        <w:rPr>
          <w:rFonts w:ascii="宋体" w:hAnsi="宋体" w:cs="宋体"/>
          <w:bCs/>
          <w:color w:val="auto"/>
          <w:sz w:val="24"/>
        </w:rPr>
        <w:t>2011</w:t>
      </w:r>
      <w:r>
        <w:rPr>
          <w:rFonts w:hint="eastAsia" w:ascii="宋体" w:hAnsi="宋体" w:eastAsia="宋体" w:cs="宋体"/>
          <w:bCs/>
          <w:color w:val="auto"/>
          <w:sz w:val="24"/>
        </w:rPr>
        <w:t>﹞</w:t>
      </w:r>
      <w:r>
        <w:rPr>
          <w:rFonts w:ascii="宋体" w:hAnsi="宋体" w:cs="宋体"/>
          <w:bCs/>
          <w:color w:val="auto"/>
          <w:sz w:val="24"/>
        </w:rPr>
        <w:t>300</w:t>
      </w:r>
      <w:r>
        <w:rPr>
          <w:rFonts w:hint="eastAsia" w:ascii="宋体" w:hAnsi="宋体" w:cs="宋体"/>
          <w:bCs/>
          <w:color w:val="auto"/>
          <w:sz w:val="24"/>
        </w:rPr>
        <w:t>号）规定的划分标准，本公司为</w:t>
      </w:r>
      <w:r>
        <w:rPr>
          <w:rFonts w:ascii="宋体" w:hAnsi="宋体" w:cs="宋体"/>
          <w:bCs/>
          <w:color w:val="auto"/>
          <w:sz w:val="24"/>
        </w:rPr>
        <w:t>______</w:t>
      </w:r>
      <w:r>
        <w:rPr>
          <w:rFonts w:hint="eastAsia" w:ascii="宋体" w:hAnsi="宋体" w:cs="宋体"/>
          <w:bCs/>
          <w:color w:val="auto"/>
          <w:sz w:val="24"/>
        </w:rPr>
        <w:t>（请填写：中型、小型、微型）企业。</w:t>
      </w:r>
    </w:p>
    <w:p>
      <w:pPr>
        <w:widowControl/>
        <w:shd w:val="clear" w:color="auto" w:fill="FFFFFF"/>
        <w:snapToGrid w:val="0"/>
        <w:spacing w:line="520" w:lineRule="exact"/>
        <w:ind w:firstLine="480" w:firstLineChars="200"/>
        <w:jc w:val="left"/>
        <w:rPr>
          <w:rFonts w:ascii="宋体" w:cs="宋体"/>
          <w:bCs/>
          <w:color w:val="auto"/>
          <w:sz w:val="24"/>
        </w:rPr>
      </w:pPr>
      <w:r>
        <w:rPr>
          <w:rFonts w:ascii="宋体" w:hAnsi="宋体" w:cs="宋体"/>
          <w:bCs/>
          <w:color w:val="auto"/>
          <w:sz w:val="24"/>
        </w:rPr>
        <w:t>2.</w:t>
      </w:r>
      <w:r>
        <w:rPr>
          <w:rFonts w:hint="eastAsia" w:ascii="宋体" w:hAnsi="宋体" w:cs="宋体"/>
          <w:bCs/>
          <w:color w:val="auto"/>
          <w:sz w:val="24"/>
        </w:rPr>
        <w:t>本公司参加</w:t>
      </w:r>
      <w:r>
        <w:rPr>
          <w:rFonts w:ascii="宋体" w:hAnsi="宋体" w:cs="宋体"/>
          <w:bCs/>
          <w:color w:val="auto"/>
          <w:sz w:val="24"/>
        </w:rPr>
        <w:t>______</w:t>
      </w:r>
      <w:r>
        <w:rPr>
          <w:rFonts w:hint="eastAsia" w:ascii="宋体" w:hAnsi="宋体" w:cs="宋体"/>
          <w:bCs/>
          <w:color w:val="auto"/>
          <w:sz w:val="24"/>
        </w:rPr>
        <w:t>单位的</w:t>
      </w:r>
      <w:r>
        <w:rPr>
          <w:rFonts w:ascii="宋体" w:hAnsi="宋体" w:cs="宋体"/>
          <w:bCs/>
          <w:color w:val="auto"/>
          <w:sz w:val="24"/>
        </w:rPr>
        <w:t>______</w:t>
      </w:r>
      <w:r>
        <w:rPr>
          <w:rFonts w:hint="eastAsia" w:ascii="宋体" w:hAnsi="宋体" w:cs="宋体"/>
          <w:bCs/>
          <w:color w:val="auto"/>
          <w:sz w:val="24"/>
        </w:rPr>
        <w:t>项目采购活动提供本企业制造的货物，由本企业承担工程、提供服务，或者提供其他</w:t>
      </w:r>
      <w:r>
        <w:rPr>
          <w:rFonts w:ascii="宋体" w:hAnsi="宋体" w:cs="宋体"/>
          <w:bCs/>
          <w:color w:val="auto"/>
          <w:sz w:val="24"/>
        </w:rPr>
        <w:t>______</w:t>
      </w:r>
      <w:r>
        <w:rPr>
          <w:rFonts w:hint="eastAsia" w:ascii="宋体" w:hAnsi="宋体" w:cs="宋体"/>
          <w:bCs/>
          <w:color w:val="auto"/>
          <w:sz w:val="24"/>
        </w:rPr>
        <w:t>（请填写：中型、小型、微型）企业制造的货物。本条所称货物不包括使用大型企业注册商标的货物。</w:t>
      </w:r>
    </w:p>
    <w:p>
      <w:pPr>
        <w:widowControl/>
        <w:shd w:val="clear" w:color="auto" w:fill="FFFFFF"/>
        <w:snapToGrid w:val="0"/>
        <w:spacing w:line="520" w:lineRule="exact"/>
        <w:ind w:firstLine="480" w:firstLineChars="200"/>
        <w:jc w:val="left"/>
        <w:rPr>
          <w:rFonts w:ascii="宋体" w:cs="宋体"/>
          <w:bCs/>
          <w:color w:val="auto"/>
          <w:sz w:val="24"/>
        </w:rPr>
      </w:pPr>
      <w:r>
        <w:rPr>
          <w:rFonts w:hint="eastAsia" w:ascii="宋体" w:hAnsi="宋体" w:cs="宋体"/>
          <w:bCs/>
          <w:color w:val="auto"/>
          <w:sz w:val="24"/>
        </w:rPr>
        <w:t>本公司对上述声明的真实性负责。如有虚假，将依法承担相应责任。</w:t>
      </w:r>
    </w:p>
    <w:p>
      <w:pPr>
        <w:widowControl/>
        <w:shd w:val="clear" w:color="auto" w:fill="FFFFFF"/>
        <w:snapToGrid w:val="0"/>
        <w:spacing w:line="520" w:lineRule="exact"/>
        <w:ind w:firstLine="480" w:firstLineChars="200"/>
        <w:jc w:val="left"/>
        <w:rPr>
          <w:rFonts w:ascii="宋体" w:cs="宋体"/>
          <w:bCs/>
          <w:color w:val="auto"/>
          <w:sz w:val="24"/>
        </w:rPr>
      </w:pPr>
      <w:r>
        <w:rPr>
          <w:rFonts w:hint="eastAsia" w:ascii="宋体" w:hAnsi="宋体" w:cs="宋体"/>
          <w:bCs/>
          <w:color w:val="auto"/>
          <w:sz w:val="24"/>
        </w:rPr>
        <w:t>　　　　　　　　　　　　　　　　企业名称（盖章）：</w:t>
      </w:r>
    </w:p>
    <w:p>
      <w:pPr>
        <w:widowControl/>
        <w:shd w:val="clear" w:color="auto" w:fill="FFFFFF"/>
        <w:snapToGrid w:val="0"/>
        <w:spacing w:line="520" w:lineRule="exact"/>
        <w:ind w:firstLine="480" w:firstLineChars="200"/>
        <w:jc w:val="left"/>
        <w:rPr>
          <w:b/>
          <w:color w:val="auto"/>
          <w:sz w:val="32"/>
          <w:szCs w:val="32"/>
        </w:rPr>
      </w:pPr>
      <w:r>
        <w:rPr>
          <w:rFonts w:hint="eastAsia" w:ascii="宋体" w:hAnsi="宋体" w:cs="宋体"/>
          <w:bCs/>
          <w:color w:val="auto"/>
          <w:sz w:val="24"/>
        </w:rPr>
        <w:t>　　　　　　　　　　　　　　　　　日期：</w:t>
      </w:r>
    </w:p>
    <w:p>
      <w:pPr>
        <w:spacing w:line="440" w:lineRule="exact"/>
        <w:rPr>
          <w:bCs/>
          <w:color w:val="auto"/>
          <w:sz w:val="22"/>
          <w:szCs w:val="22"/>
        </w:rPr>
      </w:pPr>
      <w:r>
        <w:rPr>
          <w:rFonts w:hint="eastAsia"/>
          <w:bCs/>
          <w:color w:val="auto"/>
          <w:sz w:val="22"/>
          <w:szCs w:val="22"/>
        </w:rPr>
        <w:t>财政部、工信部关于印发《政府采购促进中小企业发展暂行办法》的通知（财库〔2011〕181号）第二条规定：中小企业（含中型、小型、微型企业）应当同时符合以下条件：</w:t>
      </w:r>
    </w:p>
    <w:p>
      <w:pPr>
        <w:spacing w:line="440" w:lineRule="exact"/>
        <w:rPr>
          <w:bCs/>
          <w:color w:val="auto"/>
          <w:sz w:val="22"/>
          <w:szCs w:val="22"/>
        </w:rPr>
      </w:pPr>
      <w:r>
        <w:rPr>
          <w:rFonts w:hint="eastAsia"/>
          <w:bCs/>
          <w:color w:val="auto"/>
          <w:sz w:val="22"/>
          <w:szCs w:val="22"/>
        </w:rPr>
        <w:t>1. 符合中小企业划分标准（见工业和信息化部国家统计局国家发展和改革委员会财政部《关于印发中小企业划型标准规定的通知》（工信部联企业〔2011〕300号)）；</w:t>
      </w:r>
    </w:p>
    <w:p>
      <w:pPr>
        <w:spacing w:line="440" w:lineRule="exact"/>
        <w:rPr>
          <w:bCs/>
          <w:color w:val="auto"/>
          <w:sz w:val="22"/>
          <w:szCs w:val="22"/>
        </w:rPr>
      </w:pPr>
      <w:r>
        <w:rPr>
          <w:rFonts w:hint="eastAsia"/>
          <w:bCs/>
          <w:color w:val="auto"/>
          <w:sz w:val="22"/>
          <w:szCs w:val="22"/>
        </w:rPr>
        <w:t>2. 提供本企业制造的货物、承担的工程或者服务，或者提供其他小微企业制造的货物。本项所称货物不包括使用大型企业注册商标的货物。</w:t>
      </w:r>
    </w:p>
    <w:p>
      <w:pPr>
        <w:spacing w:line="440" w:lineRule="exact"/>
        <w:rPr>
          <w:bCs/>
          <w:color w:val="auto"/>
          <w:sz w:val="22"/>
          <w:szCs w:val="22"/>
        </w:rPr>
      </w:pPr>
      <w:r>
        <w:rPr>
          <w:rFonts w:hint="eastAsia"/>
          <w:bCs/>
          <w:color w:val="auto"/>
          <w:sz w:val="22"/>
          <w:szCs w:val="22"/>
        </w:rPr>
        <w:t>3. 本办法所称中小企业划分标准，是指国务院有关部门根据企业从业人员、营业收入、资产总额等指标制定的中小企业划型标准。</w:t>
      </w:r>
    </w:p>
    <w:p>
      <w:pPr>
        <w:spacing w:line="440" w:lineRule="exact"/>
        <w:rPr>
          <w:bCs/>
          <w:color w:val="auto"/>
          <w:sz w:val="22"/>
          <w:szCs w:val="22"/>
        </w:rPr>
      </w:pPr>
      <w:r>
        <w:rPr>
          <w:rFonts w:hint="eastAsia"/>
          <w:bCs/>
          <w:color w:val="auto"/>
          <w:sz w:val="22"/>
          <w:szCs w:val="22"/>
        </w:rPr>
        <w:t>4. 小型、微型企业提供中型企业制造的货物的，视同为中型企业。</w:t>
      </w:r>
    </w:p>
    <w:p>
      <w:pPr>
        <w:spacing w:line="440" w:lineRule="exact"/>
        <w:rPr>
          <w:bCs/>
          <w:color w:val="auto"/>
          <w:sz w:val="22"/>
          <w:szCs w:val="22"/>
        </w:rPr>
      </w:pPr>
      <w:r>
        <w:rPr>
          <w:rFonts w:hint="eastAsia"/>
          <w:bCs/>
          <w:color w:val="auto"/>
          <w:sz w:val="22"/>
          <w:szCs w:val="22"/>
        </w:rPr>
        <w:t>（提醒：如果响应人不满足小型、微型企业的认定标准，或所投产品的制造商不符合小型、微型企业认定标准的，则不需要提供《中小企业声明函》。否则，因此导致虚假投标的后果由响应人自行承担。）</w:t>
      </w:r>
    </w:p>
    <w:p>
      <w:pPr>
        <w:spacing w:line="440" w:lineRule="exact"/>
        <w:jc w:val="center"/>
        <w:rPr>
          <w:rFonts w:hint="eastAsia" w:ascii="宋体" w:hAnsi="宋体" w:cs="宋体"/>
          <w:b/>
          <w:color w:val="auto"/>
          <w:szCs w:val="21"/>
        </w:rPr>
      </w:pPr>
    </w:p>
    <w:p>
      <w:pPr>
        <w:pStyle w:val="2"/>
        <w:rPr>
          <w:rFonts w:hint="eastAsia" w:asciiTheme="minorEastAsia" w:hAnsiTheme="minorEastAsia" w:eastAsiaTheme="minorEastAsia" w:cstheme="minorEastAsia"/>
          <w:b/>
          <w:color w:val="auto"/>
          <w:szCs w:val="21"/>
          <w:highlight w:val="none"/>
        </w:rPr>
      </w:pPr>
    </w:p>
    <w:p>
      <w:pPr>
        <w:pStyle w:val="3"/>
        <w:rPr>
          <w:rFonts w:hint="eastAsia"/>
        </w:rPr>
      </w:pPr>
    </w:p>
    <w:p>
      <w:pPr>
        <w:spacing w:line="440" w:lineRule="exact"/>
        <w:jc w:val="center"/>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河南省政府采购合同融资政策告知函</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各供应商：</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欢迎贵公司参与河南省政府采购活动！</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贷款渠道和提供贷款的金融机构，可在河南省政府采购网“河南省政府采购合同融资平台”查询联系。</w:t>
      </w:r>
    </w:p>
    <w:p>
      <w:pPr>
        <w:jc w:val="cente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焦作市政府采购合同融资合作企业</w:t>
      </w:r>
    </w:p>
    <w:tbl>
      <w:tblPr>
        <w:tblStyle w:val="19"/>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序号</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企业名称</w:t>
            </w:r>
          </w:p>
        </w:tc>
        <w:tc>
          <w:tcPr>
            <w:tcW w:w="1389"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联系人</w:t>
            </w:r>
          </w:p>
        </w:tc>
        <w:tc>
          <w:tcPr>
            <w:tcW w:w="21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农行焦作分行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张军萍</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曹阳</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3</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建行焦作分行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王世峰</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4</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邮政储蓄焦作市分行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李天祥</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5</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中旅银行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周建林</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6</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中信银行焦作分行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陈韦翰</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7</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中国光大银行焦作分行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王海滨</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8</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中原银行焦作分行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赵伟</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9</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广发银行焦作分行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孙培旺</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10</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焦作市中站区亿利小额贷款有限公司</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慕骞</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11</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焦作市中站区富多多小额贷款有限公司</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李国华</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18537409046</w:t>
            </w:r>
          </w:p>
        </w:tc>
      </w:tr>
    </w:tbl>
    <w:p>
      <w:pPr>
        <w:spacing w:line="520" w:lineRule="exact"/>
        <w:ind w:right="-330" w:rightChars="-150"/>
        <w:rPr>
          <w:rFonts w:hint="eastAsia" w:asciiTheme="minorEastAsia" w:hAnsiTheme="minorEastAsia" w:eastAsiaTheme="minorEastAsia" w:cstheme="minorEastAsia"/>
          <w:color w:val="auto"/>
          <w:sz w:val="24"/>
          <w:highlight w:val="none"/>
        </w:rPr>
      </w:pPr>
    </w:p>
    <w:sectPr>
      <w:footerReference r:id="rId9" w:type="default"/>
      <w:footerReference r:id="rId10" w:type="even"/>
      <w:pgSz w:w="11910" w:h="16840"/>
      <w:pgMar w:top="1580" w:right="1300" w:bottom="1020" w:left="1300" w:header="0" w:footer="83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thinThickMediumGap" w:color="auto" w:sz="18" w:space="1"/>
      </w:pBdr>
    </w:pPr>
  </w:p>
  <w:p>
    <w:pPr>
      <w:pStyle w:val="11"/>
      <w:jc w:val="right"/>
      <w:rPr>
        <w:rFonts w:hint="eastAsia"/>
      </w:rPr>
    </w:pPr>
    <w:r>
      <w:rPr>
        <w:rFonts w:hint="eastAsia"/>
        <w:lang w:eastAsia="zh-CN"/>
      </w:rPr>
      <w:t>博爱县城市建设项目管理有限公司</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j64dyQEAAJsDAAAOAAAAAAAAAAEAIAAAAB4BAABkcnMvZTJvRG9j&#10;LnhtbFBLBQYAAAAABgAGAFkBAABZBQAAAAA=&#10;">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pPr>
                        </w:p>
                        <w:p>
                          <w:pPr>
                            <w:pStyle w:val="11"/>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K35fckBAACb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SLm4Bzd9zixC8/f1x+/bn8/k7Q&#10;hw3qA9SYdx8wMw3v/IDJsx/QmXUPKtr8RUUE49je87W9ckhE5Efr1XpdYUhgbL4gPnt4HiKk99Jb&#10;ko2GRpxfaSs/fYQ0ps4puZrzd9qYMkPj/nEgZvawzH3kmK007IdJ0N63Z9TT4+gb6nDTKTEfHHY2&#10;b8lsxNnYz8YxRH3okNqy8IJwe0xIonDLFUbYqTDOrKib9isvxeN7yXr4p7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Erfl9yQEAAJsDAAAOAAAAAAAAAAEAIAAAAB4BAABkcnMvZTJvRG9j&#10;LnhtbFBLBQYAAAAABgAGAFkBAABZBQAAAAA=&#10;">
              <v:fill on="f" focussize="0,0"/>
              <v:stroke on="f"/>
              <v:imagedata o:title=""/>
              <o:lock v:ext="edit" aspectratio="f"/>
              <v:textbox inset="0mm,0mm,0mm,0mm" style="mso-fit-shape-to-text:t;">
                <w:txbxContent>
                  <w:p>
                    <w:pPr>
                      <w:pStyle w:val="11"/>
                    </w:pPr>
                  </w:p>
                  <w:p>
                    <w:pPr>
                      <w:pStyle w:val="11"/>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9</w:t>
    </w:r>
    <w:r>
      <w:rPr>
        <w:rFonts w:eastAsia="仿宋_GB2312"/>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mc:AlternateContent>
        <mc:Choice Requires="wps">
          <w:drawing>
            <wp:anchor distT="0" distB="0" distL="114300" distR="114300" simplePos="0" relativeHeight="251669504"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wps:spPr>
                    <wps:txbx>
                      <w:txbxContent>
                        <w:p>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93</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46976;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ucczLbAAAADwEAAA8AAAAAAAAAAQAgAAAAIgAAAGRycy9kb3ducmV2LnhtbFBL&#10;AQIUABQAAAAIAIdO4kAXn2ssugEAAHMDAAAOAAAAAAAAAAEAIAAAACoBAABkcnMvZTJvRG9jLnht&#10;bFBLBQYAAAAABgAGAFkBAABWBQAAAAA=&#10;">
              <v:fill on="f" focussize="0,0"/>
              <v:stroke on="f"/>
              <v:imagedata o:title=""/>
              <o:lock v:ext="edit" aspectratio="f"/>
              <v:textbox inset="0mm,0mm,0mm,0mm">
                <w:txbxContent>
                  <w:p>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93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mc:AlternateContent>
        <mc:Choice Requires="wps">
          <w:drawing>
            <wp:anchor distT="0" distB="0" distL="114300" distR="114300" simplePos="0" relativeHeight="251669504"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wps:spPr>
                    <wps:txbx>
                      <w:txbxContent>
                        <w:p>
                          <w:pPr>
                            <w:spacing w:before="11"/>
                            <w:ind w:left="20" w:right="0" w:firstLine="0"/>
                            <w:jc w:val="left"/>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46976;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W+ztoAAAANAQAADwAAAAAAAAABACAAAAAiAAAAZHJzL2Rvd25yZXYueG1sUEsB&#10;AhQAFAAAAAgAh07iQJXTjQ26AQAAcwMAAA4AAAAAAAAAAQAgAAAAKQEAAGRycy9lMm9Eb2MueG1s&#10;UEsFBgAAAAAGAAYAWQEAAFUFAAAAAA==&#10;">
              <v:fill on="f" focussize="0,0"/>
              <v:stroke on="f"/>
              <v:imagedata o:title=""/>
              <o:lock v:ext="edit" aspectratio="f"/>
              <v:textbox inset="0mm,0mm,0mm,0mm">
                <w:txbxContent>
                  <w:p>
                    <w:pPr>
                      <w:spacing w:before="11"/>
                      <w:ind w:left="20" w:right="0" w:firstLine="0"/>
                      <w:jc w:val="left"/>
                      <w:rPr>
                        <w:rFonts w:ascii="Times New Roman"/>
                        <w:sz w:val="20"/>
                      </w:rPr>
                    </w:pPr>
                    <w:r>
                      <w:rPr>
                        <w:rFonts w:ascii="Times New Roman"/>
                        <w:color w:val="231F20"/>
                        <w:sz w:val="20"/>
                      </w:rPr>
                      <w:t>100</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55C46416"/>
    <w:multiLevelType w:val="singleLevel"/>
    <w:tmpl w:val="55C46416"/>
    <w:lvl w:ilvl="0" w:tentative="0">
      <w:start w:val="2"/>
      <w:numFmt w:val="decimal"/>
      <w:suff w:val="nothing"/>
      <w:lvlText w:val="%1."/>
      <w:lvlJc w:val="left"/>
    </w:lvl>
  </w:abstractNum>
  <w:abstractNum w:abstractNumId="2">
    <w:nsid w:val="5D1E5981"/>
    <w:multiLevelType w:val="singleLevel"/>
    <w:tmpl w:val="5D1E5981"/>
    <w:lvl w:ilvl="0" w:tentative="0">
      <w:start w:val="3"/>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hNzlmNzI0YjA3ZGE4OTMxYzU3Yzc3YjA5MDMyYjEifQ=="/>
  </w:docVars>
  <w:rsids>
    <w:rsidRoot w:val="77E00DCE"/>
    <w:rsid w:val="001D29A2"/>
    <w:rsid w:val="00416146"/>
    <w:rsid w:val="006B6D1F"/>
    <w:rsid w:val="00EB0B1C"/>
    <w:rsid w:val="00FB0C41"/>
    <w:rsid w:val="01C26E13"/>
    <w:rsid w:val="022E44A8"/>
    <w:rsid w:val="02727202"/>
    <w:rsid w:val="02816CCE"/>
    <w:rsid w:val="032D29B2"/>
    <w:rsid w:val="033C49A3"/>
    <w:rsid w:val="03561F09"/>
    <w:rsid w:val="03685798"/>
    <w:rsid w:val="03802AE2"/>
    <w:rsid w:val="03CC3F79"/>
    <w:rsid w:val="03D472D2"/>
    <w:rsid w:val="03DD7F34"/>
    <w:rsid w:val="04243DB5"/>
    <w:rsid w:val="045301F6"/>
    <w:rsid w:val="04561A95"/>
    <w:rsid w:val="046248DD"/>
    <w:rsid w:val="04D05CEB"/>
    <w:rsid w:val="04DA0918"/>
    <w:rsid w:val="04F27A0F"/>
    <w:rsid w:val="05A52CD4"/>
    <w:rsid w:val="060D2627"/>
    <w:rsid w:val="06587D46"/>
    <w:rsid w:val="069C4C8D"/>
    <w:rsid w:val="06AB60C8"/>
    <w:rsid w:val="06B70F10"/>
    <w:rsid w:val="06DF3C7B"/>
    <w:rsid w:val="06F51A39"/>
    <w:rsid w:val="07342561"/>
    <w:rsid w:val="07434BCA"/>
    <w:rsid w:val="07691ADF"/>
    <w:rsid w:val="07B23486"/>
    <w:rsid w:val="07E22BA6"/>
    <w:rsid w:val="081163FE"/>
    <w:rsid w:val="08123F24"/>
    <w:rsid w:val="086F1377"/>
    <w:rsid w:val="08AF60CA"/>
    <w:rsid w:val="096F5AD2"/>
    <w:rsid w:val="0999155E"/>
    <w:rsid w:val="09D05336"/>
    <w:rsid w:val="09DC2A3C"/>
    <w:rsid w:val="09DF42DA"/>
    <w:rsid w:val="09F2400E"/>
    <w:rsid w:val="0A572D2D"/>
    <w:rsid w:val="0A60541B"/>
    <w:rsid w:val="0AA53699"/>
    <w:rsid w:val="0AB87005"/>
    <w:rsid w:val="0ABE2142"/>
    <w:rsid w:val="0AF12517"/>
    <w:rsid w:val="0B036CD6"/>
    <w:rsid w:val="0BC32FB7"/>
    <w:rsid w:val="0BCB0FBA"/>
    <w:rsid w:val="0C6E782F"/>
    <w:rsid w:val="0D006B9D"/>
    <w:rsid w:val="0D1160FA"/>
    <w:rsid w:val="0D356241"/>
    <w:rsid w:val="0DF465A6"/>
    <w:rsid w:val="0DF93BBD"/>
    <w:rsid w:val="0E0A401C"/>
    <w:rsid w:val="0E7C659C"/>
    <w:rsid w:val="0E830776"/>
    <w:rsid w:val="0E8A0CB9"/>
    <w:rsid w:val="0EF23CD1"/>
    <w:rsid w:val="0F4D186A"/>
    <w:rsid w:val="0F4F6D89"/>
    <w:rsid w:val="0F543075"/>
    <w:rsid w:val="0F6E05DA"/>
    <w:rsid w:val="0FCD3553"/>
    <w:rsid w:val="0FDA17CC"/>
    <w:rsid w:val="103B757E"/>
    <w:rsid w:val="10414420"/>
    <w:rsid w:val="11082369"/>
    <w:rsid w:val="11667611"/>
    <w:rsid w:val="11967974"/>
    <w:rsid w:val="11987B90"/>
    <w:rsid w:val="11CF7D77"/>
    <w:rsid w:val="11DB2E96"/>
    <w:rsid w:val="12521AED"/>
    <w:rsid w:val="129E2F84"/>
    <w:rsid w:val="12D70244"/>
    <w:rsid w:val="131C20FB"/>
    <w:rsid w:val="13741F37"/>
    <w:rsid w:val="13CB5FFB"/>
    <w:rsid w:val="13DB3D64"/>
    <w:rsid w:val="13E470BD"/>
    <w:rsid w:val="13F95243"/>
    <w:rsid w:val="141B5AD0"/>
    <w:rsid w:val="14407179"/>
    <w:rsid w:val="14F21366"/>
    <w:rsid w:val="15FB249C"/>
    <w:rsid w:val="164D719B"/>
    <w:rsid w:val="165D4F05"/>
    <w:rsid w:val="16CA52C0"/>
    <w:rsid w:val="16FE3FF2"/>
    <w:rsid w:val="17872239"/>
    <w:rsid w:val="17CA0378"/>
    <w:rsid w:val="17DD454F"/>
    <w:rsid w:val="180D1E0E"/>
    <w:rsid w:val="18351C95"/>
    <w:rsid w:val="183B58B1"/>
    <w:rsid w:val="18626802"/>
    <w:rsid w:val="189A5F9C"/>
    <w:rsid w:val="18B03A11"/>
    <w:rsid w:val="18BC23B6"/>
    <w:rsid w:val="18CF25C8"/>
    <w:rsid w:val="18F90F15"/>
    <w:rsid w:val="19540841"/>
    <w:rsid w:val="19CA0B03"/>
    <w:rsid w:val="19EB7245"/>
    <w:rsid w:val="1A0758B3"/>
    <w:rsid w:val="1A42230A"/>
    <w:rsid w:val="1AA2738A"/>
    <w:rsid w:val="1B343A8A"/>
    <w:rsid w:val="1B66485B"/>
    <w:rsid w:val="1B800E24"/>
    <w:rsid w:val="1BC670A8"/>
    <w:rsid w:val="1BE20386"/>
    <w:rsid w:val="1BE91705"/>
    <w:rsid w:val="1C2C7853"/>
    <w:rsid w:val="1C60574F"/>
    <w:rsid w:val="1CBF2475"/>
    <w:rsid w:val="1CCE4096"/>
    <w:rsid w:val="1CCF6956"/>
    <w:rsid w:val="1D290F49"/>
    <w:rsid w:val="1D4E55A7"/>
    <w:rsid w:val="1E021F2C"/>
    <w:rsid w:val="1E4569AA"/>
    <w:rsid w:val="1E635082"/>
    <w:rsid w:val="1EB55259"/>
    <w:rsid w:val="1EC11B21"/>
    <w:rsid w:val="1EE6018D"/>
    <w:rsid w:val="1F220A99"/>
    <w:rsid w:val="1F3D4794"/>
    <w:rsid w:val="1FE62791"/>
    <w:rsid w:val="1FF468DA"/>
    <w:rsid w:val="1FFB1A16"/>
    <w:rsid w:val="20B322F1"/>
    <w:rsid w:val="20F070A1"/>
    <w:rsid w:val="215533A8"/>
    <w:rsid w:val="215E2BE5"/>
    <w:rsid w:val="21DF35AE"/>
    <w:rsid w:val="22032E04"/>
    <w:rsid w:val="222C235B"/>
    <w:rsid w:val="229D6DB5"/>
    <w:rsid w:val="22DD18A7"/>
    <w:rsid w:val="22EC3898"/>
    <w:rsid w:val="22EC5740"/>
    <w:rsid w:val="22EF5136"/>
    <w:rsid w:val="237A5348"/>
    <w:rsid w:val="23BF3B72"/>
    <w:rsid w:val="23DA080D"/>
    <w:rsid w:val="23DE58D7"/>
    <w:rsid w:val="23F15406"/>
    <w:rsid w:val="244871F4"/>
    <w:rsid w:val="24A937A1"/>
    <w:rsid w:val="24AE34FB"/>
    <w:rsid w:val="25485F13"/>
    <w:rsid w:val="258E50DA"/>
    <w:rsid w:val="25D16D75"/>
    <w:rsid w:val="260C76AA"/>
    <w:rsid w:val="261F21D6"/>
    <w:rsid w:val="264834DB"/>
    <w:rsid w:val="265B682A"/>
    <w:rsid w:val="267C13D7"/>
    <w:rsid w:val="267E0CAB"/>
    <w:rsid w:val="267E514F"/>
    <w:rsid w:val="2694371E"/>
    <w:rsid w:val="26A30712"/>
    <w:rsid w:val="26A83F7A"/>
    <w:rsid w:val="26DE5BEE"/>
    <w:rsid w:val="26E72CF4"/>
    <w:rsid w:val="26F40F6D"/>
    <w:rsid w:val="27037402"/>
    <w:rsid w:val="271B474C"/>
    <w:rsid w:val="272741CC"/>
    <w:rsid w:val="27337CE7"/>
    <w:rsid w:val="27AC7A9A"/>
    <w:rsid w:val="27DC037F"/>
    <w:rsid w:val="2815563F"/>
    <w:rsid w:val="283C0E1E"/>
    <w:rsid w:val="28705F49"/>
    <w:rsid w:val="294402F1"/>
    <w:rsid w:val="29463C85"/>
    <w:rsid w:val="29C25353"/>
    <w:rsid w:val="29FF1B7D"/>
    <w:rsid w:val="2A0B4F4C"/>
    <w:rsid w:val="2A162E07"/>
    <w:rsid w:val="2A2C466D"/>
    <w:rsid w:val="2A4B359A"/>
    <w:rsid w:val="2A5C57A7"/>
    <w:rsid w:val="2A667DF5"/>
    <w:rsid w:val="2B45451A"/>
    <w:rsid w:val="2B7B1C5D"/>
    <w:rsid w:val="2B9D1BD3"/>
    <w:rsid w:val="2BE710A1"/>
    <w:rsid w:val="2C0C4FAB"/>
    <w:rsid w:val="2C363846"/>
    <w:rsid w:val="2C792640"/>
    <w:rsid w:val="2C8D6B30"/>
    <w:rsid w:val="2CBE44F7"/>
    <w:rsid w:val="2CCF379C"/>
    <w:rsid w:val="2CD0356E"/>
    <w:rsid w:val="2D482013"/>
    <w:rsid w:val="2D572256"/>
    <w:rsid w:val="2DB2631F"/>
    <w:rsid w:val="2DD04887"/>
    <w:rsid w:val="2E022D1D"/>
    <w:rsid w:val="2E1168A9"/>
    <w:rsid w:val="2E415B63"/>
    <w:rsid w:val="2E4C5B33"/>
    <w:rsid w:val="2E6115DE"/>
    <w:rsid w:val="2EA81EEA"/>
    <w:rsid w:val="2EBC6814"/>
    <w:rsid w:val="2FCF07C9"/>
    <w:rsid w:val="30C65728"/>
    <w:rsid w:val="30D81900"/>
    <w:rsid w:val="30E97669"/>
    <w:rsid w:val="30F229C1"/>
    <w:rsid w:val="314274E8"/>
    <w:rsid w:val="315A2315"/>
    <w:rsid w:val="317A71D6"/>
    <w:rsid w:val="31937300"/>
    <w:rsid w:val="329A7CCC"/>
    <w:rsid w:val="3381002D"/>
    <w:rsid w:val="338D077F"/>
    <w:rsid w:val="34930017"/>
    <w:rsid w:val="34BF2BBB"/>
    <w:rsid w:val="3518051D"/>
    <w:rsid w:val="351A4295"/>
    <w:rsid w:val="35380BBF"/>
    <w:rsid w:val="35595EE2"/>
    <w:rsid w:val="35950512"/>
    <w:rsid w:val="35F44AE6"/>
    <w:rsid w:val="35FB40C6"/>
    <w:rsid w:val="35FE3BB6"/>
    <w:rsid w:val="36004DA0"/>
    <w:rsid w:val="363F1215"/>
    <w:rsid w:val="36A24542"/>
    <w:rsid w:val="36D36DF1"/>
    <w:rsid w:val="37131F75"/>
    <w:rsid w:val="37225683"/>
    <w:rsid w:val="37441A9D"/>
    <w:rsid w:val="37517D16"/>
    <w:rsid w:val="37735EDE"/>
    <w:rsid w:val="37AE0C9F"/>
    <w:rsid w:val="37C72697"/>
    <w:rsid w:val="382611A3"/>
    <w:rsid w:val="38A30A45"/>
    <w:rsid w:val="38B16CBE"/>
    <w:rsid w:val="38B60778"/>
    <w:rsid w:val="38D96215"/>
    <w:rsid w:val="39697599"/>
    <w:rsid w:val="39B20F40"/>
    <w:rsid w:val="39D215E2"/>
    <w:rsid w:val="3A4B6C9E"/>
    <w:rsid w:val="3A704957"/>
    <w:rsid w:val="3ACC7DDF"/>
    <w:rsid w:val="3B651FE2"/>
    <w:rsid w:val="3B86669F"/>
    <w:rsid w:val="3BE23632"/>
    <w:rsid w:val="3C0B0DDB"/>
    <w:rsid w:val="3C1F03E3"/>
    <w:rsid w:val="3C2E7C1B"/>
    <w:rsid w:val="3C5A766D"/>
    <w:rsid w:val="3C990195"/>
    <w:rsid w:val="3CAF2B25"/>
    <w:rsid w:val="3CB13731"/>
    <w:rsid w:val="3D2757A1"/>
    <w:rsid w:val="3D7821F7"/>
    <w:rsid w:val="3DC6374A"/>
    <w:rsid w:val="3DCA19E4"/>
    <w:rsid w:val="3DFC4E7F"/>
    <w:rsid w:val="3E691DE9"/>
    <w:rsid w:val="3E854E75"/>
    <w:rsid w:val="3F0C251E"/>
    <w:rsid w:val="3F1104B7"/>
    <w:rsid w:val="3F512FA9"/>
    <w:rsid w:val="3F5900B0"/>
    <w:rsid w:val="3F636838"/>
    <w:rsid w:val="3F731171"/>
    <w:rsid w:val="3FA0183A"/>
    <w:rsid w:val="3FC01EDD"/>
    <w:rsid w:val="405A12A8"/>
    <w:rsid w:val="4081341A"/>
    <w:rsid w:val="408D0011"/>
    <w:rsid w:val="40956EC5"/>
    <w:rsid w:val="40D64BB5"/>
    <w:rsid w:val="40F55BB6"/>
    <w:rsid w:val="41377F7D"/>
    <w:rsid w:val="418807D8"/>
    <w:rsid w:val="41D34149"/>
    <w:rsid w:val="42246753"/>
    <w:rsid w:val="423D2174"/>
    <w:rsid w:val="431A1904"/>
    <w:rsid w:val="439E0901"/>
    <w:rsid w:val="43CA10CC"/>
    <w:rsid w:val="43CC05E2"/>
    <w:rsid w:val="43D63A7D"/>
    <w:rsid w:val="43D9356D"/>
    <w:rsid w:val="445A645C"/>
    <w:rsid w:val="44BC1CA1"/>
    <w:rsid w:val="44BD634F"/>
    <w:rsid w:val="44E065DE"/>
    <w:rsid w:val="45235FCB"/>
    <w:rsid w:val="453D1740"/>
    <w:rsid w:val="45433FFF"/>
    <w:rsid w:val="457572C5"/>
    <w:rsid w:val="457A1F48"/>
    <w:rsid w:val="45D93CF8"/>
    <w:rsid w:val="46132D66"/>
    <w:rsid w:val="461D3BE5"/>
    <w:rsid w:val="46364CA7"/>
    <w:rsid w:val="464078D3"/>
    <w:rsid w:val="4646765A"/>
    <w:rsid w:val="4651685A"/>
    <w:rsid w:val="46623DF6"/>
    <w:rsid w:val="46C6427C"/>
    <w:rsid w:val="46EE68F9"/>
    <w:rsid w:val="46FD7572"/>
    <w:rsid w:val="478D6B48"/>
    <w:rsid w:val="47D97FDF"/>
    <w:rsid w:val="47F073CA"/>
    <w:rsid w:val="48147269"/>
    <w:rsid w:val="48372154"/>
    <w:rsid w:val="48674EC9"/>
    <w:rsid w:val="48783354"/>
    <w:rsid w:val="496E4757"/>
    <w:rsid w:val="497C6E74"/>
    <w:rsid w:val="499917D4"/>
    <w:rsid w:val="49B77EAC"/>
    <w:rsid w:val="4A1C41B3"/>
    <w:rsid w:val="4A27711F"/>
    <w:rsid w:val="4A282B58"/>
    <w:rsid w:val="4A314BC7"/>
    <w:rsid w:val="4A435BE4"/>
    <w:rsid w:val="4B0610EB"/>
    <w:rsid w:val="4B427C4A"/>
    <w:rsid w:val="4C4D4AF8"/>
    <w:rsid w:val="4CBB4158"/>
    <w:rsid w:val="4CF960E7"/>
    <w:rsid w:val="4D325F94"/>
    <w:rsid w:val="4DD219B6"/>
    <w:rsid w:val="4DF72F6D"/>
    <w:rsid w:val="4E0B07C7"/>
    <w:rsid w:val="4E2D698F"/>
    <w:rsid w:val="4EAF35C0"/>
    <w:rsid w:val="4EF456FF"/>
    <w:rsid w:val="4F5239A7"/>
    <w:rsid w:val="4F90367A"/>
    <w:rsid w:val="5064585A"/>
    <w:rsid w:val="506D7517"/>
    <w:rsid w:val="50A078EC"/>
    <w:rsid w:val="50B415EA"/>
    <w:rsid w:val="50E6054D"/>
    <w:rsid w:val="510D6018"/>
    <w:rsid w:val="51556929"/>
    <w:rsid w:val="51823496"/>
    <w:rsid w:val="51A927D1"/>
    <w:rsid w:val="5314011E"/>
    <w:rsid w:val="53263601"/>
    <w:rsid w:val="53603363"/>
    <w:rsid w:val="53964FD7"/>
    <w:rsid w:val="53F046E7"/>
    <w:rsid w:val="53FF0DCE"/>
    <w:rsid w:val="55195EBF"/>
    <w:rsid w:val="552E22DE"/>
    <w:rsid w:val="553C5F22"/>
    <w:rsid w:val="5559450E"/>
    <w:rsid w:val="55627866"/>
    <w:rsid w:val="55B1434A"/>
    <w:rsid w:val="5653208C"/>
    <w:rsid w:val="56A22101"/>
    <w:rsid w:val="57062473"/>
    <w:rsid w:val="572052E3"/>
    <w:rsid w:val="572702C8"/>
    <w:rsid w:val="578F4217"/>
    <w:rsid w:val="57CF6D0C"/>
    <w:rsid w:val="581A7F84"/>
    <w:rsid w:val="58354DBE"/>
    <w:rsid w:val="583D0117"/>
    <w:rsid w:val="58661B1E"/>
    <w:rsid w:val="589F66DB"/>
    <w:rsid w:val="58B55EFF"/>
    <w:rsid w:val="58E203E2"/>
    <w:rsid w:val="58F06F37"/>
    <w:rsid w:val="59205A6E"/>
    <w:rsid w:val="5A56726E"/>
    <w:rsid w:val="5A696FA1"/>
    <w:rsid w:val="5A8738CB"/>
    <w:rsid w:val="5A93401E"/>
    <w:rsid w:val="5A9B522B"/>
    <w:rsid w:val="5B314B0C"/>
    <w:rsid w:val="5B6D486F"/>
    <w:rsid w:val="5B745BFD"/>
    <w:rsid w:val="5C383883"/>
    <w:rsid w:val="5C454B70"/>
    <w:rsid w:val="5CFB5EAA"/>
    <w:rsid w:val="5D0B7C6C"/>
    <w:rsid w:val="5D1F7DEB"/>
    <w:rsid w:val="5DA14CA4"/>
    <w:rsid w:val="5DE60909"/>
    <w:rsid w:val="5DF66D9E"/>
    <w:rsid w:val="5E2C0A11"/>
    <w:rsid w:val="5E644A03"/>
    <w:rsid w:val="5EFD415C"/>
    <w:rsid w:val="5F16742F"/>
    <w:rsid w:val="5F864151"/>
    <w:rsid w:val="5FA42829"/>
    <w:rsid w:val="60015AFF"/>
    <w:rsid w:val="603E5537"/>
    <w:rsid w:val="607B7A2E"/>
    <w:rsid w:val="60885CA7"/>
    <w:rsid w:val="60EB4BB4"/>
    <w:rsid w:val="61582D68"/>
    <w:rsid w:val="61903065"/>
    <w:rsid w:val="61FA067D"/>
    <w:rsid w:val="625B7B17"/>
    <w:rsid w:val="626A7867"/>
    <w:rsid w:val="62DE3FCA"/>
    <w:rsid w:val="62FB2670"/>
    <w:rsid w:val="633D6B46"/>
    <w:rsid w:val="63AA7C63"/>
    <w:rsid w:val="65042E54"/>
    <w:rsid w:val="65B23EF2"/>
    <w:rsid w:val="65F75DA9"/>
    <w:rsid w:val="664D3C1B"/>
    <w:rsid w:val="667B0788"/>
    <w:rsid w:val="66BB6DD6"/>
    <w:rsid w:val="671604B0"/>
    <w:rsid w:val="67421B54"/>
    <w:rsid w:val="67803A84"/>
    <w:rsid w:val="67977B75"/>
    <w:rsid w:val="67DF4D46"/>
    <w:rsid w:val="681F3663"/>
    <w:rsid w:val="689773CF"/>
    <w:rsid w:val="690D143F"/>
    <w:rsid w:val="69201173"/>
    <w:rsid w:val="692D1AE1"/>
    <w:rsid w:val="696A0640"/>
    <w:rsid w:val="69C67F6C"/>
    <w:rsid w:val="6A3D3FA6"/>
    <w:rsid w:val="6A5C267E"/>
    <w:rsid w:val="6A694D9B"/>
    <w:rsid w:val="6A910DF7"/>
    <w:rsid w:val="6ABE0C43"/>
    <w:rsid w:val="6B231FF7"/>
    <w:rsid w:val="6B3D2C0D"/>
    <w:rsid w:val="6B937C10"/>
    <w:rsid w:val="6BA53BB1"/>
    <w:rsid w:val="6BFB1A23"/>
    <w:rsid w:val="6CE30E35"/>
    <w:rsid w:val="6CE60925"/>
    <w:rsid w:val="6D5701FF"/>
    <w:rsid w:val="6DA305C4"/>
    <w:rsid w:val="6DE05374"/>
    <w:rsid w:val="6E201C15"/>
    <w:rsid w:val="6F03131A"/>
    <w:rsid w:val="6F3A0AB4"/>
    <w:rsid w:val="6F424854"/>
    <w:rsid w:val="6F4638FD"/>
    <w:rsid w:val="6FC72954"/>
    <w:rsid w:val="70140A9A"/>
    <w:rsid w:val="701458EA"/>
    <w:rsid w:val="70531E2E"/>
    <w:rsid w:val="706758D9"/>
    <w:rsid w:val="70BA1857"/>
    <w:rsid w:val="7131029F"/>
    <w:rsid w:val="71600CA6"/>
    <w:rsid w:val="719641E7"/>
    <w:rsid w:val="722F68CA"/>
    <w:rsid w:val="7270009E"/>
    <w:rsid w:val="72C76B03"/>
    <w:rsid w:val="73041B05"/>
    <w:rsid w:val="732B52E4"/>
    <w:rsid w:val="737E3665"/>
    <w:rsid w:val="738844E4"/>
    <w:rsid w:val="738A2975"/>
    <w:rsid w:val="73B13A27"/>
    <w:rsid w:val="7419513C"/>
    <w:rsid w:val="74195266"/>
    <w:rsid w:val="74882F25"/>
    <w:rsid w:val="749A5006"/>
    <w:rsid w:val="74D6127F"/>
    <w:rsid w:val="75265D63"/>
    <w:rsid w:val="75297601"/>
    <w:rsid w:val="7533150D"/>
    <w:rsid w:val="75396BE3"/>
    <w:rsid w:val="75867BAE"/>
    <w:rsid w:val="75A61DBB"/>
    <w:rsid w:val="75AB6268"/>
    <w:rsid w:val="75DB70F9"/>
    <w:rsid w:val="76641C80"/>
    <w:rsid w:val="76BA72CB"/>
    <w:rsid w:val="76E934EC"/>
    <w:rsid w:val="77060364"/>
    <w:rsid w:val="77505319"/>
    <w:rsid w:val="778E7BEF"/>
    <w:rsid w:val="77A13DC6"/>
    <w:rsid w:val="77BE04D4"/>
    <w:rsid w:val="77E00DCE"/>
    <w:rsid w:val="784A1D68"/>
    <w:rsid w:val="784D5DC1"/>
    <w:rsid w:val="78601BAB"/>
    <w:rsid w:val="78D9133E"/>
    <w:rsid w:val="798219D5"/>
    <w:rsid w:val="7A0F57DB"/>
    <w:rsid w:val="7A1A39BC"/>
    <w:rsid w:val="7A392094"/>
    <w:rsid w:val="7A5E5F9F"/>
    <w:rsid w:val="7A805F15"/>
    <w:rsid w:val="7ACF47A6"/>
    <w:rsid w:val="7AD1051F"/>
    <w:rsid w:val="7B022DCE"/>
    <w:rsid w:val="7B14665D"/>
    <w:rsid w:val="7BD32074"/>
    <w:rsid w:val="7C4C0FBC"/>
    <w:rsid w:val="7C684375"/>
    <w:rsid w:val="7CAD0B17"/>
    <w:rsid w:val="7CD9190C"/>
    <w:rsid w:val="7CE00AF7"/>
    <w:rsid w:val="7D014475"/>
    <w:rsid w:val="7D274C99"/>
    <w:rsid w:val="7D5B4A17"/>
    <w:rsid w:val="7D621902"/>
    <w:rsid w:val="7D8B0536"/>
    <w:rsid w:val="7D983B7A"/>
    <w:rsid w:val="7E891110"/>
    <w:rsid w:val="7EE60311"/>
    <w:rsid w:val="7F197DA4"/>
    <w:rsid w:val="7F7911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paragraph" w:styleId="4">
    <w:name w:val="heading 1"/>
    <w:basedOn w:val="1"/>
    <w:next w:val="1"/>
    <w:qFormat/>
    <w:uiPriority w:val="1"/>
    <w:pPr>
      <w:spacing w:before="174"/>
      <w:outlineLvl w:val="1"/>
    </w:pPr>
    <w:rPr>
      <w:rFonts w:ascii="方正黑体_GBK" w:hAnsi="方正黑体_GBK" w:eastAsia="方正黑体_GBK" w:cs="方正黑体_GBK"/>
      <w:sz w:val="28"/>
      <w:szCs w:val="28"/>
    </w:rPr>
  </w:style>
  <w:style w:type="paragraph" w:styleId="5">
    <w:name w:val="heading 2"/>
    <w:basedOn w:val="1"/>
    <w:next w:val="1"/>
    <w:qFormat/>
    <w:uiPriority w:val="1"/>
    <w:pPr>
      <w:spacing w:before="1"/>
      <w:ind w:left="557"/>
      <w:outlineLvl w:val="2"/>
    </w:pPr>
    <w:rPr>
      <w:rFonts w:ascii="方正黑体_GBK" w:hAnsi="方正黑体_GBK" w:eastAsia="方正黑体_GBK" w:cs="方正黑体_GBK"/>
      <w:sz w:val="26"/>
      <w:szCs w:val="26"/>
    </w:rPr>
  </w:style>
  <w:style w:type="paragraph" w:styleId="6">
    <w:name w:val="heading 3"/>
    <w:basedOn w:val="1"/>
    <w:next w:val="1"/>
    <w:qFormat/>
    <w:uiPriority w:val="1"/>
    <w:pPr>
      <w:ind w:left="557"/>
      <w:outlineLvl w:val="3"/>
    </w:pPr>
    <w:rPr>
      <w:rFonts w:ascii="方正小标宋_GBK" w:hAnsi="方正小标宋_GBK" w:eastAsia="方正小标宋_GBK" w:cs="方正小标宋_GBK"/>
      <w:sz w:val="24"/>
      <w:szCs w:val="24"/>
    </w:rPr>
  </w:style>
  <w:style w:type="paragraph" w:styleId="7">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Body Text 2"/>
    <w:basedOn w:val="1"/>
    <w:next w:val="2"/>
    <w:qFormat/>
    <w:uiPriority w:val="99"/>
    <w:pPr>
      <w:spacing w:after="120" w:line="480" w:lineRule="auto"/>
    </w:pPr>
    <w:rPr>
      <w:rFonts w:ascii="Times New Roman" w:hAnsi="Times New Roman"/>
      <w:kern w:val="0"/>
      <w:sz w:val="24"/>
    </w:rPr>
  </w:style>
  <w:style w:type="paragraph" w:styleId="8">
    <w:name w:val="Body Text Indent"/>
    <w:basedOn w:val="1"/>
    <w:next w:val="9"/>
    <w:unhideWhenUsed/>
    <w:qFormat/>
    <w:uiPriority w:val="99"/>
    <w:pPr>
      <w:spacing w:after="120"/>
      <w:ind w:left="420" w:leftChars="200"/>
    </w:pPr>
  </w:style>
  <w:style w:type="paragraph" w:styleId="9">
    <w:name w:val="envelope return"/>
    <w:basedOn w:val="1"/>
    <w:qFormat/>
    <w:uiPriority w:val="99"/>
    <w:pPr>
      <w:snapToGrid w:val="0"/>
    </w:pPr>
    <w:rPr>
      <w:rFonts w:ascii="Arial" w:hAnsi="Arial" w:cs="Arial"/>
    </w:rPr>
  </w:style>
  <w:style w:type="paragraph" w:styleId="10">
    <w:name w:val="Plain Text"/>
    <w:basedOn w:val="1"/>
    <w:qFormat/>
    <w:uiPriority w:val="99"/>
    <w:rPr>
      <w:rFonts w:ascii="宋体" w:hAnsi="Courier New"/>
      <w:szCs w:val="21"/>
    </w:rPr>
  </w:style>
  <w:style w:type="paragraph" w:styleId="11">
    <w:name w:val="footer"/>
    <w:basedOn w:val="1"/>
    <w:qFormat/>
    <w:uiPriority w:val="99"/>
    <w:pPr>
      <w:tabs>
        <w:tab w:val="center" w:pos="4153"/>
        <w:tab w:val="right" w:pos="8306"/>
      </w:tabs>
      <w:snapToGrid w:val="0"/>
      <w:jc w:val="left"/>
    </w:pPr>
    <w:rPr>
      <w:rFonts w:ascii="Times New Roman" w:hAnsi="Times New Roman"/>
      <w:kern w:val="0"/>
      <w:sz w:val="18"/>
      <w:szCs w:val="18"/>
    </w:rPr>
  </w:style>
  <w:style w:type="paragraph" w:styleId="12">
    <w:name w:val="header"/>
    <w:basedOn w:val="1"/>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3">
    <w:name w:val="toc 1"/>
    <w:basedOn w:val="1"/>
    <w:next w:val="1"/>
    <w:qFormat/>
    <w:uiPriority w:val="39"/>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5">
    <w:name w:val="Title"/>
    <w:basedOn w:val="1"/>
    <w:next w:val="1"/>
    <w:qFormat/>
    <w:uiPriority w:val="0"/>
    <w:pPr>
      <w:spacing w:before="240" w:after="60"/>
      <w:jc w:val="center"/>
      <w:outlineLvl w:val="0"/>
    </w:pPr>
    <w:rPr>
      <w:rFonts w:ascii="Arial" w:hAnsi="Arial" w:cs="Arial"/>
      <w:b/>
      <w:bCs/>
      <w:sz w:val="32"/>
      <w:szCs w:val="32"/>
    </w:rPr>
  </w:style>
  <w:style w:type="paragraph" w:styleId="16">
    <w:name w:val="Body Text First Indent"/>
    <w:basedOn w:val="2"/>
    <w:next w:val="17"/>
    <w:qFormat/>
    <w:uiPriority w:val="0"/>
    <w:pPr>
      <w:ind w:firstLine="420" w:firstLineChars="100"/>
    </w:pPr>
  </w:style>
  <w:style w:type="paragraph" w:styleId="17">
    <w:name w:val="Body Text First Indent 2"/>
    <w:basedOn w:val="8"/>
    <w:next w:val="1"/>
    <w:qFormat/>
    <w:uiPriority w:val="0"/>
    <w:pPr>
      <w:ind w:firstLine="420" w:firstLineChars="200"/>
    </w:pPr>
    <w:rPr>
      <w:sz w:val="21"/>
    </w:rPr>
  </w:style>
  <w:style w:type="table" w:styleId="19">
    <w:name w:val="Table Grid"/>
    <w:basedOn w:val="1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1">
    <w:name w:val="FollowedHyperlink"/>
    <w:basedOn w:val="20"/>
    <w:qFormat/>
    <w:uiPriority w:val="0"/>
    <w:rPr>
      <w:color w:val="771CAA"/>
      <w:u w:val="none"/>
    </w:rPr>
  </w:style>
  <w:style w:type="character" w:styleId="22">
    <w:name w:val="Emphasis"/>
    <w:basedOn w:val="20"/>
    <w:qFormat/>
    <w:uiPriority w:val="0"/>
    <w:rPr>
      <w:color w:val="F73131"/>
    </w:rPr>
  </w:style>
  <w:style w:type="character" w:styleId="23">
    <w:name w:val="HTML Definition"/>
    <w:basedOn w:val="20"/>
    <w:qFormat/>
    <w:uiPriority w:val="0"/>
  </w:style>
  <w:style w:type="character" w:styleId="24">
    <w:name w:val="HTML Typewriter"/>
    <w:basedOn w:val="20"/>
    <w:qFormat/>
    <w:uiPriority w:val="0"/>
    <w:rPr>
      <w:rFonts w:ascii="monospace" w:hAnsi="monospace" w:eastAsia="monospace" w:cs="monospace"/>
      <w:sz w:val="20"/>
    </w:rPr>
  </w:style>
  <w:style w:type="character" w:styleId="25">
    <w:name w:val="HTML Acronym"/>
    <w:basedOn w:val="20"/>
    <w:qFormat/>
    <w:uiPriority w:val="0"/>
  </w:style>
  <w:style w:type="character" w:styleId="26">
    <w:name w:val="HTML Variable"/>
    <w:basedOn w:val="20"/>
    <w:qFormat/>
    <w:uiPriority w:val="0"/>
  </w:style>
  <w:style w:type="character" w:styleId="27">
    <w:name w:val="Hyperlink"/>
    <w:basedOn w:val="20"/>
    <w:qFormat/>
    <w:uiPriority w:val="0"/>
    <w:rPr>
      <w:color w:val="2440B3"/>
      <w:u w:val="none"/>
    </w:rPr>
  </w:style>
  <w:style w:type="character" w:styleId="28">
    <w:name w:val="HTML Code"/>
    <w:basedOn w:val="20"/>
    <w:qFormat/>
    <w:uiPriority w:val="0"/>
    <w:rPr>
      <w:rFonts w:hint="default" w:ascii="monospace" w:hAnsi="monospace" w:eastAsia="monospace" w:cs="monospace"/>
      <w:sz w:val="20"/>
    </w:rPr>
  </w:style>
  <w:style w:type="character" w:styleId="29">
    <w:name w:val="HTML Cite"/>
    <w:basedOn w:val="20"/>
    <w:qFormat/>
    <w:uiPriority w:val="0"/>
    <w:rPr>
      <w:color w:val="008000"/>
    </w:rPr>
  </w:style>
  <w:style w:type="character" w:styleId="30">
    <w:name w:val="HTML Keyboard"/>
    <w:basedOn w:val="20"/>
    <w:qFormat/>
    <w:uiPriority w:val="0"/>
    <w:rPr>
      <w:rFonts w:hint="default" w:ascii="monospace" w:hAnsi="monospace" w:eastAsia="monospace" w:cs="monospace"/>
      <w:sz w:val="20"/>
    </w:rPr>
  </w:style>
  <w:style w:type="character" w:styleId="31">
    <w:name w:val="HTML Sample"/>
    <w:basedOn w:val="20"/>
    <w:qFormat/>
    <w:uiPriority w:val="0"/>
    <w:rPr>
      <w:rFonts w:hint="default" w:ascii="monospace" w:hAnsi="monospace" w:eastAsia="monospace" w:cs="monospace"/>
    </w:rPr>
  </w:style>
  <w:style w:type="paragraph" w:customStyle="1" w:styleId="32">
    <w:name w:val="List Paragraph"/>
    <w:basedOn w:val="1"/>
    <w:qFormat/>
    <w:uiPriority w:val="1"/>
    <w:pPr>
      <w:spacing w:before="109"/>
      <w:ind w:left="117" w:firstLine="440"/>
    </w:pPr>
    <w:rPr>
      <w:rFonts w:ascii="方正书宋_GBK" w:hAnsi="方正书宋_GBK" w:eastAsia="方正书宋_GBK" w:cs="方正书宋_GBK"/>
    </w:rPr>
  </w:style>
  <w:style w:type="paragraph" w:customStyle="1" w:styleId="33">
    <w:name w:val="Table Paragraph"/>
    <w:basedOn w:val="1"/>
    <w:qFormat/>
    <w:uiPriority w:val="1"/>
    <w:rPr>
      <w:rFonts w:ascii="方正书宋_GBK" w:hAnsi="方正书宋_GBK" w:eastAsia="方正书宋_GBK" w:cs="方正书宋_GBK"/>
    </w:rPr>
  </w:style>
  <w:style w:type="paragraph" w:customStyle="1" w:styleId="34">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_Style 9"/>
    <w:basedOn w:val="4"/>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36">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37">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39">
    <w:name w:val="p0"/>
    <w:basedOn w:val="1"/>
    <w:qFormat/>
    <w:uiPriority w:val="0"/>
    <w:pPr>
      <w:widowControl/>
    </w:pPr>
    <w:rPr>
      <w:kern w:val="0"/>
      <w:szCs w:val="21"/>
    </w:rPr>
  </w:style>
  <w:style w:type="paragraph" w:customStyle="1" w:styleId="40">
    <w:name w:val="标题 3_0"/>
    <w:basedOn w:val="37"/>
    <w:next w:val="37"/>
    <w:qFormat/>
    <w:uiPriority w:val="0"/>
    <w:pPr>
      <w:keepNext/>
      <w:keepLines/>
      <w:spacing w:before="260" w:beforeLines="0" w:after="260" w:afterLines="0" w:line="416" w:lineRule="auto"/>
      <w:outlineLvl w:val="2"/>
    </w:pPr>
    <w:rPr>
      <w:b/>
      <w:bCs/>
      <w:sz w:val="32"/>
      <w:szCs w:val="32"/>
    </w:rPr>
  </w:style>
  <w:style w:type="paragraph" w:customStyle="1" w:styleId="41">
    <w:name w:val="无间隔1"/>
    <w:basedOn w:val="1"/>
    <w:qFormat/>
    <w:uiPriority w:val="0"/>
    <w:pPr>
      <w:spacing w:line="400" w:lineRule="exact"/>
    </w:pPr>
    <w:rPr>
      <w:sz w:val="24"/>
    </w:rPr>
  </w:style>
  <w:style w:type="paragraph" w:customStyle="1" w:styleId="42">
    <w:name w:val="标题 4_0"/>
    <w:basedOn w:val="37"/>
    <w:next w:val="43"/>
    <w:qFormat/>
    <w:uiPriority w:val="0"/>
    <w:pPr>
      <w:keepNext/>
      <w:keepLines/>
      <w:spacing w:before="280" w:beforeLines="0" w:after="290" w:afterLines="0" w:line="376" w:lineRule="auto"/>
      <w:outlineLvl w:val="3"/>
    </w:pPr>
    <w:rPr>
      <w:rFonts w:ascii="Arial" w:hAnsi="Arial" w:eastAsia="黑体"/>
      <w:b/>
      <w:bCs/>
      <w:sz w:val="28"/>
      <w:szCs w:val="28"/>
    </w:rPr>
  </w:style>
  <w:style w:type="paragraph" w:customStyle="1" w:styleId="43">
    <w:name w:val="正文_2"/>
    <w:basedOn w:val="1"/>
    <w:qFormat/>
    <w:uiPriority w:val="0"/>
    <w:rPr>
      <w:rFonts w:ascii="Times New Roman" w:hAnsi="Times New Roman" w:eastAsia="宋体" w:cs="Times New Roman"/>
      <w:szCs w:val="24"/>
    </w:rPr>
  </w:style>
  <w:style w:type="character" w:customStyle="1" w:styleId="44">
    <w:name w:val="c-icon28"/>
    <w:basedOn w:val="20"/>
    <w:qFormat/>
    <w:uiPriority w:val="0"/>
  </w:style>
  <w:style w:type="character" w:customStyle="1" w:styleId="45">
    <w:name w:val="hover20"/>
    <w:basedOn w:val="20"/>
    <w:qFormat/>
    <w:uiPriority w:val="0"/>
  </w:style>
  <w:style w:type="character" w:customStyle="1" w:styleId="46">
    <w:name w:val="hover21"/>
    <w:basedOn w:val="20"/>
    <w:qFormat/>
    <w:uiPriority w:val="0"/>
    <w:rPr>
      <w:color w:val="315EFB"/>
    </w:rPr>
  </w:style>
  <w:style w:type="character" w:customStyle="1" w:styleId="47">
    <w:name w:val="hover22"/>
    <w:basedOn w:val="20"/>
    <w:qFormat/>
    <w:uiPriority w:val="0"/>
    <w:rPr>
      <w:color w:val="315EFB"/>
    </w:rPr>
  </w:style>
  <w:style w:type="character" w:customStyle="1" w:styleId="48">
    <w:name w:val="hover23"/>
    <w:basedOn w:val="20"/>
    <w:qFormat/>
    <w:uiPriority w:val="0"/>
    <w:rPr>
      <w:color w:val="315EFB"/>
      <w:shd w:val="clear" w:fill="F0F3FD"/>
    </w:rPr>
  </w:style>
  <w:style w:type="character" w:customStyle="1" w:styleId="49">
    <w:name w:val="hover25"/>
    <w:basedOn w:val="20"/>
    <w:qFormat/>
    <w:uiPriority w:val="0"/>
  </w:style>
  <w:style w:type="character" w:customStyle="1" w:styleId="50">
    <w:name w:val="hover26"/>
    <w:basedOn w:val="20"/>
    <w:qFormat/>
    <w:uiPriority w:val="0"/>
    <w:rPr>
      <w:color w:val="315EFB"/>
    </w:rPr>
  </w:style>
  <w:style w:type="character" w:customStyle="1" w:styleId="51">
    <w:name w:val="hover27"/>
    <w:basedOn w:val="20"/>
    <w:qFormat/>
    <w:uiPriority w:val="0"/>
    <w:rPr>
      <w:color w:val="315EFB"/>
      <w:shd w:val="clear" w:fill="F0F3FD"/>
    </w:rPr>
  </w:style>
  <w:style w:type="character" w:customStyle="1" w:styleId="52">
    <w:name w:val="hover28"/>
    <w:basedOn w:val="20"/>
    <w:qFormat/>
    <w:uiPriority w:val="0"/>
    <w:rPr>
      <w:color w:val="315EFB"/>
    </w:rPr>
  </w:style>
  <w:style w:type="character" w:customStyle="1" w:styleId="53">
    <w:name w:val="c-icon30"/>
    <w:basedOn w:val="20"/>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15227</Words>
  <Characters>16382</Characters>
  <Lines>0</Lines>
  <Paragraphs>0</Paragraphs>
  <TotalTime>7</TotalTime>
  <ScaleCrop>false</ScaleCrop>
  <LinksUpToDate>false</LinksUpToDate>
  <CharactersWithSpaces>19228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DELL</cp:lastModifiedBy>
  <cp:lastPrinted>2023-02-02T06:41:00Z</cp:lastPrinted>
  <dcterms:modified xsi:type="dcterms:W3CDTF">2023-02-03T07:14:17Z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2DE7FF4C2CAC417086C188E9102B3983</vt:lpwstr>
  </property>
</Properties>
</file>