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0"/>
          <w:szCs w:val="40"/>
          <w:lang w:eastAsia="zh-CN"/>
        </w:rPr>
      </w:pPr>
      <w:r>
        <w:rPr>
          <w:rFonts w:hint="eastAsia" w:ascii="宋体" w:hAnsi="宋体" w:eastAsia="宋体" w:cs="宋体"/>
          <w:sz w:val="40"/>
          <w:szCs w:val="40"/>
          <w:lang w:eastAsia="zh-CN"/>
        </w:rPr>
        <w:drawing>
          <wp:anchor distT="0" distB="0" distL="114300" distR="114300" simplePos="0" relativeHeight="251659264" behindDoc="1" locked="0" layoutInCell="1" allowOverlap="1">
            <wp:simplePos x="0" y="0"/>
            <wp:positionH relativeFrom="column">
              <wp:posOffset>4077970</wp:posOffset>
            </wp:positionH>
            <wp:positionV relativeFrom="paragraph">
              <wp:posOffset>-165735</wp:posOffset>
            </wp:positionV>
            <wp:extent cx="947420" cy="956310"/>
            <wp:effectExtent l="0" t="0" r="0" b="0"/>
            <wp:wrapTight wrapText="bothSides">
              <wp:wrapPolygon>
                <wp:start x="0" y="430"/>
                <wp:lineTo x="0" y="20653"/>
                <wp:lineTo x="21282" y="20653"/>
                <wp:lineTo x="21282" y="430"/>
                <wp:lineTo x="0" y="430"/>
              </wp:wrapPolygon>
            </wp:wrapTight>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rcRect l="22347" t="20432" r="23438" b="40864"/>
                    <a:stretch>
                      <a:fillRect/>
                    </a:stretch>
                  </pic:blipFill>
                  <pic:spPr>
                    <a:xfrm>
                      <a:off x="0" y="0"/>
                      <a:ext cx="947420" cy="956310"/>
                    </a:xfrm>
                    <a:prstGeom prst="rect">
                      <a:avLst/>
                    </a:prstGeom>
                  </pic:spPr>
                </pic:pic>
              </a:graphicData>
            </a:graphic>
          </wp:anchor>
        </w:drawing>
      </w:r>
      <w:r>
        <w:rPr>
          <w:rFonts w:hint="eastAsia" w:ascii="宋体" w:hAnsi="宋体" w:eastAsia="宋体" w:cs="宋体"/>
          <w:sz w:val="40"/>
          <w:szCs w:val="40"/>
          <w:lang w:val="en-US" w:eastAsia="zh-CN"/>
        </w:rPr>
        <w:t xml:space="preserve">      </w:t>
      </w:r>
      <w:r>
        <w:rPr>
          <w:rFonts w:hint="eastAsia" w:ascii="宋体" w:hAnsi="宋体" w:eastAsia="宋体" w:cs="宋体"/>
          <w:sz w:val="40"/>
          <w:szCs w:val="40"/>
        </w:rPr>
        <w:t>国家 A级拍卖企业</w:t>
      </w:r>
    </w:p>
    <w:p>
      <w:pPr>
        <w:jc w:val="center"/>
        <w:rPr>
          <w:rFonts w:hint="eastAsia" w:ascii="宋体" w:hAnsi="宋体" w:eastAsia="宋体" w:cs="宋体"/>
          <w:sz w:val="40"/>
          <w:szCs w:val="40"/>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2021年1</w:t>
      </w:r>
      <w:r>
        <w:rPr>
          <w:rFonts w:hint="eastAsia" w:ascii="宋体" w:hAnsi="宋体" w:eastAsia="宋体" w:cs="宋体"/>
          <w:sz w:val="32"/>
          <w:szCs w:val="32"/>
          <w:lang w:val="en-US" w:eastAsia="zh-CN"/>
        </w:rPr>
        <w:t>2</w:t>
      </w:r>
      <w:r>
        <w:rPr>
          <w:rFonts w:hint="eastAsia" w:ascii="宋体" w:hAnsi="宋体" w:eastAsia="宋体" w:cs="宋体"/>
          <w:sz w:val="32"/>
          <w:szCs w:val="32"/>
        </w:rPr>
        <w:t>月1</w:t>
      </w:r>
      <w:r>
        <w:rPr>
          <w:rFonts w:hint="eastAsia" w:ascii="宋体" w:hAnsi="宋体" w:eastAsia="宋体" w:cs="宋体"/>
          <w:sz w:val="32"/>
          <w:szCs w:val="32"/>
          <w:lang w:val="en-US" w:eastAsia="zh-CN"/>
        </w:rPr>
        <w:t>7</w:t>
      </w:r>
      <w:r>
        <w:rPr>
          <w:rFonts w:hint="eastAsia" w:ascii="宋体" w:hAnsi="宋体" w:eastAsia="宋体" w:cs="宋体"/>
          <w:sz w:val="32"/>
          <w:szCs w:val="32"/>
        </w:rPr>
        <w:t>日</w:t>
      </w:r>
      <w:bookmarkStart w:id="0" w:name="_GoBack"/>
      <w:r>
        <w:rPr>
          <w:rFonts w:hint="eastAsia" w:ascii="宋体" w:hAnsi="宋体" w:eastAsia="宋体" w:cs="宋体"/>
          <w:sz w:val="32"/>
          <w:szCs w:val="32"/>
        </w:rPr>
        <w:t>博爱县原河南妙字号食品有限公司院内2台锅炉、</w:t>
      </w:r>
      <w:r>
        <w:rPr>
          <w:rFonts w:hint="eastAsia" w:ascii="宋体" w:hAnsi="宋体" w:eastAsia="宋体" w:cs="宋体"/>
          <w:sz w:val="32"/>
          <w:szCs w:val="32"/>
          <w:lang w:val="en-US" w:eastAsia="zh-CN"/>
        </w:rPr>
        <w:t>博爱</w:t>
      </w:r>
      <w:r>
        <w:rPr>
          <w:rFonts w:hint="eastAsia" w:ascii="宋体" w:hAnsi="宋体" w:eastAsia="宋体" w:cs="宋体"/>
          <w:sz w:val="32"/>
          <w:szCs w:val="32"/>
        </w:rPr>
        <w:t>县人民医院医用高压氧仓、贮气罐</w:t>
      </w:r>
      <w:r>
        <w:rPr>
          <w:rFonts w:hint="eastAsia" w:ascii="宋体" w:hAnsi="宋体" w:eastAsia="宋体" w:cs="宋体"/>
          <w:sz w:val="32"/>
          <w:szCs w:val="32"/>
          <w:lang w:val="en-US" w:eastAsia="zh-CN"/>
        </w:rPr>
        <w:t>及</w:t>
      </w:r>
      <w:r>
        <w:rPr>
          <w:rFonts w:hint="eastAsia" w:ascii="宋体" w:hAnsi="宋体" w:eastAsia="宋体" w:cs="宋体"/>
          <w:sz w:val="32"/>
          <w:szCs w:val="32"/>
        </w:rPr>
        <w:t>旧机动车</w:t>
      </w:r>
      <w:r>
        <w:rPr>
          <w:rFonts w:hint="eastAsia" w:ascii="宋体" w:hAnsi="宋体" w:eastAsia="宋体" w:cs="宋体"/>
          <w:sz w:val="44"/>
          <w:szCs w:val="44"/>
        </w:rPr>
        <w:t>拍卖会</w:t>
      </w:r>
    </w:p>
    <w:bookmarkEnd w:id="0"/>
    <w:p>
      <w:pPr>
        <w:jc w:val="center"/>
        <w:rPr>
          <w:rFonts w:hint="eastAsia" w:ascii="宋体" w:hAnsi="宋体" w:eastAsia="宋体" w:cs="宋体"/>
          <w:sz w:val="40"/>
          <w:szCs w:val="40"/>
        </w:rPr>
      </w:pPr>
    </w:p>
    <w:p>
      <w:pPr>
        <w:jc w:val="center"/>
        <w:rPr>
          <w:rFonts w:hint="eastAsia" w:ascii="宋体" w:hAnsi="宋体" w:eastAsia="宋体" w:cs="宋体"/>
          <w:sz w:val="40"/>
          <w:szCs w:val="40"/>
        </w:rPr>
      </w:pPr>
    </w:p>
    <w:p>
      <w:pPr>
        <w:jc w:val="center"/>
        <w:rPr>
          <w:rFonts w:hint="eastAsia" w:ascii="宋体" w:hAnsi="宋体" w:eastAsia="宋体" w:cs="宋体"/>
          <w:sz w:val="40"/>
          <w:szCs w:val="40"/>
        </w:rPr>
      </w:pPr>
    </w:p>
    <w:p>
      <w:pPr>
        <w:jc w:val="center"/>
        <w:rPr>
          <w:rFonts w:hint="eastAsia" w:ascii="宋体" w:hAnsi="宋体" w:eastAsia="宋体" w:cs="宋体"/>
          <w:sz w:val="72"/>
          <w:szCs w:val="72"/>
        </w:rPr>
      </w:pPr>
      <w:r>
        <w:rPr>
          <w:rFonts w:hint="eastAsia" w:ascii="宋体" w:hAnsi="宋体" w:eastAsia="宋体" w:cs="宋体"/>
          <w:sz w:val="72"/>
          <w:szCs w:val="72"/>
        </w:rPr>
        <w:t>竞 买 文 件</w:t>
      </w:r>
    </w:p>
    <w:p>
      <w:pPr>
        <w:jc w:val="center"/>
        <w:rPr>
          <w:rFonts w:hint="eastAsia" w:ascii="宋体" w:hAnsi="宋体" w:eastAsia="宋体" w:cs="宋体"/>
          <w:sz w:val="40"/>
          <w:szCs w:val="40"/>
        </w:rPr>
      </w:pPr>
    </w:p>
    <w:p>
      <w:pPr>
        <w:jc w:val="center"/>
        <w:rPr>
          <w:rFonts w:hint="eastAsia" w:ascii="宋体" w:hAnsi="宋体" w:eastAsia="宋体" w:cs="宋体"/>
          <w:sz w:val="40"/>
          <w:szCs w:val="40"/>
        </w:rPr>
      </w:pPr>
    </w:p>
    <w:p>
      <w:pPr>
        <w:jc w:val="center"/>
        <w:rPr>
          <w:rFonts w:hint="eastAsia" w:ascii="宋体" w:hAnsi="宋体" w:eastAsia="宋体" w:cs="宋体"/>
          <w:sz w:val="40"/>
          <w:szCs w:val="40"/>
        </w:rPr>
      </w:pPr>
    </w:p>
    <w:p>
      <w:pPr>
        <w:jc w:val="center"/>
        <w:rPr>
          <w:rFonts w:hint="eastAsia" w:ascii="宋体" w:hAnsi="宋体" w:eastAsia="宋体" w:cs="宋体"/>
          <w:sz w:val="40"/>
          <w:szCs w:val="40"/>
        </w:rPr>
      </w:pPr>
    </w:p>
    <w:p>
      <w:pPr>
        <w:jc w:val="both"/>
        <w:rPr>
          <w:rFonts w:hint="eastAsia" w:ascii="宋体" w:hAnsi="宋体" w:eastAsia="宋体" w:cs="宋体"/>
          <w:sz w:val="40"/>
          <w:szCs w:val="40"/>
        </w:rPr>
      </w:pPr>
    </w:p>
    <w:p>
      <w:pPr>
        <w:jc w:val="center"/>
        <w:rPr>
          <w:rFonts w:hint="eastAsia" w:ascii="宋体" w:hAnsi="宋体" w:eastAsia="宋体" w:cs="宋体"/>
          <w:sz w:val="40"/>
          <w:szCs w:val="40"/>
        </w:rPr>
      </w:pPr>
    </w:p>
    <w:p>
      <w:pPr>
        <w:jc w:val="center"/>
        <w:rPr>
          <w:rFonts w:hint="eastAsia" w:ascii="宋体" w:hAnsi="宋体" w:eastAsia="宋体" w:cs="宋体"/>
          <w:sz w:val="40"/>
          <w:szCs w:val="40"/>
        </w:rPr>
      </w:pPr>
    </w:p>
    <w:p>
      <w:pPr>
        <w:jc w:val="center"/>
        <w:rPr>
          <w:rFonts w:hint="eastAsia" w:ascii="宋体" w:hAnsi="宋体" w:eastAsia="宋体" w:cs="宋体"/>
          <w:sz w:val="40"/>
          <w:szCs w:val="40"/>
        </w:rPr>
      </w:pPr>
    </w:p>
    <w:p>
      <w:pPr>
        <w:keepNext w:val="0"/>
        <w:keepLines w:val="0"/>
        <w:pageBreakBefore w:val="0"/>
        <w:widowControl w:val="0"/>
        <w:kinsoku/>
        <w:overflowPunct/>
        <w:topLinePunct w:val="0"/>
        <w:autoSpaceDE/>
        <w:autoSpaceDN/>
        <w:bidi w:val="0"/>
        <w:adjustRightInd/>
        <w:snapToGrid/>
        <w:spacing w:line="560" w:lineRule="exact"/>
        <w:ind w:firstLine="1302" w:firstLineChars="300"/>
        <w:jc w:val="both"/>
        <w:textAlignment w:val="auto"/>
        <w:rPr>
          <w:rFonts w:hint="eastAsia" w:ascii="宋体" w:hAnsi="宋体" w:eastAsia="宋体" w:cs="宋体"/>
          <w:spacing w:val="34"/>
          <w:sz w:val="28"/>
          <w:szCs w:val="28"/>
        </w:rPr>
      </w:pPr>
      <w:r>
        <w:rPr>
          <w:rFonts w:hint="eastAsia" w:ascii="宋体" w:hAnsi="宋体" w:eastAsia="宋体" w:cs="宋体"/>
          <w:spacing w:val="57"/>
          <w:sz w:val="32"/>
          <w:szCs w:val="32"/>
        </w:rPr>
        <w:t>拍卖人</w:t>
      </w:r>
      <w:r>
        <w:rPr>
          <w:rFonts w:hint="eastAsia" w:ascii="宋体" w:hAnsi="宋体" w:eastAsia="宋体" w:cs="宋体"/>
          <w:sz w:val="32"/>
          <w:szCs w:val="32"/>
        </w:rPr>
        <w:t>：</w:t>
      </w:r>
      <w:r>
        <w:rPr>
          <w:rFonts w:hint="eastAsia" w:ascii="宋体" w:hAnsi="宋体" w:eastAsia="宋体" w:cs="宋体"/>
          <w:spacing w:val="34"/>
          <w:sz w:val="28"/>
          <w:szCs w:val="28"/>
          <w:lang w:val="en-US" w:eastAsia="zh-CN"/>
        </w:rPr>
        <w:t>焦作市正大</w:t>
      </w:r>
      <w:r>
        <w:rPr>
          <w:rFonts w:hint="eastAsia" w:ascii="宋体" w:hAnsi="宋体" w:eastAsia="宋体" w:cs="宋体"/>
          <w:spacing w:val="34"/>
          <w:sz w:val="28"/>
          <w:szCs w:val="28"/>
        </w:rPr>
        <w:t>拍卖有限</w:t>
      </w:r>
      <w:r>
        <w:rPr>
          <w:rFonts w:hint="eastAsia" w:ascii="宋体" w:hAnsi="宋体" w:eastAsia="宋体" w:cs="宋体"/>
          <w:spacing w:val="34"/>
          <w:sz w:val="28"/>
          <w:szCs w:val="28"/>
          <w:lang w:val="en-US" w:eastAsia="zh-CN"/>
        </w:rPr>
        <w:t>责任</w:t>
      </w:r>
      <w:r>
        <w:rPr>
          <w:rFonts w:hint="eastAsia" w:ascii="宋体" w:hAnsi="宋体" w:eastAsia="宋体" w:cs="宋体"/>
          <w:spacing w:val="34"/>
          <w:sz w:val="28"/>
          <w:szCs w:val="28"/>
        </w:rPr>
        <w:t>公司</w:t>
      </w:r>
    </w:p>
    <w:p>
      <w:pPr>
        <w:keepNext w:val="0"/>
        <w:keepLines w:val="0"/>
        <w:pageBreakBefore w:val="0"/>
        <w:widowControl w:val="0"/>
        <w:kinsoku/>
        <w:overflowPunct/>
        <w:topLinePunct w:val="0"/>
        <w:autoSpaceDE/>
        <w:autoSpaceDN/>
        <w:bidi w:val="0"/>
        <w:adjustRightInd/>
        <w:snapToGrid/>
        <w:spacing w:line="560" w:lineRule="exact"/>
        <w:ind w:firstLine="1044" w:firstLineChars="300"/>
        <w:jc w:val="both"/>
        <w:textAlignment w:val="auto"/>
        <w:rPr>
          <w:rFonts w:hint="eastAsia" w:ascii="宋体" w:hAnsi="宋体" w:eastAsia="宋体" w:cs="宋体"/>
          <w:sz w:val="32"/>
          <w:szCs w:val="32"/>
        </w:rPr>
      </w:pPr>
      <w:r>
        <w:rPr>
          <w:rFonts w:hint="eastAsia" w:ascii="宋体" w:hAnsi="宋体" w:eastAsia="宋体" w:cs="宋体"/>
          <w:spacing w:val="34"/>
          <w:sz w:val="28"/>
          <w:szCs w:val="28"/>
        </w:rPr>
        <w:t xml:space="preserve"> </w:t>
      </w:r>
    </w:p>
    <w:p>
      <w:pPr>
        <w:ind w:firstLine="1280" w:firstLineChars="400"/>
        <w:jc w:val="both"/>
        <w:rPr>
          <w:rFonts w:hint="eastAsia" w:ascii="宋体" w:hAnsi="宋体" w:eastAsia="宋体" w:cs="宋体"/>
          <w:sz w:val="32"/>
          <w:szCs w:val="32"/>
        </w:rPr>
      </w:pPr>
      <w:r>
        <w:rPr>
          <w:rFonts w:hint="eastAsia" w:ascii="宋体" w:hAnsi="宋体" w:eastAsia="宋体" w:cs="宋体"/>
          <w:sz w:val="32"/>
          <w:szCs w:val="32"/>
        </w:rPr>
        <w:t>拍卖地点：中国拍卖行业协会网络拍卖平台</w:t>
      </w:r>
    </w:p>
    <w:p>
      <w:pPr>
        <w:jc w:val="both"/>
        <w:rPr>
          <w:rFonts w:hint="eastAsia" w:ascii="宋体" w:hAnsi="宋体" w:eastAsia="宋体" w:cs="宋体"/>
          <w:sz w:val="40"/>
          <w:szCs w:val="40"/>
        </w:rPr>
      </w:pPr>
    </w:p>
    <w:p>
      <w:pPr>
        <w:jc w:val="center"/>
        <w:rPr>
          <w:rFonts w:hint="eastAsia" w:ascii="宋体" w:hAnsi="宋体" w:eastAsia="宋体" w:cs="宋体"/>
          <w:sz w:val="40"/>
          <w:szCs w:val="40"/>
        </w:rPr>
      </w:pPr>
      <w:r>
        <w:rPr>
          <w:rFonts w:hint="eastAsia" w:ascii="宋体" w:hAnsi="宋体" w:eastAsia="宋体" w:cs="宋体"/>
          <w:sz w:val="40"/>
          <w:szCs w:val="40"/>
        </w:rPr>
        <w:t>竞买人参与拍卖活动承诺函</w:t>
      </w:r>
    </w:p>
    <w:p>
      <w:pP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焦作市正大</w:t>
      </w:r>
      <w:r>
        <w:rPr>
          <w:rFonts w:hint="eastAsia" w:ascii="宋体" w:hAnsi="宋体" w:eastAsia="宋体" w:cs="宋体"/>
          <w:sz w:val="28"/>
          <w:szCs w:val="28"/>
        </w:rPr>
        <w:t>拍卖有限</w:t>
      </w:r>
      <w:r>
        <w:rPr>
          <w:rFonts w:hint="eastAsia" w:ascii="宋体" w:hAnsi="宋体" w:eastAsia="宋体" w:cs="宋体"/>
          <w:sz w:val="28"/>
          <w:szCs w:val="28"/>
          <w:lang w:val="en-US" w:eastAsia="zh-CN"/>
        </w:rPr>
        <w:t>责任</w:t>
      </w:r>
      <w:r>
        <w:rPr>
          <w:rFonts w:hint="eastAsia" w:ascii="宋体" w:hAnsi="宋体" w:eastAsia="宋体" w:cs="宋体"/>
          <w:sz w:val="28"/>
          <w:szCs w:val="28"/>
        </w:rPr>
        <w:t>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为了规范拍卖行为，维护拍卖秩序，保护拍卖活动各方当事人权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益，作为本次拍卖活动的竞买人特承诺如下：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一、竞买主体资格合法；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二、遵守《拍卖法》关于竞买人责任义务之规定；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三、收到并已了解拍卖标的相关情况及瑕疵说明，遵守拍卖公司 拍卖规则、竞买须知及拍卖师当场规定；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四、遵守国家有关法律、法规及报名时签署的竞买合同之规定；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五、已对拍卖标的进行了现场勘验，竞买行为均建立在本人现场 查验基础上；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六、不与其它竞买方、拍卖人等恶意串通损害他人利益；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七、若拍卖成交，遵守《拍卖法》中买受人责任义务之规定，按 规定交付成交价款及佣金，并自行办理标的手续，自行承担全部费用。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若有违反以上七项承诺我保证遵守拍卖公司“竞买人、买受人违 约则拍卖保证金不予返还”之规定，自愿放弃本次拍卖会交付的拍卖保证金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博爱县原河南妙字号食品有限公司院内2台锅炉：</w:t>
      </w:r>
      <w:r>
        <w:rPr>
          <w:rFonts w:hint="eastAsia" w:ascii="宋体" w:hAnsi="宋体" w:eastAsia="宋体" w:cs="宋体"/>
          <w:sz w:val="28"/>
          <w:szCs w:val="28"/>
          <w:lang w:val="en-US" w:eastAsia="zh-CN"/>
        </w:rPr>
        <w:t>贰</w:t>
      </w:r>
      <w:r>
        <w:rPr>
          <w:rFonts w:hint="eastAsia" w:ascii="宋体" w:hAnsi="宋体" w:eastAsia="宋体" w:cs="宋体"/>
          <w:sz w:val="28"/>
          <w:szCs w:val="28"/>
        </w:rPr>
        <w:t xml:space="preserve">万元整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2、博爱</w:t>
      </w:r>
      <w:r>
        <w:rPr>
          <w:rFonts w:hint="eastAsia" w:ascii="宋体" w:hAnsi="宋体" w:eastAsia="宋体" w:cs="宋体"/>
          <w:sz w:val="28"/>
          <w:szCs w:val="28"/>
        </w:rPr>
        <w:t>县人民医院医用高压氧仓、贮气罐：</w:t>
      </w:r>
      <w:r>
        <w:rPr>
          <w:rFonts w:hint="eastAsia" w:ascii="宋体" w:hAnsi="宋体" w:eastAsia="宋体" w:cs="宋体"/>
          <w:sz w:val="28"/>
          <w:szCs w:val="28"/>
          <w:lang w:val="en-US" w:eastAsia="zh-CN"/>
        </w:rPr>
        <w:t>壹</w:t>
      </w:r>
      <w:r>
        <w:rPr>
          <w:rFonts w:hint="eastAsia" w:ascii="宋体" w:hAnsi="宋体" w:eastAsia="宋体" w:cs="宋体"/>
          <w:sz w:val="28"/>
          <w:szCs w:val="28"/>
        </w:rPr>
        <w:t xml:space="preserve">万元整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3、车辆：贰仟元整</w:t>
      </w:r>
      <w:r>
        <w:rPr>
          <w:rFonts w:hint="eastAsia" w:ascii="宋体" w:hAnsi="宋体" w:eastAsia="宋体" w:cs="宋体"/>
          <w:sz w:val="28"/>
          <w:szCs w:val="28"/>
        </w:rPr>
        <w:t>），并按《拍卖法》、拍卖公司《拍卖规则》之 规定承担其它违约责任。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承诺人：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p>
      <w:pPr>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rPr>
        <w:t xml:space="preserve">2021 年 </w:t>
      </w:r>
      <w:r>
        <w:rPr>
          <w:rFonts w:hint="eastAsia" w:ascii="宋体" w:hAnsi="宋体" w:eastAsia="宋体" w:cs="宋体"/>
          <w:sz w:val="28"/>
          <w:szCs w:val="28"/>
          <w:lang w:val="en-US" w:eastAsia="zh-CN"/>
        </w:rPr>
        <w:t>12</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sz w:val="40"/>
          <w:szCs w:val="40"/>
        </w:rPr>
      </w:pPr>
      <w:r>
        <w:rPr>
          <w:rFonts w:hint="eastAsia" w:ascii="宋体" w:hAnsi="宋体" w:eastAsia="宋体" w:cs="宋体"/>
          <w:sz w:val="40"/>
          <w:szCs w:val="40"/>
        </w:rPr>
        <w:t>竞 买 须 知</w:t>
      </w:r>
    </w:p>
    <w:p>
      <w:pPr>
        <w:jc w:val="center"/>
        <w:rPr>
          <w:rFonts w:hint="eastAsia" w:ascii="宋体" w:hAnsi="宋体" w:eastAsia="宋体" w:cs="宋体"/>
          <w:sz w:val="28"/>
          <w:szCs w:val="28"/>
        </w:rPr>
      </w:pPr>
      <w:r>
        <w:rPr>
          <w:rFonts w:hint="eastAsia" w:ascii="宋体" w:hAnsi="宋体" w:eastAsia="宋体" w:cs="宋体"/>
          <w:sz w:val="28"/>
          <w:szCs w:val="28"/>
        </w:rPr>
        <w:t>（拍卖规则与注意事项）</w:t>
      </w:r>
    </w:p>
    <w:p>
      <w:pPr>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依据《中华人民共和国拍卖法》、商务部《拍卖管理办法》、本 公司及中拍平台《拍卖规则》，遵照委托方要求，特制定本场拍卖会 竞买须知（包括拍卖规则和参与竞买应注意的事项），本竞买须知连 同相关法律法规关于拍卖人、竞买人权利和义务之规定共同构成本次 拍卖会竞买合同内容，拍卖及竞买双方应遵守以下条款：</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1、本公司遵循公开、公平、公正、诚实信用的原则开展拍卖活 动。参加本公司拍卖活动的当事人应认真阅读，遵守拍卖规则和注意 事项，并对自己的行为负责。</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2、本公司有权根据拍卖规则原则，解释和处理本规则以外的特 殊问题和未尽事宜。</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3、本须知拍卖人特指</w:t>
      </w:r>
      <w:r>
        <w:rPr>
          <w:rFonts w:hint="eastAsia" w:ascii="宋体" w:hAnsi="宋体" w:eastAsia="宋体" w:cs="宋体"/>
          <w:sz w:val="28"/>
          <w:szCs w:val="28"/>
          <w:lang w:val="en-US" w:eastAsia="zh-CN"/>
        </w:rPr>
        <w:t>焦作市正大</w:t>
      </w:r>
      <w:r>
        <w:rPr>
          <w:rFonts w:hint="eastAsia" w:ascii="宋体" w:hAnsi="宋体" w:eastAsia="宋体" w:cs="宋体"/>
          <w:sz w:val="28"/>
          <w:szCs w:val="28"/>
        </w:rPr>
        <w:t>拍卖有限</w:t>
      </w:r>
      <w:r>
        <w:rPr>
          <w:rFonts w:hint="eastAsia" w:ascii="宋体" w:hAnsi="宋体" w:eastAsia="宋体" w:cs="宋体"/>
          <w:sz w:val="28"/>
          <w:szCs w:val="28"/>
          <w:lang w:val="en-US" w:eastAsia="zh-CN"/>
        </w:rPr>
        <w:t>责任</w:t>
      </w:r>
      <w:r>
        <w:rPr>
          <w:rFonts w:hint="eastAsia" w:ascii="宋体" w:hAnsi="宋体" w:eastAsia="宋体" w:cs="宋体"/>
          <w:sz w:val="28"/>
          <w:szCs w:val="28"/>
        </w:rPr>
        <w:t>公司。</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4、竞买人参与竞买须按规定在“中拍平台”实名认证、报名， 凭有效证件填写竞买人登记表，签署竞买须知，交付竞买保证金（未 成交五个工作日内无息退还），以取得竞买权。</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5、竞买人可自行参加竞买，也可委托他人代理竞买，委托他人 代为竞买的，必须出具书面授权委托书。</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6、竞买人取得竞买资格后参与竞买即表示接受和同意遵守相关 法律、法规及本拍卖公司和“中拍平台”拍卖规则、竞买须知规定；</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7、在“拍卖平台”竞买人注册登记后无论何人操作均表示为注 册对应竞买人的报价。</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8、参与网络竞买应当遵守“中拍平台”相关规定并熟悉竞买程</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序，竞拍时选择适用的网络环境，因网络原因或竞买人操作不当造成 的后果由竞买人自行承担。</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9、拍卖公司、委托方工作人员及相关资料对标的的介绍均为参考性说明，不作为委托方、拍卖方之承诺，标的拍卖以实物现状进行， 以竞买人现场查勘作为竞买人出价之依据。</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10、拍卖公司、委托方声明不保证标的真伪和品质，不承担瑕疵 担保责任。</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11、竞买人有权了解拍卖标的的瑕疵，有权查验拍卖标的和查阅 有关拍卖资料，竞买人应按拍卖公告注明的展示地点和时间查勘咨 询，因竞买人没有查勘咨询而造成的后果，由竞买人自行承担。</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12、拍卖成交后，买受人请当天到拍卖公司签署拍卖《成交确认 书》，买受人应于</w:t>
      </w:r>
      <w:r>
        <w:rPr>
          <w:rFonts w:hint="eastAsia" w:ascii="宋体" w:hAnsi="宋体" w:eastAsia="宋体" w:cs="宋体"/>
          <w:sz w:val="28"/>
          <w:szCs w:val="28"/>
          <w:lang w:val="en-US" w:eastAsia="zh-CN"/>
        </w:rPr>
        <w:t>3</w:t>
      </w:r>
      <w:r>
        <w:rPr>
          <w:rFonts w:hint="eastAsia" w:ascii="宋体" w:hAnsi="宋体" w:eastAsia="宋体" w:cs="宋体"/>
          <w:sz w:val="28"/>
          <w:szCs w:val="28"/>
        </w:rPr>
        <w:t>日内向拍卖公司交清拍卖成交价款</w:t>
      </w:r>
      <w:r>
        <w:rPr>
          <w:rFonts w:hint="eastAsia" w:ascii="宋体" w:hAnsi="宋体" w:eastAsia="宋体" w:cs="宋体"/>
          <w:sz w:val="28"/>
          <w:szCs w:val="28"/>
          <w:lang w:val="en-US" w:eastAsia="zh-CN"/>
        </w:rPr>
        <w:t>及</w:t>
      </w:r>
      <w:r>
        <w:rPr>
          <w:rFonts w:hint="eastAsia" w:ascii="宋体" w:hAnsi="宋体" w:eastAsia="宋体" w:cs="宋体"/>
          <w:sz w:val="28"/>
          <w:szCs w:val="28"/>
        </w:rPr>
        <w:t>拍卖佣金（向买受人收取佣金的比例为拍卖成交价的5%</w:t>
      </w:r>
      <w:r>
        <w:rPr>
          <w:rFonts w:hint="eastAsia" w:ascii="宋体" w:hAnsi="宋体" w:eastAsia="宋体" w:cs="宋体"/>
          <w:sz w:val="28"/>
          <w:szCs w:val="28"/>
          <w:lang w:eastAsia="zh-CN"/>
        </w:rPr>
        <w:t>，</w:t>
      </w:r>
      <w:r>
        <w:rPr>
          <w:rFonts w:hint="eastAsia" w:ascii="宋体" w:hAnsi="宋体" w:eastAsia="宋体" w:cs="宋体"/>
          <w:sz w:val="28"/>
          <w:szCs w:val="28"/>
        </w:rPr>
        <w:t>成交价款之外另行支付）。</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买受人还需向“中拍平台”另付 0.15%的软件使用费。</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eastAsia="宋体" w:cs="宋体"/>
          <w:sz w:val="28"/>
          <w:szCs w:val="28"/>
          <w:lang w:val="en-US" w:eastAsia="zh-CN"/>
        </w:rPr>
        <w:t>本次拍卖标的</w:t>
      </w:r>
      <w:r>
        <w:rPr>
          <w:rFonts w:hint="eastAsia" w:ascii="宋体" w:hAnsi="宋体" w:eastAsia="宋体" w:cs="宋体"/>
          <w:sz w:val="28"/>
          <w:szCs w:val="28"/>
        </w:rPr>
        <w:t>成交后，买受人须按照国家有关政策规定自行办理使用手续并承担相关税费</w:t>
      </w:r>
      <w:r>
        <w:rPr>
          <w:rFonts w:hint="eastAsia" w:ascii="宋体" w:hAnsi="宋体" w:eastAsia="宋体" w:cs="宋体"/>
          <w:sz w:val="28"/>
          <w:szCs w:val="28"/>
          <w:lang w:eastAsia="zh-CN"/>
        </w:rPr>
        <w:t>，</w:t>
      </w:r>
      <w:r>
        <w:rPr>
          <w:rFonts w:hint="eastAsia" w:ascii="宋体" w:hAnsi="宋体" w:eastAsia="宋体" w:cs="宋体"/>
          <w:sz w:val="28"/>
          <w:szCs w:val="28"/>
        </w:rPr>
        <w:t>自行协调四邻关系。</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14、本次网络拍卖标的以实物存在现状进行拍卖。</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15、买受人须在付清全部成交价款、佣金后凭拍卖公司出具的拍 卖成交确认书与委托方办理移交手续。</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16、本场拍卖会采用增价拍卖方式，实行价高者得的原则，特别 提醒各位的是本场拍卖会标的全部设有保留价，没有达到保留价拍 卖不成交。每项标的拍卖竞价开始时，拍卖平台会显示标的的起拍价 和加价幅度，凡是响应起拍价的竞买人可以操作应价和加价，竞买人 竞价应当按照“中拍平台”规定的程序进行。</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17、买受人提取已竞得标的物，因提货而产生的费用由买受人自 行承担。标的在实物移交后过户手续办理完毕前的一切风险及责任由买受人自行承担；</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18、为保证拍卖会的安全和有序，拍卖公司有可能会视报名和实 际状况启动应急预案，保留对标的分场、分批、中止、终止、延期、 更换场地及其他应急措施的权利。</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19、拍卖成交后，买受人应当按照双方签定的《拍卖成交确认书》 及本期资料所规定的内容履行义务，如有违反，保证金不予返还并按 《拍卖法》第三十九条执行。</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附《拍卖法》第三十九条：买受人应当按照约定支付拍卖标的价</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款，未按照约定支付价款的，应当承担违约责任，或者由拍卖人征得 委托人的同意，将拍卖标的再行拍卖。</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拍卖标的再行拍卖的，原买受人应当支付第一次拍卖中本人及委 托人应当支付的佣金。再行拍卖的价款低于原拍卖价款的，原买受人 应当补足差额。</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20、务必请大家仔细阅读本公司发给各位的拍卖文件，再次提醒 各位，您的应价、加价及成交我们将视为您已知晓、认同并且愿意遵 守我们拍卖文件所规定的拍卖规则、注意事项和成交确认书要求的条 款。</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21、未尽事宜以拍卖师当场宣布为准。</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焦作市正大</w:t>
      </w:r>
      <w:r>
        <w:rPr>
          <w:rFonts w:hint="eastAsia" w:ascii="宋体" w:hAnsi="宋体" w:eastAsia="宋体" w:cs="宋体"/>
          <w:sz w:val="28"/>
          <w:szCs w:val="28"/>
        </w:rPr>
        <w:t>拍卖有限</w:t>
      </w:r>
      <w:r>
        <w:rPr>
          <w:rFonts w:hint="eastAsia" w:ascii="宋体" w:hAnsi="宋体" w:eastAsia="宋体" w:cs="宋体"/>
          <w:sz w:val="28"/>
          <w:szCs w:val="28"/>
          <w:lang w:val="en-US" w:eastAsia="zh-CN"/>
        </w:rPr>
        <w:t>责任</w:t>
      </w:r>
      <w:r>
        <w:rPr>
          <w:rFonts w:hint="eastAsia" w:ascii="宋体" w:hAnsi="宋体" w:eastAsia="宋体" w:cs="宋体"/>
          <w:sz w:val="28"/>
          <w:szCs w:val="28"/>
        </w:rPr>
        <w:t xml:space="preserve">公司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2021 年 </w:t>
      </w:r>
      <w:r>
        <w:rPr>
          <w:rFonts w:hint="eastAsia" w:ascii="宋体" w:hAnsi="宋体" w:eastAsia="宋体" w:cs="宋体"/>
          <w:sz w:val="28"/>
          <w:szCs w:val="28"/>
          <w:lang w:val="en-US" w:eastAsia="zh-CN"/>
        </w:rPr>
        <w:t>12</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博爱县原河南妙字号食品有限公司院内2台锅炉、</w:t>
      </w:r>
      <w:r>
        <w:rPr>
          <w:rFonts w:hint="eastAsia" w:ascii="宋体" w:hAnsi="宋体" w:eastAsia="宋体" w:cs="宋体"/>
          <w:sz w:val="36"/>
          <w:szCs w:val="36"/>
          <w:lang w:val="en-US" w:eastAsia="zh-CN"/>
        </w:rPr>
        <w:t>博爱</w:t>
      </w:r>
      <w:r>
        <w:rPr>
          <w:rFonts w:hint="eastAsia" w:ascii="宋体" w:hAnsi="宋体" w:eastAsia="宋体" w:cs="宋体"/>
          <w:sz w:val="36"/>
          <w:szCs w:val="36"/>
        </w:rPr>
        <w:t>县人民医院医用高压氧仓、贮气罐拍卖会特别规定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一、本次拍卖标的以现状进行拍卖，标的的数量、外观、结构、质量以现状为准。本公司对标的物所作的介绍仅供参考，不作为竞买依据，拍卖时以展示实物现状为准, 竞买人现场查勘作为竞买人出价之依据。本次拍卖标的委托人提供的项目产权权属清晰，并对该产权具有完全的处置权。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二、竞买人之间恶意串通或发生妨碍其他竞买人报价的，本公司 将取消其竞买资格，保证金不予返还。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拍卖成交后，买受人需在拍卖成交之日起3日内将拍卖成交价款及佣金交至拍卖人指定账户上，凭焦作市正大拍卖有限责任公司出具的《拍卖成交确认书》由委托人将拍卖标的移交买受人，并签订《拆迁协议》，办理好拆除所需相关手续后方可进行拆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四、拍卖成交后，委托人需确保买受人所拆除的拍卖标的能顺利从厂内运出，如出现阻挠，委托人应负责解决。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五、买受人在拆除过程中，因拆除管理不善导致出现问题和纠纷需经济赔偿时，应自行解决，所产生的的一切费用由买受人自行承担。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六、买受人在拆迁过程中出现的人身伤亡等安全事故，均由买受人自行解决并承担由此产生的一切后果和责任，并及时通报委托人。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买受人应安全文明施工，与拆除标的的四邻处理好关系。施工噪声、夜间施工须遵守国家有关规定，并严格按照环保相关规定对拆迁施工中产生的灰尘进行处理。违反相关规定，引起的行政处罚和民事责任，均由买受人自行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拆除完毕后，买受人应做到厂区内地面干净平整（以原建筑物室内地面为准），拆除后的建筑垃圾由买受人负责处理并承担处理费用。在清理建筑垃圾时买受人应遵守国家有关政策规定，应就垃圾堆放、垃圾运输等问题向相关部门请示批准，接受有关部门管理并自行承担相应费用，如产生纠纷由买受人自行处理并承担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九、买受人在拆迁过程中，遇有输电线路、供水管道、燃气管道、通信线路、光缆、排水排污管道等要及时和相关部门沟通并负责解决，由此产生的费用及责任均由买受人自行承担。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竞买人：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焦作市正大</w:t>
      </w:r>
      <w:r>
        <w:rPr>
          <w:rFonts w:hint="eastAsia" w:ascii="宋体" w:hAnsi="宋体" w:eastAsia="宋体" w:cs="宋体"/>
          <w:sz w:val="28"/>
          <w:szCs w:val="28"/>
        </w:rPr>
        <w:t>拍卖有限</w:t>
      </w:r>
      <w:r>
        <w:rPr>
          <w:rFonts w:hint="eastAsia" w:ascii="宋体" w:hAnsi="宋体" w:eastAsia="宋体" w:cs="宋体"/>
          <w:sz w:val="28"/>
          <w:szCs w:val="28"/>
          <w:lang w:val="en-US" w:eastAsia="zh-CN"/>
        </w:rPr>
        <w:t>责任</w:t>
      </w:r>
      <w:r>
        <w:rPr>
          <w:rFonts w:hint="eastAsia" w:ascii="宋体" w:hAnsi="宋体" w:eastAsia="宋体" w:cs="宋体"/>
          <w:sz w:val="28"/>
          <w:szCs w:val="28"/>
        </w:rPr>
        <w:t xml:space="preserve">公司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2021 年 1</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月 1</w:t>
      </w:r>
      <w:r>
        <w:rPr>
          <w:rFonts w:hint="eastAsia" w:ascii="宋体" w:hAnsi="宋体" w:eastAsia="宋体" w:cs="宋体"/>
          <w:sz w:val="28"/>
          <w:szCs w:val="28"/>
          <w:lang w:val="en-US" w:eastAsia="zh-CN"/>
        </w:rPr>
        <w:t>7</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40"/>
          <w:szCs w:val="40"/>
        </w:rPr>
        <w:t>机动车辆拍卖会特别规定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一、本期拍品以实物现状拍卖，竞买人应当实地查验核实为准， 拍卖人对本期拍品品质瑕疵不承担担保责任。竞买人一旦参加竞买即 表示已实地查验拍卖标的，并愿意接受本期拍卖会拍卖规则及特别规 定所明确的事项。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二、竞买人之间恶意串通或发生妨碍其他竞买人报价的，本公司 将取消其竞买资格，保证金不予返还。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三、本期拍卖车辆成交后，买受人应当于成交日后三日内交清全 部成交价款、佣金。否则逾期保证金不予返还，拍卖人有权征得委托 人的同意将该拍卖标的再行拍卖。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四、买受人提取已竞得标的物，因提货而产生的费用由买受人自 行承担。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五、买受人交纳的保证金不折抵拍卖价款及佣金。自价款交清起 十个工作日内办理完毕过户手续，并凭变更后的证照领取保证金。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六、本期拍卖车辆成交后，以现有手续为准。如需办理或补办证 照、过户、变更手续及补交有关费用的，由买受人持拍卖人出具的成 交确认书和委托人出具的相关证件自行到有关行政管理部门办理，需 缴纳或补交费用的由买受人自行承担。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七、提醒竞买人充分关注国家及各地有关二手车限迁政策，充分 了解二手车技术环保等状况，竞买人应符合相对应交易条件，在非限迁区域内， 自行办理相关过户手续。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八、拍卖成交后，车辆的使用年限及变更手续的办理，买受人应 当执行国家有关行政管理部门的相关规定。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九、本期拍卖车辆涉及报停或养路费缴纳情况的，由买受人自行 到有关部门查询，如需补交费用或补办管理证件的由买受人自行承 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十、本期拍卖车辆涉及建议报废车辆须具有报废回收资格证的竞 买人员竞拍。成交后需提供车辆拆解证明方可退保证金。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十一、本期拍卖车辆有“电子警察”违章记录的，由买受人自行 核实并承担该费用，委托方、拍卖方概不负责。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十二、拍卖成交后，买受人应当按照双方签定的《拍卖成交确认 书》及本期资料所规定的内容履行义务，如有违反，保证金不予返还 并按《拍卖法》第三十九条执行。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附《拍卖法》第三十九条：买受人应当按照约定支付拍卖标的价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款，未按照约定支付价款的，应当承担违约责任，或者由拍卖人征得 委托人的同意，将拍卖标的再行拍卖。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拍卖标的再行拍卖的，原买受人应当支付第一次拍卖中本人及委 托人应当支付的佣金。再行拍卖的价款低于原拍卖价款的，原买受人 应当补足差额。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竞买人：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焦作市正大</w:t>
      </w:r>
      <w:r>
        <w:rPr>
          <w:rFonts w:hint="eastAsia" w:ascii="宋体" w:hAnsi="宋体" w:eastAsia="宋体" w:cs="宋体"/>
          <w:sz w:val="28"/>
          <w:szCs w:val="28"/>
        </w:rPr>
        <w:t>拍卖有限</w:t>
      </w:r>
      <w:r>
        <w:rPr>
          <w:rFonts w:hint="eastAsia" w:ascii="宋体" w:hAnsi="宋体" w:eastAsia="宋体" w:cs="宋体"/>
          <w:sz w:val="28"/>
          <w:szCs w:val="28"/>
          <w:lang w:val="en-US" w:eastAsia="zh-CN"/>
        </w:rPr>
        <w:t>责任</w:t>
      </w:r>
      <w:r>
        <w:rPr>
          <w:rFonts w:hint="eastAsia" w:ascii="宋体" w:hAnsi="宋体" w:eastAsia="宋体" w:cs="宋体"/>
          <w:sz w:val="28"/>
          <w:szCs w:val="28"/>
        </w:rPr>
        <w:t xml:space="preserve">公司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2021 年 1</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月 1</w:t>
      </w:r>
      <w:r>
        <w:rPr>
          <w:rFonts w:hint="eastAsia" w:ascii="宋体" w:hAnsi="宋体" w:eastAsia="宋体" w:cs="宋体"/>
          <w:sz w:val="28"/>
          <w:szCs w:val="28"/>
          <w:lang w:val="en-US" w:eastAsia="zh-CN"/>
        </w:rPr>
        <w:t>7</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中拍平台拍卖流程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1、注册认证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首 先 竞 买 人 / 竞 买 机 构 需 要 登 录 中 国 拍 卖 行 业 协 会 - 委 托 拍 卖 平 台（https://paimai.caa123.org.cn    ），点击首页右上角的免费注册按钮进入注册页面，进行注册操作。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注册成功后可直接进入实名认证操作；或者竞拍前，进入个人中心-&gt;实名认证页面，提交信息认证。提交信息类型和用户角色类型有关。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企业实名认证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企业实名认证需要提交法人信息和营业执照等信息。提交成功后，中拍平台运营人员会及时审核用户的认证信息，并通过站内信的方式通知用户。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个人实名认证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个人实名认证需要提交个人证件等信息。网站面向个人提供两种实名认证的方式，一种是基于手机号码的第三方实名认证，一种是人工审核认证的方式。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2、拍前准备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1，阅读公告：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请在竞拍前，仔细阅读公告，了解拍品的详情.请确认您已知悉拍品的起拍时间、拍品 描述、缴纳尾款的时间和方式、其他竞买人注意事项。您可以在如下位置找到拍卖公告：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2，实地看样：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了解拍品详情，联系拍卖企业看样，您可在拍品详情页查看《拍品详情》、《拍卖公告》， 《拍卖须知及注意事项》联系拍卖公司人员获取，如需实地查看拍卖标的，请注意查看联系 方式、联系拍卖企业了解预展时间。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3、报名并交纳保证金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1，请在拍品详情页点击“报名”按钮进入报名并交纳保证金流程报名前请先登录中拍账号，并确认您的中拍账号已经通过了实名认证。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保证金为线下缴纳，报名成功后缴纳竞买保证金到拍卖公司指定账户。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3，保证金缴纳后凭缴款凭证到拍卖公司签署《竞买须知》及中拍平台《拍卖流程》，由拍卖公司人员后台进行审核，并将有竞买资格人员添加后台方可按时参加竞拍</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4、出价竞拍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确认出价金额，点击“出价”按钮进行竞拍。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出价规则：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a，首次出价只能大于等于起拍价。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b，首次出价者在自己首次出价领先的状态不必等有人出价既可以再次出价。之后的 出价可以自己超越自己，即之后可连续出价。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c，默认按照加价幅度出价，也可通过 + 号、- 号出价（只能按照加价幅度的 N 倍加 价（N&gt;=1）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竞拍规则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a，第一个阶段为自由竞价，所有标的同时进行，每个标的竞价时间均为半个小时，在 竞价时间里可以自由应价、加价；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b，第二个阶段为延时竞价， 自由竞价半小时到时间后竞价时间将延时 5 分钟，5 分钟 之内如有人应价该标的继续延时 5 分钟，且不断循环。延时 5 分钟之内无人竞价，延时时间 会自动结束，竞价最高者成交。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若拍卖结束时您的出价为最高价且满足条件，经拍卖师确认成交，则您可最终获得该拍品。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5、竞拍成功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您可在个人中心-我的竞拍 查看所有已报名并交纳保证金的拍品，并看到对应拍品的状，如果您已竞价成功，请竞买人当天联系拍卖公司签署《拍卖成交确认书》。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6、办理交割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买受人拍卖会当天签署《拍卖成交确认书》后七个工作日内向拍卖公司缴纳成交价款及 佣金，应及时凭付款凭证到相应的拍卖公司、领取成交确认书，办理相关事宜。买受人应及 时提取拍品，需办理过户手续的应及时办理过户手续。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竞买人：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 xml:space="preserve">2021 年 </w:t>
      </w:r>
      <w:r>
        <w:rPr>
          <w:rFonts w:hint="eastAsia" w:ascii="宋体" w:hAnsi="宋体" w:eastAsia="宋体" w:cs="宋体"/>
          <w:sz w:val="28"/>
          <w:szCs w:val="28"/>
          <w:lang w:val="en-US" w:eastAsia="zh-CN"/>
        </w:rPr>
        <w:t>12</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9BE51"/>
    <w:multiLevelType w:val="singleLevel"/>
    <w:tmpl w:val="AAD9BE5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D613F"/>
    <w:rsid w:val="07FC3CEE"/>
    <w:rsid w:val="0A3D613F"/>
    <w:rsid w:val="4B3B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2021-12-09T05:57:00Z</dcterms:created>
  <dc:creator>我心浮云☁️</dc:creator>
  <cp:lastModifiedBy>我心浮云☁️</cp:lastModifiedBy>
  <dcterms:modified xsi:type="dcterms:W3CDTF">2021-12-09T09:38:49Z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07C1325570814CB089EAFFEBCC76E55E</vt:lpwstr>
  </property>
</Properties>
</file>